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E3E37" w:rsidRDefault="00AB3B1C" w:rsidP="00494130">
      <w:pPr>
        <w:pStyle w:val="Heading1"/>
        <w:spacing w:before="170"/>
        <w:ind w:left="0"/>
      </w:pPr>
      <w:r w:rsidRPr="00AB3B1C">
        <w:rPr>
          <w:color w:val="337AB7"/>
        </w:rPr>
        <w:t>Fast-screening of High Performance Core-shell Hybrid Electro-catalysts for Carbon Dioxide Utilization</w:t>
      </w:r>
    </w:p>
    <w:p w:rsidR="00AB3B1C" w:rsidRDefault="00AB3B1C" w:rsidP="005973B9">
      <w:pPr>
        <w:pStyle w:val="BodyText"/>
        <w:spacing w:before="73" w:line="198" w:lineRule="exact"/>
        <w:ind w:left="100" w:right="5987"/>
        <w:rPr>
          <w:rFonts w:ascii="Arial"/>
        </w:rPr>
      </w:pPr>
      <w:r>
        <w:rPr>
          <w:rFonts w:ascii="Arial"/>
        </w:rPr>
        <w:t>Xu Lu</w:t>
      </w:r>
      <w:r w:rsidRPr="00AB3B1C">
        <w:rPr>
          <w:rFonts w:ascii="Arial"/>
          <w:vertAlign w:val="superscript"/>
        </w:rPr>
        <w:t>1,2</w:t>
      </w:r>
      <w:r>
        <w:rPr>
          <w:rFonts w:ascii="Arial"/>
        </w:rPr>
        <w:t xml:space="preserve"> </w:t>
      </w:r>
    </w:p>
    <w:p w:rsidR="00AB3B1C" w:rsidRDefault="00AB3B1C" w:rsidP="00AB3B1C">
      <w:pPr>
        <w:pStyle w:val="BodyText"/>
        <w:spacing w:before="73" w:line="198" w:lineRule="exact"/>
        <w:ind w:left="100" w:right="5987"/>
        <w:rPr>
          <w:rFonts w:ascii="Arial"/>
        </w:rPr>
      </w:pPr>
      <w:r w:rsidRPr="00AB3B1C">
        <w:rPr>
          <w:rFonts w:ascii="Arial"/>
        </w:rPr>
        <w:t>Department of Chemistry, Yale University, New Haven, Connecticut 06520, United States</w:t>
      </w:r>
    </w:p>
    <w:p w:rsidR="00AB3B1C" w:rsidRDefault="00AB3B1C" w:rsidP="00AB3B1C">
      <w:pPr>
        <w:pStyle w:val="BodyText"/>
        <w:spacing w:before="73" w:line="198" w:lineRule="exact"/>
        <w:ind w:left="100" w:right="5987"/>
        <w:rPr>
          <w:rFonts w:ascii="Arial"/>
        </w:rPr>
      </w:pPr>
      <w:r w:rsidRPr="00AB3B1C">
        <w:rPr>
          <w:rFonts w:ascii="Arial"/>
        </w:rPr>
        <w:t>Energy Sciences Institute, Yale University, West Haven, Co</w:t>
      </w:r>
      <w:r w:rsidR="00892C7B">
        <w:rPr>
          <w:rFonts w:ascii="Arial"/>
        </w:rPr>
        <w:t>nnecticut 06516, United States</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t>Abstract</w:t>
      </w:r>
    </w:p>
    <w:p w:rsidR="00AB3B1C" w:rsidRDefault="00AB3B1C">
      <w:pPr>
        <w:pStyle w:val="BodyText"/>
        <w:spacing w:before="90" w:line="280" w:lineRule="auto"/>
        <w:ind w:left="100"/>
        <w:jc w:val="both"/>
      </w:pPr>
      <w:r w:rsidRPr="00AB3B1C">
        <w:t xml:space="preserve">Today there are more than 7,000 million tonnes of greenhouse gas emissions from U.S. each year. A low-carbon economy roadmap has been set out by DOE to restrain the emission increase for 30%, requiring contributions from all sectors. Unfortunately, the throughputs and efficiencies of traditional </w:t>
      </w:r>
      <w:r w:rsidRPr="00AB3B1C">
        <w:t>CO</w:t>
      </w:r>
      <w:r w:rsidRPr="00AB3B1C">
        <w:rPr>
          <w:vertAlign w:val="subscript"/>
        </w:rPr>
        <w:t>2</w:t>
      </w:r>
      <w:r w:rsidRPr="00AB3B1C">
        <w:t xml:space="preserve"> </w:t>
      </w:r>
      <w:r w:rsidRPr="00AB3B1C">
        <w:t xml:space="preserve">reduction technologies could not fulfil this target. In the complicated and sensitive </w:t>
      </w:r>
      <w:r w:rsidRPr="00AB3B1C">
        <w:t>CO</w:t>
      </w:r>
      <w:r w:rsidRPr="00AB3B1C">
        <w:rPr>
          <w:vertAlign w:val="subscript"/>
        </w:rPr>
        <w:t>2</w:t>
      </w:r>
      <w:r w:rsidRPr="00AB3B1C">
        <w:t xml:space="preserve"> </w:t>
      </w:r>
      <w:r w:rsidRPr="00AB3B1C">
        <w:t xml:space="preserve">electrolysis, the same catalyst material may result in a wide range of efficiencies, pointing to an electro-catalytic activity that is highly dependent on crystal structure, microporous morphology and physical property. So far, most </w:t>
      </w:r>
      <w:r w:rsidRPr="00AB3B1C">
        <w:t>CO</w:t>
      </w:r>
      <w:r w:rsidRPr="00AB3B1C">
        <w:rPr>
          <w:vertAlign w:val="subscript"/>
        </w:rPr>
        <w:t>2</w:t>
      </w:r>
      <w:r w:rsidRPr="00AB3B1C">
        <w:t xml:space="preserve"> </w:t>
      </w:r>
      <w:r w:rsidRPr="00AB3B1C">
        <w:t xml:space="preserve">electro-catalysts reported in literature are largely based on the sp group metals developed decades ago. Fundamental innovation to develop new catalysts based on novel design principles are in need to enhance the catalyst activity while suppressing overpotential. To cope with the target by providing a transformative </w:t>
      </w:r>
      <w:r w:rsidRPr="00AB3B1C">
        <w:t>CO</w:t>
      </w:r>
      <w:r w:rsidRPr="00AB3B1C">
        <w:rPr>
          <w:vertAlign w:val="subscript"/>
        </w:rPr>
        <w:t>2</w:t>
      </w:r>
      <w:r w:rsidRPr="00AB3B1C">
        <w:t xml:space="preserve"> </w:t>
      </w:r>
      <w:r w:rsidRPr="00AB3B1C">
        <w:t xml:space="preserve">value chain, this study developed a novel microfluidic electrochemical </w:t>
      </w:r>
      <w:r w:rsidRPr="00AB3B1C">
        <w:t>CO</w:t>
      </w:r>
      <w:r w:rsidRPr="00AB3B1C">
        <w:rPr>
          <w:vertAlign w:val="subscript"/>
        </w:rPr>
        <w:t>2</w:t>
      </w:r>
      <w:r w:rsidRPr="00AB3B1C">
        <w:t xml:space="preserve"> </w:t>
      </w:r>
      <w:r w:rsidRPr="00AB3B1C">
        <w:t>-to-fuel/chemical conversion (or known as Power-to-Liquid) platform to fast-screen new catalyst. Based on the platform, inorganic/nano-carbon hybrid core-shell tin-series catalysts demonstrated unprecedented CO</w:t>
      </w:r>
      <w:r w:rsidRPr="00AB3B1C">
        <w:rPr>
          <w:vertAlign w:val="subscript"/>
        </w:rPr>
        <w:t>2</w:t>
      </w:r>
      <w:r w:rsidRPr="00AB3B1C">
        <w:t xml:space="preserve"> conversion efficiency and turnover frequency at reduced overpotential. Guided by designer theory, an orthogonal experiment was also carried out over various synthesis parameters of the metal nanoparticle, the oxide and the nano-carbon. Catalysts characterization was conducted to supplement the evaluation, including TEM, SEM, XRD, and XPS.</w:t>
      </w:r>
    </w:p>
    <w:p w:rsidR="005973B9" w:rsidRPr="00AB3B1C" w:rsidRDefault="00A9710C" w:rsidP="00AB3B1C">
      <w:pPr>
        <w:pStyle w:val="Heading3"/>
        <w:spacing w:before="74"/>
        <w:ind w:left="0"/>
        <w:rPr>
          <w:b w:val="0"/>
          <w:sz w:val="16"/>
        </w:rPr>
      </w:pPr>
      <w:r>
        <w:rPr>
          <w:b w:val="0"/>
        </w:rPr>
        <w:br w:type="column"/>
      </w:r>
      <w:r w:rsidR="005973B9">
        <w:rPr>
          <w:color w:val="BF5A14"/>
        </w:rPr>
        <w:t>Recent Publications (minimum 5)</w:t>
      </w:r>
    </w:p>
    <w:p w:rsidR="005973B9" w:rsidRDefault="00AB3B1C" w:rsidP="00AB3B1C">
      <w:pPr>
        <w:pStyle w:val="ListParagraph"/>
        <w:numPr>
          <w:ilvl w:val="0"/>
          <w:numId w:val="3"/>
        </w:numPr>
        <w:tabs>
          <w:tab w:val="left" w:pos="384"/>
        </w:tabs>
        <w:spacing w:before="103" w:line="216" w:lineRule="exact"/>
        <w:ind w:right="138"/>
        <w:rPr>
          <w:sz w:val="18"/>
        </w:rPr>
      </w:pPr>
      <w:r w:rsidRPr="00AB3B1C">
        <w:rPr>
          <w:sz w:val="18"/>
        </w:rPr>
        <w:t>Xu Lu, Dennis Y.C. Leung, Huizhi Wang, and Jin Xuan. "Microfluidics-based pH-differential reactor for CO</w:t>
      </w:r>
      <w:r w:rsidRPr="00AB3B1C">
        <w:rPr>
          <w:sz w:val="18"/>
          <w:vertAlign w:val="subscript"/>
        </w:rPr>
        <w:t>2</w:t>
      </w:r>
      <w:r w:rsidRPr="00AB3B1C">
        <w:rPr>
          <w:sz w:val="18"/>
        </w:rPr>
        <w:t xml:space="preserve"> utilization: A mathematical study." Applied Energy (2017) DOI:</w:t>
      </w:r>
      <w:r>
        <w:rPr>
          <w:sz w:val="18"/>
        </w:rPr>
        <w:t xml:space="preserve"> 10.1016/j.apenergy.2017.08.191</w:t>
      </w:r>
      <w:r w:rsidR="005973B9" w:rsidRPr="005973B9">
        <w:rPr>
          <w:sz w:val="18"/>
        </w:rPr>
        <w:t>.</w:t>
      </w:r>
    </w:p>
    <w:p w:rsidR="005973B9" w:rsidRDefault="00AB3B1C" w:rsidP="00AB3B1C">
      <w:pPr>
        <w:pStyle w:val="ListParagraph"/>
        <w:numPr>
          <w:ilvl w:val="0"/>
          <w:numId w:val="3"/>
        </w:numPr>
        <w:tabs>
          <w:tab w:val="left" w:pos="384"/>
        </w:tabs>
        <w:spacing w:line="216" w:lineRule="exact"/>
        <w:ind w:right="137"/>
        <w:rPr>
          <w:sz w:val="18"/>
        </w:rPr>
      </w:pPr>
      <w:r w:rsidRPr="00AB3B1C">
        <w:rPr>
          <w:sz w:val="18"/>
        </w:rPr>
        <w:t xml:space="preserve">Xu Lu, Yifei Wang, Dennis Y.C. Leung, Huizhi Wang, and Jin Xuan. "An up-scaling strategy for counter-flow based microfluidic network: A numerical study." </w:t>
      </w:r>
      <w:r>
        <w:rPr>
          <w:sz w:val="18"/>
        </w:rPr>
        <w:t>Energy Procedia (2017) In Press</w:t>
      </w:r>
      <w:r w:rsidR="005973B9">
        <w:rPr>
          <w:sz w:val="18"/>
        </w:rPr>
        <w:t>.</w:t>
      </w:r>
    </w:p>
    <w:p w:rsidR="005973B9" w:rsidRDefault="00AB3B1C" w:rsidP="00AB3B1C">
      <w:pPr>
        <w:pStyle w:val="ListParagraph"/>
        <w:numPr>
          <w:ilvl w:val="0"/>
          <w:numId w:val="3"/>
        </w:numPr>
        <w:tabs>
          <w:tab w:val="left" w:pos="384"/>
        </w:tabs>
        <w:spacing w:line="216" w:lineRule="exact"/>
        <w:ind w:right="138"/>
        <w:rPr>
          <w:sz w:val="18"/>
        </w:rPr>
      </w:pPr>
      <w:r w:rsidRPr="00AB3B1C">
        <w:rPr>
          <w:sz w:val="18"/>
        </w:rPr>
        <w:t>Xu Lu, Dennis Y.C. Leung, Huizhi Wang, and Jin Xuan. "Characterization of a microfluidic reactor for CO</w:t>
      </w:r>
      <w:r w:rsidRPr="00AB3B1C">
        <w:rPr>
          <w:sz w:val="18"/>
          <w:vertAlign w:val="subscript"/>
        </w:rPr>
        <w:t>2</w:t>
      </w:r>
      <w:r w:rsidRPr="00AB3B1C">
        <w:rPr>
          <w:sz w:val="18"/>
        </w:rPr>
        <w:t xml:space="preserve"> conversion with electrolyte recycling." Renewable Energy 102 (2017): 15-20</w:t>
      </w:r>
      <w:r>
        <w:rPr>
          <w:sz w:val="18"/>
        </w:rPr>
        <w:t>.</w:t>
      </w:r>
    </w:p>
    <w:p w:rsidR="00AE3E37" w:rsidRPr="00AB3B1C" w:rsidRDefault="00AB3B1C" w:rsidP="00AB3B1C">
      <w:pPr>
        <w:pStyle w:val="ListParagraph"/>
        <w:numPr>
          <w:ilvl w:val="0"/>
          <w:numId w:val="3"/>
        </w:numPr>
        <w:tabs>
          <w:tab w:val="left" w:pos="384"/>
        </w:tabs>
        <w:spacing w:before="92" w:line="218" w:lineRule="exact"/>
      </w:pPr>
      <w:r w:rsidRPr="00AB3B1C">
        <w:rPr>
          <w:sz w:val="18"/>
        </w:rPr>
        <w:t>Xu Lu, Dennis Y.C. Leung, Huizhi Wang, and Jin Xuan. "A high performance dual electrolyte microfluidic reactor for the utilization of CO</w:t>
      </w:r>
      <w:r w:rsidRPr="00AB3B1C">
        <w:rPr>
          <w:sz w:val="18"/>
          <w:vertAlign w:val="subscript"/>
        </w:rPr>
        <w:t>2</w:t>
      </w:r>
      <w:r w:rsidRPr="00AB3B1C">
        <w:rPr>
          <w:sz w:val="18"/>
        </w:rPr>
        <w:t>." Applied Energy 194 (2017): 549-559</w:t>
      </w:r>
      <w:r>
        <w:rPr>
          <w:sz w:val="18"/>
        </w:rPr>
        <w:t>.</w:t>
      </w:r>
    </w:p>
    <w:p w:rsidR="00AB3B1C" w:rsidRPr="00AB3B1C" w:rsidRDefault="00AB3B1C" w:rsidP="00AB3B1C">
      <w:pPr>
        <w:pStyle w:val="ListParagraph"/>
        <w:numPr>
          <w:ilvl w:val="0"/>
          <w:numId w:val="3"/>
        </w:numPr>
        <w:tabs>
          <w:tab w:val="left" w:pos="384"/>
        </w:tabs>
        <w:spacing w:before="92" w:line="218" w:lineRule="exact"/>
        <w:rPr>
          <w:sz w:val="18"/>
          <w:szCs w:val="18"/>
        </w:rPr>
      </w:pPr>
      <w:r w:rsidRPr="00AB3B1C">
        <w:rPr>
          <w:sz w:val="18"/>
          <w:szCs w:val="18"/>
        </w:rPr>
        <w:t>Xu Lu, Jin Xuan, Dennis Y.C. Leung, Haiyang Zou, Jiantao Li, Hailiang Wang, and Huizhi Wang. "A switchable pH-differential unitized regenerative fuel cell with high performance." Journal of Power Sources 314 (2016): 76-84.</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3D2FBD" w:rsidP="00404E5B">
      <w:pPr>
        <w:spacing w:before="92"/>
        <w:ind w:right="4234"/>
        <w:rPr>
          <w:rFonts w:ascii="Arial"/>
        </w:rPr>
      </w:pPr>
      <w:r>
        <w:rPr>
          <w:noProof/>
        </w:rPr>
        <w:drawing>
          <wp:anchor distT="0" distB="0" distL="114300" distR="114300" simplePos="0" relativeHeight="251659264" behindDoc="0" locked="0" layoutInCell="1" allowOverlap="0" wp14:anchorId="1E740D12" wp14:editId="65262CE0">
            <wp:simplePos x="0" y="0"/>
            <wp:positionH relativeFrom="column">
              <wp:posOffset>-3175</wp:posOffset>
            </wp:positionH>
            <wp:positionV relativeFrom="paragraph">
              <wp:posOffset>216535</wp:posOffset>
            </wp:positionV>
            <wp:extent cx="349885" cy="523240"/>
            <wp:effectExtent l="0" t="0" r="5715" b="0"/>
            <wp:wrapTight wrapText="bothSides">
              <wp:wrapPolygon edited="0">
                <wp:start x="0" y="0"/>
                <wp:lineTo x="0" y="20971"/>
                <wp:lineTo x="21169" y="20971"/>
                <wp:lineTo x="21169" y="0"/>
                <wp:lineTo x="0" y="0"/>
              </wp:wrapPolygon>
            </wp:wrapTight>
            <wp:docPr id="20" name="Picture 7" descr="E:\CV\盧旭正式照\卢旭证件照 1.JP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7" descr="E:\CV\盧旭正式照\卢旭证件照 1.JPG"/>
                    <pic:cNvPicPr>
                      <a:picLocks/>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9885" cy="52324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9710C">
        <w:rPr>
          <w:rFonts w:ascii="Arial"/>
          <w:color w:val="BF5A14"/>
        </w:rPr>
        <w:t>Biography</w:t>
      </w:r>
    </w:p>
    <w:p w:rsidR="003D2FBD" w:rsidRDefault="003D2FBD" w:rsidP="003D2FBD">
      <w:pPr>
        <w:spacing w:before="41" w:line="154" w:lineRule="exact"/>
        <w:ind w:left="213" w:right="231"/>
        <w:jc w:val="both"/>
        <w:rPr>
          <w:rFonts w:ascii="Arial"/>
          <w:sz w:val="14"/>
        </w:rPr>
      </w:pPr>
      <w:r>
        <w:rPr>
          <w:rFonts w:ascii="Arial"/>
          <w:sz w:val="14"/>
        </w:rPr>
        <w:t xml:space="preserve">Dr. Xu Lu obtained his BEng </w:t>
      </w:r>
      <w:r w:rsidRPr="003D2FBD">
        <w:rPr>
          <w:rFonts w:ascii="Arial"/>
          <w:sz w:val="14"/>
        </w:rPr>
        <w:t>and MSc in Mechanical Engineering at the University of Hong Kong (HKU), where he continued his PhD in microfluidics-based electrochemical CO</w:t>
      </w:r>
      <w:r w:rsidRPr="003D2FBD">
        <w:rPr>
          <w:rFonts w:ascii="Arial"/>
          <w:sz w:val="14"/>
          <w:vertAlign w:val="subscript"/>
        </w:rPr>
        <w:t>2</w:t>
      </w:r>
      <w:r w:rsidRPr="003D2FBD">
        <w:rPr>
          <w:rFonts w:ascii="Arial"/>
          <w:sz w:val="14"/>
        </w:rPr>
        <w:t xml:space="preserve"> utilization. Currently, </w:t>
      </w:r>
      <w:r>
        <w:rPr>
          <w:rFonts w:ascii="Arial"/>
          <w:sz w:val="14"/>
        </w:rPr>
        <w:t xml:space="preserve">he </w:t>
      </w:r>
      <w:r w:rsidRPr="003D2FBD">
        <w:rPr>
          <w:rFonts w:ascii="Arial"/>
          <w:sz w:val="14"/>
        </w:rPr>
        <w:t xml:space="preserve">works at Department of Chemistry, Yale University. His research focus is to develop a microfluidic electrochemical </w:t>
      </w:r>
      <w:r w:rsidRPr="003D2FBD">
        <w:rPr>
          <w:rFonts w:ascii="Arial"/>
          <w:sz w:val="14"/>
        </w:rPr>
        <w:t>CO</w:t>
      </w:r>
      <w:r w:rsidRPr="003D2FBD">
        <w:rPr>
          <w:rFonts w:ascii="Arial"/>
          <w:sz w:val="14"/>
          <w:vertAlign w:val="subscript"/>
        </w:rPr>
        <w:t>2</w:t>
      </w:r>
      <w:r>
        <w:rPr>
          <w:rFonts w:ascii="Arial"/>
          <w:sz w:val="14"/>
        </w:rPr>
        <w:t xml:space="preserve">-to-fuel/chemical conversion </w:t>
      </w:r>
      <w:r w:rsidRPr="003D2FBD">
        <w:rPr>
          <w:rFonts w:ascii="Arial"/>
          <w:sz w:val="14"/>
        </w:rPr>
        <w:t>platform to facilitate fast-screen of new catalysts, carbon conversion efficiency enhancement, and eco-attractive mass production of</w:t>
      </w:r>
      <w:r>
        <w:rPr>
          <w:rFonts w:ascii="Arial"/>
          <w:sz w:val="14"/>
        </w:rPr>
        <w:t xml:space="preserve"> the low-carbon fuels/chemicals</w:t>
      </w:r>
      <w:r w:rsidR="00A9710C">
        <w:rPr>
          <w:rFonts w:ascii="Arial"/>
          <w:sz w:val="14"/>
        </w:rPr>
        <w:t>.</w:t>
      </w:r>
    </w:p>
    <w:p w:rsidR="00AE3E37" w:rsidRDefault="00A9710C" w:rsidP="003D2FBD">
      <w:pPr>
        <w:spacing w:before="41" w:line="154" w:lineRule="exact"/>
        <w:ind w:left="213" w:right="231"/>
        <w:jc w:val="both"/>
        <w:rPr>
          <w:rFonts w:ascii="Arial"/>
          <w:sz w:val="14"/>
        </w:rPr>
      </w:pPr>
      <w:r>
        <w:rPr>
          <w:rFonts w:ascii="Arial"/>
          <w:sz w:val="14"/>
        </w:rPr>
        <w:t xml:space="preserve">Email: </w:t>
      </w:r>
      <w:hyperlink r:id="rId10" w:history="1">
        <w:r w:rsidR="00892C7B" w:rsidRPr="004F3FEE">
          <w:rPr>
            <w:rStyle w:val="Hyperlink"/>
            <w:rFonts w:ascii="Arial"/>
            <w:sz w:val="14"/>
          </w:rPr>
          <w:t>xu.lu@yale.edu</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bookmarkStart w:id="0" w:name="_GoBack"/>
      <w:bookmarkEnd w:id="0"/>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03266" w:rsidRDefault="00C03266">
      <w:r>
        <w:separator/>
      </w:r>
    </w:p>
  </w:endnote>
  <w:endnote w:type="continuationSeparator" w:id="0">
    <w:p w:rsidR="00C03266" w:rsidRDefault="00C032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Tw Cen MT">
    <w:panose1 w:val="020B0602020104020603"/>
    <w:charset w:val="4D"/>
    <w:family w:val="swiss"/>
    <w:pitch w:val="variable"/>
    <w:sig w:usb0="00000003" w:usb1="00000000" w:usb2="00000000" w:usb3="00000000" w:csb0="00000003" w:csb1="00000000"/>
  </w:font>
  <w:font w:name="Minion Pro">
    <w:altName w:val="Cambria Math"/>
    <w:panose1 w:val="020B0604020202020204"/>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604020202020204"/>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&#13;&#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&#13;&#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&#13;&#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03266" w:rsidRDefault="00C03266">
      <w:r>
        <w:separator/>
      </w:r>
    </w:p>
  </w:footnote>
  <w:footnote w:type="continuationSeparator" w:id="0">
    <w:p w:rsidR="00C03266" w:rsidRDefault="00C0326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&#13;&#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&#13;&#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02"/>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E2911"/>
    <w:rsid w:val="001263DF"/>
    <w:rsid w:val="002455EC"/>
    <w:rsid w:val="00292ED9"/>
    <w:rsid w:val="003D2FBD"/>
    <w:rsid w:val="00404E5B"/>
    <w:rsid w:val="00414F7B"/>
    <w:rsid w:val="004355DC"/>
    <w:rsid w:val="004749B4"/>
    <w:rsid w:val="00494130"/>
    <w:rsid w:val="004F3523"/>
    <w:rsid w:val="005973B9"/>
    <w:rsid w:val="005B3A56"/>
    <w:rsid w:val="006060CE"/>
    <w:rsid w:val="0063497F"/>
    <w:rsid w:val="00873DF0"/>
    <w:rsid w:val="008756E6"/>
    <w:rsid w:val="00892C7B"/>
    <w:rsid w:val="008A08B6"/>
    <w:rsid w:val="009B2D44"/>
    <w:rsid w:val="00A07E82"/>
    <w:rsid w:val="00A9710C"/>
    <w:rsid w:val="00AB3B1C"/>
    <w:rsid w:val="00AE3E37"/>
    <w:rsid w:val="00B21A57"/>
    <w:rsid w:val="00C03266"/>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EEF9B9"/>
  <w15:docId w15:val="{D068F64A-6A84-5B43-A94D-192CFD876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styleId="UnresolvedMention">
    <w:name w:val="Unresolved Mention"/>
    <w:basedOn w:val="DefaultParagraphFont"/>
    <w:uiPriority w:val="99"/>
    <w:semiHidden/>
    <w:unhideWhenUsed/>
    <w:rsid w:val="00892C7B"/>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xu.lu@yale.edu" TargetMode="External"/><Relationship Id="rId4" Type="http://schemas.openxmlformats.org/officeDocument/2006/relationships/webSettings" Target="webSetting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520</Words>
  <Characters>2968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Microsoft Office User</cp:lastModifiedBy>
  <cp:revision>4</cp:revision>
  <dcterms:created xsi:type="dcterms:W3CDTF">2016-12-06T11:19:00Z</dcterms:created>
  <dcterms:modified xsi:type="dcterms:W3CDTF">2018-03-20T02:58:00Z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