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5118" w:rsidRPr="009F2673" w:rsidRDefault="009F2673" w:rsidP="009344CA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r w:rsidRPr="009F2673">
        <w:rPr>
          <w:rFonts w:asciiTheme="majorBidi" w:hAnsiTheme="majorBidi" w:cstheme="majorBidi"/>
          <w:b/>
          <w:bCs/>
          <w:sz w:val="28"/>
          <w:szCs w:val="28"/>
        </w:rPr>
        <w:t xml:space="preserve">SODIUM / GLUCOSE </w:t>
      </w:r>
      <w:r>
        <w:rPr>
          <w:rFonts w:asciiTheme="majorBidi" w:hAnsiTheme="majorBidi" w:cstheme="majorBidi"/>
          <w:b/>
          <w:bCs/>
          <w:sz w:val="28"/>
          <w:szCs w:val="28"/>
        </w:rPr>
        <w:t xml:space="preserve">Cotransport </w:t>
      </w:r>
      <w:r w:rsidRPr="009F2673">
        <w:rPr>
          <w:rFonts w:asciiTheme="majorBidi" w:hAnsiTheme="majorBidi" w:cstheme="majorBidi"/>
          <w:b/>
          <w:bCs/>
          <w:sz w:val="28"/>
          <w:szCs w:val="28"/>
        </w:rPr>
        <w:t>AND TREATMENT OF DIABETES</w:t>
      </w:r>
    </w:p>
    <w:p w:rsidR="00095732" w:rsidRPr="0088579A" w:rsidRDefault="00095732" w:rsidP="00511B81">
      <w:pPr>
        <w:jc w:val="both"/>
        <w:rPr>
          <w:rFonts w:asciiTheme="majorBidi" w:hAnsiTheme="majorBidi" w:cstheme="majorBidi" w:hint="cs"/>
          <w:sz w:val="12"/>
          <w:szCs w:val="12"/>
          <w:rtl/>
          <w:lang w:bidi="ar-EG"/>
        </w:rPr>
      </w:pPr>
    </w:p>
    <w:p w:rsidR="0088579A" w:rsidRDefault="0088579A" w:rsidP="0088579A">
      <w:pPr>
        <w:pStyle w:val="BodyText"/>
        <w:spacing w:before="73" w:line="198" w:lineRule="exact"/>
        <w:rPr>
          <w:rFonts w:ascii="Arial"/>
          <w:sz w:val="20"/>
        </w:rPr>
      </w:pPr>
      <w:r>
        <w:rPr>
          <w:rFonts w:asciiTheme="majorBidi" w:hAnsiTheme="majorBidi" w:cstheme="majorBidi"/>
          <w:b/>
          <w:bCs/>
          <w:lang w:bidi="ar-EG"/>
        </w:rPr>
        <w:t xml:space="preserve">                </w:t>
      </w:r>
      <w:bookmarkStart w:id="0" w:name="_GoBack"/>
      <w:bookmarkEnd w:id="0"/>
      <w:r w:rsidRPr="00072ABD">
        <w:rPr>
          <w:rFonts w:asciiTheme="majorBidi" w:hAnsiTheme="majorBidi" w:cstheme="majorBidi"/>
          <w:b/>
          <w:bCs/>
          <w:lang w:bidi="ar-EG"/>
        </w:rPr>
        <w:t>Walaa Fikry Elbossaty</w:t>
      </w:r>
      <w:r>
        <w:rPr>
          <w:rFonts w:ascii="Arial"/>
        </w:rPr>
        <w:t xml:space="preserve">, PhD, </w:t>
      </w:r>
      <w:r w:rsidRPr="00072ABD">
        <w:rPr>
          <w:rFonts w:asciiTheme="majorBidi" w:hAnsiTheme="majorBidi" w:cstheme="majorBidi"/>
          <w:lang w:bidi="ar-EG"/>
        </w:rPr>
        <w:t>Damietta</w:t>
      </w:r>
      <w:r>
        <w:rPr>
          <w:rFonts w:asciiTheme="majorBidi" w:hAnsiTheme="majorBidi" w:cstheme="majorBidi"/>
          <w:lang w:bidi="ar-EG"/>
        </w:rPr>
        <w:t xml:space="preserve"> U</w:t>
      </w:r>
      <w:r w:rsidRPr="00072ABD">
        <w:rPr>
          <w:rFonts w:asciiTheme="majorBidi" w:hAnsiTheme="majorBidi" w:cstheme="majorBidi"/>
          <w:lang w:bidi="ar-EG"/>
        </w:rPr>
        <w:t>niversity</w:t>
      </w:r>
      <w:r>
        <w:rPr>
          <w:rFonts w:ascii="Arial"/>
        </w:rPr>
        <w:t xml:space="preserve">, Egypt </w:t>
      </w:r>
    </w:p>
    <w:p w:rsidR="0088579A" w:rsidRPr="0088579A" w:rsidRDefault="0088579A" w:rsidP="00511B81">
      <w:pPr>
        <w:jc w:val="both"/>
        <w:rPr>
          <w:rFonts w:asciiTheme="majorBidi" w:hAnsiTheme="majorBidi" w:cstheme="majorBidi" w:hint="cs"/>
          <w:sz w:val="24"/>
          <w:szCs w:val="24"/>
          <w:lang w:val="en-IN" w:bidi="ar-EG"/>
        </w:rPr>
      </w:pPr>
    </w:p>
    <w:p w:rsidR="00511B81" w:rsidRPr="00511B81" w:rsidRDefault="00095732" w:rsidP="009F2673">
      <w:pPr>
        <w:shd w:val="clear" w:color="auto" w:fill="FFFFFF"/>
        <w:bidi w:val="0"/>
        <w:spacing w:after="0" w:line="240" w:lineRule="auto"/>
        <w:jc w:val="both"/>
        <w:rPr>
          <w:rFonts w:asciiTheme="majorBidi" w:eastAsia="Times New Roman" w:hAnsiTheme="majorBidi" w:cstheme="majorBidi"/>
          <w:sz w:val="24"/>
          <w:szCs w:val="24"/>
        </w:rPr>
      </w:pPr>
      <w:r w:rsidRPr="00511B81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There are two </w:t>
      </w:r>
      <w:r w:rsidR="00511B81" w:rsidRPr="00511B81">
        <w:rPr>
          <w:rFonts w:asciiTheme="majorBidi" w:hAnsiTheme="majorBidi" w:cstheme="majorBidi"/>
          <w:sz w:val="24"/>
          <w:szCs w:val="24"/>
          <w:shd w:val="clear" w:color="auto" w:fill="FFFFFF"/>
        </w:rPr>
        <w:t>ways</w:t>
      </w:r>
      <w:r w:rsidRPr="00511B81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 for glucose uptake depending on metabolic needs and </w:t>
      </w:r>
      <w:r w:rsidR="002026D5" w:rsidRPr="00511B81">
        <w:rPr>
          <w:rFonts w:asciiTheme="majorBidi" w:hAnsiTheme="majorBidi" w:cstheme="majorBidi"/>
          <w:sz w:val="24"/>
          <w:szCs w:val="24"/>
          <w:shd w:val="clear" w:color="auto" w:fill="FFFFFF"/>
        </w:rPr>
        <w:t>glucose</w:t>
      </w:r>
      <w:r w:rsidR="002026D5" w:rsidRPr="00511B81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 </w:t>
      </w:r>
      <w:r w:rsidRPr="00511B81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availability. These </w:t>
      </w:r>
      <w:r w:rsidR="00511B81">
        <w:rPr>
          <w:rFonts w:asciiTheme="majorBidi" w:hAnsiTheme="majorBidi" w:cstheme="majorBidi"/>
          <w:sz w:val="24"/>
          <w:szCs w:val="24"/>
          <w:shd w:val="clear" w:color="auto" w:fill="FFFFFF"/>
        </w:rPr>
        <w:t>ways</w:t>
      </w:r>
      <w:r w:rsidRPr="00511B81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 included </w:t>
      </w:r>
      <w:r w:rsidR="00511B81">
        <w:rPr>
          <w:rFonts w:asciiTheme="majorBidi" w:hAnsiTheme="majorBidi" w:cstheme="majorBidi"/>
          <w:sz w:val="24"/>
          <w:szCs w:val="24"/>
          <w:shd w:val="clear" w:color="auto" w:fill="FFFFFF"/>
        </w:rPr>
        <w:t>passive (</w:t>
      </w:r>
      <w:r w:rsidRPr="00511B81">
        <w:rPr>
          <w:rFonts w:asciiTheme="majorBidi" w:hAnsiTheme="majorBidi" w:cstheme="majorBidi"/>
          <w:sz w:val="24"/>
          <w:szCs w:val="24"/>
          <w:shd w:val="clear" w:color="auto" w:fill="FFFFFF"/>
        </w:rPr>
        <w:t>facilitated diffusion</w:t>
      </w:r>
      <w:r w:rsidR="00511B81">
        <w:rPr>
          <w:rFonts w:asciiTheme="majorBidi" w:hAnsiTheme="majorBidi" w:cstheme="majorBidi"/>
          <w:sz w:val="24"/>
          <w:szCs w:val="24"/>
          <w:shd w:val="clear" w:color="auto" w:fill="FFFFFF"/>
        </w:rPr>
        <w:t>)</w:t>
      </w:r>
      <w:r w:rsidRPr="00511B81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 and secondary active transport.</w:t>
      </w:r>
      <w:r w:rsidR="00EC78C3" w:rsidRPr="00511B81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 Passive transport is </w:t>
      </w:r>
      <w:r w:rsidR="00511B81">
        <w:rPr>
          <w:rFonts w:asciiTheme="majorBidi" w:hAnsiTheme="majorBidi" w:cstheme="majorBidi"/>
          <w:sz w:val="24"/>
          <w:szCs w:val="24"/>
          <w:shd w:val="clear" w:color="auto" w:fill="FFFFFF"/>
        </w:rPr>
        <w:t>movement</w:t>
      </w:r>
      <w:r w:rsidR="00EC78C3" w:rsidRPr="00511B81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 of substances from high to low concentration.</w:t>
      </w:r>
      <w:r w:rsidR="00511B81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 </w:t>
      </w:r>
      <w:r w:rsidR="00511B81" w:rsidRPr="00511B81">
        <w:rPr>
          <w:rFonts w:asciiTheme="majorBidi" w:hAnsiTheme="majorBidi" w:cstheme="majorBidi"/>
          <w:sz w:val="24"/>
          <w:szCs w:val="24"/>
          <w:shd w:val="clear" w:color="auto" w:fill="FFFFFF"/>
        </w:rPr>
        <w:t>On</w:t>
      </w:r>
      <w:r w:rsidR="00EC78C3" w:rsidRPr="00511B81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 the other hand active transport is </w:t>
      </w:r>
      <w:r w:rsidR="00511B81">
        <w:rPr>
          <w:rFonts w:asciiTheme="majorBidi" w:hAnsiTheme="majorBidi" w:cstheme="majorBidi"/>
          <w:sz w:val="24"/>
          <w:szCs w:val="24"/>
          <w:shd w:val="clear" w:color="auto" w:fill="FFFFFF"/>
        </w:rPr>
        <w:t>movement</w:t>
      </w:r>
      <w:r w:rsidR="00EC78C3" w:rsidRPr="00511B81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 of substances against its concentration gradient, unlike passive transport, the cell expends energy.</w:t>
      </w:r>
      <w:r w:rsidR="00511B81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 In passive process, a</w:t>
      </w:r>
      <w:r w:rsidR="00A212AA" w:rsidRPr="00511B81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s </w:t>
      </w:r>
      <w:r w:rsidR="00511B81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a </w:t>
      </w:r>
      <w:r w:rsidR="00A212AA" w:rsidRPr="00511B81">
        <w:rPr>
          <w:rFonts w:asciiTheme="majorBidi" w:hAnsiTheme="majorBidi" w:cstheme="majorBidi"/>
          <w:sz w:val="24"/>
          <w:szCs w:val="24"/>
          <w:shd w:val="clear" w:color="auto" w:fill="FFFFFF"/>
        </w:rPr>
        <w:t>result of impermeability of plasma membrane for polar substance as glucose</w:t>
      </w:r>
      <w:r w:rsidR="008E3FF6" w:rsidRPr="00511B81">
        <w:rPr>
          <w:rFonts w:asciiTheme="majorBidi" w:hAnsiTheme="majorBidi" w:cstheme="majorBidi"/>
          <w:sz w:val="24"/>
          <w:szCs w:val="24"/>
          <w:shd w:val="clear" w:color="auto" w:fill="FFFFFF"/>
        </w:rPr>
        <w:t>,</w:t>
      </w:r>
      <w:r w:rsidR="008E3FF6" w:rsidRPr="00511B81">
        <w:rPr>
          <w:rStyle w:val="Hyperlink"/>
          <w:rFonts w:asciiTheme="majorBidi" w:hAnsiTheme="majorBidi" w:cstheme="majorBidi"/>
          <w:color w:val="auto"/>
          <w:sz w:val="24"/>
          <w:szCs w:val="24"/>
          <w:u w:val="none"/>
          <w:shd w:val="clear" w:color="auto" w:fill="FFFFFF"/>
        </w:rPr>
        <w:t xml:space="preserve"> </w:t>
      </w:r>
      <w:r w:rsidR="008E3FF6" w:rsidRPr="00511B81">
        <w:rPr>
          <w:rStyle w:val="Strong"/>
          <w:rFonts w:asciiTheme="majorBidi" w:hAnsiTheme="majorBidi" w:cstheme="majorBidi"/>
          <w:b w:val="0"/>
          <w:bCs w:val="0"/>
          <w:sz w:val="24"/>
          <w:szCs w:val="24"/>
          <w:shd w:val="clear" w:color="auto" w:fill="FFFFFF"/>
        </w:rPr>
        <w:t xml:space="preserve">the cellular uptake of </w:t>
      </w:r>
      <w:r w:rsidR="00511B81">
        <w:rPr>
          <w:rStyle w:val="Strong"/>
          <w:rFonts w:asciiTheme="majorBidi" w:hAnsiTheme="majorBidi" w:cstheme="majorBidi"/>
          <w:b w:val="0"/>
          <w:bCs w:val="0"/>
          <w:sz w:val="24"/>
          <w:szCs w:val="24"/>
          <w:shd w:val="clear" w:color="auto" w:fill="FFFFFF"/>
        </w:rPr>
        <w:t>glucose</w:t>
      </w:r>
      <w:r w:rsidR="008E3FF6" w:rsidRPr="00511B81">
        <w:rPr>
          <w:rStyle w:val="Strong"/>
          <w:rFonts w:asciiTheme="majorBidi" w:hAnsiTheme="majorBidi" w:cstheme="majorBidi"/>
          <w:b w:val="0"/>
          <w:bCs w:val="0"/>
          <w:sz w:val="24"/>
          <w:szCs w:val="24"/>
          <w:shd w:val="clear" w:color="auto" w:fill="FFFFFF"/>
        </w:rPr>
        <w:t xml:space="preserve"> is accomplished by special carrier proteins called glucose transporters</w:t>
      </w:r>
      <w:r w:rsidR="008E3FF6" w:rsidRPr="00511B81">
        <w:rPr>
          <w:rStyle w:val="Strong"/>
          <w:rFonts w:asciiTheme="majorBidi" w:hAnsiTheme="majorBidi" w:cstheme="majorBidi"/>
          <w:b w:val="0"/>
          <w:bCs w:val="0"/>
          <w:sz w:val="24"/>
          <w:szCs w:val="24"/>
          <w:shd w:val="clear" w:color="auto" w:fill="FFFFFF"/>
        </w:rPr>
        <w:t>.</w:t>
      </w:r>
      <w:r w:rsidR="008E3FF6" w:rsidRPr="00511B81">
        <w:rPr>
          <w:rFonts w:asciiTheme="majorBidi" w:eastAsia="Times New Roman" w:hAnsiTheme="majorBidi" w:cstheme="majorBidi"/>
          <w:sz w:val="24"/>
          <w:szCs w:val="24"/>
        </w:rPr>
        <w:t xml:space="preserve"> </w:t>
      </w:r>
      <w:r w:rsidR="00A6153B">
        <w:rPr>
          <w:rFonts w:asciiTheme="majorBidi" w:eastAsia="Times New Roman" w:hAnsiTheme="majorBidi" w:cstheme="majorBidi"/>
          <w:sz w:val="24"/>
          <w:szCs w:val="24"/>
        </w:rPr>
        <w:t>T</w:t>
      </w:r>
      <w:r w:rsidR="008E3FF6" w:rsidRPr="00511B81">
        <w:rPr>
          <w:rFonts w:asciiTheme="majorBidi" w:eastAsia="Times New Roman" w:hAnsiTheme="majorBidi" w:cstheme="majorBidi"/>
          <w:sz w:val="24"/>
          <w:szCs w:val="24"/>
        </w:rPr>
        <w:t xml:space="preserve">he most significant </w:t>
      </w:r>
      <w:r w:rsidR="00A6153B">
        <w:rPr>
          <w:rFonts w:asciiTheme="majorBidi" w:eastAsia="Times New Roman" w:hAnsiTheme="majorBidi" w:cstheme="majorBidi"/>
          <w:sz w:val="24"/>
          <w:szCs w:val="24"/>
        </w:rPr>
        <w:t>carrier proteins</w:t>
      </w:r>
      <w:r w:rsidR="008E3FF6" w:rsidRPr="00511B81">
        <w:rPr>
          <w:rFonts w:asciiTheme="majorBidi" w:eastAsia="Times New Roman" w:hAnsiTheme="majorBidi" w:cstheme="majorBidi"/>
          <w:sz w:val="24"/>
          <w:szCs w:val="24"/>
        </w:rPr>
        <w:t xml:space="preserve"> are GLUT1-4</w:t>
      </w:r>
      <w:r w:rsidR="003146CD" w:rsidRPr="00511B81">
        <w:rPr>
          <w:rFonts w:asciiTheme="majorBidi" w:hAnsiTheme="majorBidi" w:cstheme="majorBidi"/>
          <w:sz w:val="24"/>
          <w:szCs w:val="24"/>
          <w:shd w:val="clear" w:color="auto" w:fill="FFFFFF"/>
        </w:rPr>
        <w:t>.</w:t>
      </w:r>
      <w:r w:rsidR="003146CD" w:rsidRPr="00511B81">
        <w:rPr>
          <w:rFonts w:asciiTheme="majorBidi" w:hAnsiTheme="majorBidi" w:cstheme="majorBidi"/>
          <w:sz w:val="24"/>
          <w:szCs w:val="24"/>
        </w:rPr>
        <w:t xml:space="preserve"> </w:t>
      </w:r>
      <w:r w:rsidR="003146CD" w:rsidRPr="00511B81">
        <w:rPr>
          <w:rFonts w:asciiTheme="majorBidi" w:eastAsia="Times New Roman" w:hAnsiTheme="majorBidi" w:cstheme="majorBidi"/>
          <w:sz w:val="24"/>
          <w:szCs w:val="24"/>
        </w:rPr>
        <w:t xml:space="preserve">GLUT1 and GLUT3 are located in the plasma </w:t>
      </w:r>
      <w:r w:rsidR="00FC37C5" w:rsidRPr="00511B81">
        <w:rPr>
          <w:rFonts w:asciiTheme="majorBidi" w:eastAsia="Times New Roman" w:hAnsiTheme="majorBidi" w:cstheme="majorBidi"/>
          <w:sz w:val="24"/>
          <w:szCs w:val="24"/>
        </w:rPr>
        <w:t>membrane,</w:t>
      </w:r>
      <w:r w:rsidR="00A6153B">
        <w:rPr>
          <w:rFonts w:asciiTheme="majorBidi" w:eastAsia="Times New Roman" w:hAnsiTheme="majorBidi" w:cstheme="majorBidi"/>
          <w:sz w:val="24"/>
          <w:szCs w:val="24"/>
        </w:rPr>
        <w:t xml:space="preserve"> and </w:t>
      </w:r>
      <w:r w:rsidR="003146CD" w:rsidRPr="00511B81">
        <w:rPr>
          <w:rFonts w:asciiTheme="majorBidi" w:eastAsia="Times New Roman" w:hAnsiTheme="majorBidi" w:cstheme="majorBidi"/>
          <w:sz w:val="24"/>
          <w:szCs w:val="24"/>
        </w:rPr>
        <w:t>they are responsible for maintaining rate of glucoseuptake.GLUT2 </w:t>
      </w:r>
      <w:r w:rsidR="003146CD" w:rsidRPr="00511B81">
        <w:rPr>
          <w:rFonts w:asciiTheme="majorBidi" w:hAnsiTheme="majorBidi" w:cstheme="majorBidi"/>
          <w:sz w:val="24"/>
          <w:szCs w:val="24"/>
          <w:shd w:val="clear" w:color="auto" w:fill="FFFFFF"/>
        </w:rPr>
        <w:t>is</w:t>
      </w:r>
      <w:r w:rsidR="00454D83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 </w:t>
      </w:r>
      <w:r w:rsidR="003146CD" w:rsidRPr="00511B81">
        <w:rPr>
          <w:rFonts w:asciiTheme="majorBidi" w:eastAsia="Times New Roman" w:hAnsiTheme="majorBidi" w:cstheme="majorBidi"/>
          <w:sz w:val="24"/>
          <w:szCs w:val="24"/>
        </w:rPr>
        <w:t>located</w:t>
      </w:r>
      <w:r w:rsidR="00A6153B">
        <w:rPr>
          <w:rFonts w:asciiTheme="majorBidi" w:eastAsia="Times New Roman" w:hAnsiTheme="majorBidi" w:cstheme="majorBidi"/>
          <w:sz w:val="24"/>
          <w:szCs w:val="24"/>
        </w:rPr>
        <w:t xml:space="preserve"> </w:t>
      </w:r>
      <w:r w:rsidR="003146CD" w:rsidRPr="00511B81">
        <w:rPr>
          <w:rFonts w:asciiTheme="majorBidi" w:eastAsia="Times New Roman" w:hAnsiTheme="majorBidi" w:cstheme="majorBidi"/>
          <w:sz w:val="24"/>
          <w:szCs w:val="24"/>
        </w:rPr>
        <w:t>in the plasma membranes of </w:t>
      </w:r>
      <w:r w:rsidR="00FC37C5" w:rsidRPr="00511B81">
        <w:rPr>
          <w:rFonts w:asciiTheme="majorBidi" w:eastAsia="Times New Roman" w:hAnsiTheme="majorBidi" w:cstheme="majorBidi"/>
          <w:sz w:val="24"/>
          <w:szCs w:val="24"/>
        </w:rPr>
        <w:t>hepatocytes,</w:t>
      </w:r>
      <w:r w:rsidR="003146CD" w:rsidRPr="00511B81">
        <w:rPr>
          <w:rFonts w:asciiTheme="majorBidi" w:eastAsia="Times New Roman" w:hAnsiTheme="majorBidi" w:cstheme="majorBidi"/>
          <w:sz w:val="24"/>
          <w:szCs w:val="24"/>
        </w:rPr>
        <w:t> pancreatic beta cells </w:t>
      </w:r>
      <w:r w:rsidR="003146CD" w:rsidRPr="00511B81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and is responsible for </w:t>
      </w:r>
      <w:r w:rsidR="003146CD" w:rsidRPr="00511B81">
        <w:rPr>
          <w:rFonts w:asciiTheme="majorBidi" w:eastAsia="Times New Roman" w:hAnsiTheme="majorBidi" w:cstheme="majorBidi"/>
          <w:sz w:val="24"/>
          <w:szCs w:val="24"/>
        </w:rPr>
        <w:t>glucose sensing.</w:t>
      </w:r>
      <w:r w:rsidR="007A5776" w:rsidRPr="00511B81">
        <w:rPr>
          <w:rFonts w:asciiTheme="majorBidi" w:eastAsia="Times New Roman" w:hAnsiTheme="majorBidi" w:cstheme="majorBidi"/>
          <w:sz w:val="24"/>
          <w:szCs w:val="24"/>
        </w:rPr>
        <w:t xml:space="preserve">GLUT4 transporters are insulin sensitive, </w:t>
      </w:r>
      <w:r w:rsidR="00FC37C5">
        <w:rPr>
          <w:rFonts w:asciiTheme="majorBidi" w:eastAsia="Times New Roman" w:hAnsiTheme="majorBidi" w:cstheme="majorBidi"/>
          <w:sz w:val="24"/>
          <w:szCs w:val="24"/>
        </w:rPr>
        <w:t>they</w:t>
      </w:r>
      <w:r w:rsidR="007A5776" w:rsidRPr="00511B81">
        <w:rPr>
          <w:rFonts w:asciiTheme="majorBidi" w:eastAsia="Times New Roman" w:hAnsiTheme="majorBidi" w:cstheme="majorBidi"/>
          <w:sz w:val="24"/>
          <w:szCs w:val="24"/>
        </w:rPr>
        <w:t xml:space="preserve"> found in muscle and adipose tissue</w:t>
      </w:r>
      <w:r w:rsidR="00AB6926" w:rsidRPr="00511B81">
        <w:rPr>
          <w:rFonts w:asciiTheme="majorBidi" w:eastAsia="Times New Roman" w:hAnsiTheme="majorBidi" w:cstheme="majorBidi"/>
          <w:sz w:val="24"/>
          <w:szCs w:val="24"/>
        </w:rPr>
        <w:t xml:space="preserve">. </w:t>
      </w:r>
      <w:r w:rsidR="00134B55" w:rsidRPr="00511B81">
        <w:rPr>
          <w:rFonts w:asciiTheme="majorBidi" w:hAnsiTheme="majorBidi" w:cstheme="majorBidi"/>
          <w:sz w:val="24"/>
          <w:szCs w:val="24"/>
        </w:rPr>
        <w:t>In glucose absorption, there is an initially high concentration of glucose in the lumen of the gut as carbohydrates break down. This means there is a concentration gradient allowing the </w:t>
      </w:r>
      <w:r w:rsidR="00134B55" w:rsidRPr="00315D7B">
        <w:rPr>
          <w:rStyle w:val="Strong"/>
          <w:rFonts w:asciiTheme="majorBidi" w:hAnsiTheme="majorBidi" w:cstheme="majorBidi"/>
          <w:b w:val="0"/>
          <w:bCs w:val="0"/>
          <w:sz w:val="24"/>
          <w:szCs w:val="24"/>
          <w:bdr w:val="none" w:sz="0" w:space="0" w:color="auto" w:frame="1"/>
        </w:rPr>
        <w:t>diffusion</w:t>
      </w:r>
      <w:r w:rsidR="00134B55" w:rsidRPr="00511B81">
        <w:rPr>
          <w:rFonts w:asciiTheme="majorBidi" w:hAnsiTheme="majorBidi" w:cstheme="majorBidi"/>
          <w:sz w:val="24"/>
          <w:szCs w:val="24"/>
        </w:rPr>
        <w:t> of glucose </w:t>
      </w:r>
      <w:r w:rsidR="00134B55" w:rsidRPr="00315D7B">
        <w:rPr>
          <w:rStyle w:val="Strong"/>
          <w:rFonts w:asciiTheme="majorBidi" w:hAnsiTheme="majorBidi" w:cstheme="majorBidi"/>
          <w:b w:val="0"/>
          <w:bCs w:val="0"/>
          <w:sz w:val="24"/>
          <w:szCs w:val="24"/>
          <w:bdr w:val="none" w:sz="0" w:space="0" w:color="auto" w:frame="1"/>
        </w:rPr>
        <w:t>into the</w:t>
      </w:r>
      <w:r w:rsidR="00134B55" w:rsidRPr="00511B81">
        <w:rPr>
          <w:rStyle w:val="Strong"/>
          <w:rFonts w:asciiTheme="majorBidi" w:hAnsiTheme="majorBidi" w:cstheme="majorBidi"/>
          <w:sz w:val="24"/>
          <w:szCs w:val="24"/>
          <w:bdr w:val="none" w:sz="0" w:space="0" w:color="auto" w:frame="1"/>
        </w:rPr>
        <w:t xml:space="preserve"> </w:t>
      </w:r>
      <w:r w:rsidR="00134B55" w:rsidRPr="00315D7B">
        <w:rPr>
          <w:rStyle w:val="Strong"/>
          <w:rFonts w:asciiTheme="majorBidi" w:hAnsiTheme="majorBidi" w:cstheme="majorBidi"/>
          <w:b w:val="0"/>
          <w:bCs w:val="0"/>
          <w:sz w:val="24"/>
          <w:szCs w:val="24"/>
          <w:bdr w:val="none" w:sz="0" w:space="0" w:color="auto" w:frame="1"/>
        </w:rPr>
        <w:t>cells.</w:t>
      </w:r>
      <w:r w:rsidR="00315D7B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 </w:t>
      </w:r>
      <w:r w:rsidR="004149D6" w:rsidRPr="00511B81">
        <w:rPr>
          <w:rFonts w:asciiTheme="majorBidi" w:hAnsiTheme="majorBidi" w:cstheme="majorBidi"/>
          <w:sz w:val="24"/>
          <w:szCs w:val="24"/>
          <w:shd w:val="clear" w:color="auto" w:fill="FFFFFF"/>
        </w:rPr>
        <w:t>Active transport can be divided into two categories. </w:t>
      </w:r>
      <w:r w:rsidR="004149D6" w:rsidRPr="00315D7B">
        <w:rPr>
          <w:rStyle w:val="Strong"/>
          <w:rFonts w:asciiTheme="majorBidi" w:hAnsiTheme="majorBidi" w:cstheme="majorBidi"/>
          <w:b w:val="0"/>
          <w:bCs w:val="0"/>
          <w:sz w:val="24"/>
          <w:szCs w:val="24"/>
          <w:bdr w:val="none" w:sz="0" w:space="0" w:color="auto" w:frame="1"/>
          <w:shd w:val="clear" w:color="auto" w:fill="FFFFFF"/>
        </w:rPr>
        <w:t>Primary active transport</w:t>
      </w:r>
      <w:r w:rsidR="004149D6" w:rsidRPr="00315D7B">
        <w:rPr>
          <w:rFonts w:asciiTheme="majorBidi" w:hAnsiTheme="majorBidi" w:cstheme="majorBidi"/>
          <w:b/>
          <w:bCs/>
          <w:sz w:val="24"/>
          <w:szCs w:val="24"/>
          <w:shd w:val="clear" w:color="auto" w:fill="FFFFFF"/>
        </w:rPr>
        <w:t> </w:t>
      </w:r>
      <w:r w:rsidR="004149D6" w:rsidRPr="00511B81">
        <w:rPr>
          <w:rFonts w:asciiTheme="majorBidi" w:hAnsiTheme="majorBidi" w:cstheme="majorBidi"/>
          <w:sz w:val="24"/>
          <w:szCs w:val="24"/>
          <w:shd w:val="clear" w:color="auto" w:fill="FFFFFF"/>
        </w:rPr>
        <w:t>uses</w:t>
      </w:r>
      <w:r w:rsidR="00315D7B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 </w:t>
      </w:r>
      <w:r w:rsidR="00315D7B" w:rsidRPr="00511B81">
        <w:rPr>
          <w:rFonts w:asciiTheme="majorBidi" w:hAnsiTheme="majorBidi" w:cstheme="majorBidi"/>
          <w:sz w:val="24"/>
          <w:szCs w:val="24"/>
          <w:shd w:val="clear" w:color="auto" w:fill="FFFFFF"/>
        </w:rPr>
        <w:t>ATP</w:t>
      </w:r>
      <w:r w:rsidR="00315D7B" w:rsidRPr="00511B81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 </w:t>
      </w:r>
      <w:r w:rsidR="004149D6" w:rsidRPr="00511B81">
        <w:rPr>
          <w:rFonts w:asciiTheme="majorBidi" w:hAnsiTheme="majorBidi" w:cstheme="majorBidi"/>
          <w:sz w:val="24"/>
          <w:szCs w:val="24"/>
          <w:shd w:val="clear" w:color="auto" w:fill="FFFFFF"/>
        </w:rPr>
        <w:t>a</w:t>
      </w:r>
      <w:r w:rsidR="00315D7B">
        <w:rPr>
          <w:rFonts w:asciiTheme="majorBidi" w:hAnsiTheme="majorBidi" w:cstheme="majorBidi"/>
          <w:sz w:val="24"/>
          <w:szCs w:val="24"/>
          <w:shd w:val="clear" w:color="auto" w:fill="FFFFFF"/>
        </w:rPr>
        <w:t>s</w:t>
      </w:r>
      <w:r w:rsidR="004149D6" w:rsidRPr="00511B81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 source of chemical energy</w:t>
      </w:r>
      <w:r w:rsidR="00315D7B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 </w:t>
      </w:r>
      <w:r w:rsidR="004149D6" w:rsidRPr="00511B81">
        <w:rPr>
          <w:rFonts w:asciiTheme="majorBidi" w:hAnsiTheme="majorBidi" w:cstheme="majorBidi"/>
          <w:sz w:val="24"/>
          <w:szCs w:val="24"/>
          <w:shd w:val="clear" w:color="auto" w:fill="FFFFFF"/>
        </w:rPr>
        <w:t>to move molecules across a membrane against their gradient</w:t>
      </w:r>
      <w:r w:rsidR="004149D6" w:rsidRPr="00511B81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 as </w:t>
      </w:r>
      <w:r w:rsidR="004149D6" w:rsidRPr="00315D7B">
        <w:rPr>
          <w:rStyle w:val="Strong"/>
          <w:rFonts w:asciiTheme="majorBidi" w:hAnsiTheme="majorBidi" w:cstheme="majorBidi"/>
          <w:b w:val="0"/>
          <w:bCs w:val="0"/>
          <w:sz w:val="24"/>
          <w:szCs w:val="24"/>
          <w:bdr w:val="none" w:sz="0" w:space="0" w:color="auto" w:frame="1"/>
          <w:shd w:val="clear" w:color="auto" w:fill="FFFFFF"/>
        </w:rPr>
        <w:t>sodium-potassium pump</w:t>
      </w:r>
      <w:r w:rsidR="004149D6" w:rsidRPr="00315D7B">
        <w:rPr>
          <w:rFonts w:asciiTheme="majorBidi" w:hAnsiTheme="majorBidi" w:cstheme="majorBidi"/>
          <w:b/>
          <w:bCs/>
          <w:sz w:val="24"/>
          <w:szCs w:val="24"/>
          <w:shd w:val="clear" w:color="auto" w:fill="FFFFFF"/>
        </w:rPr>
        <w:t>. </w:t>
      </w:r>
      <w:r w:rsidR="004149D6" w:rsidRPr="00315D7B">
        <w:rPr>
          <w:rStyle w:val="Strong"/>
          <w:rFonts w:asciiTheme="majorBidi" w:hAnsiTheme="majorBidi" w:cstheme="majorBidi"/>
          <w:b w:val="0"/>
          <w:bCs w:val="0"/>
          <w:sz w:val="24"/>
          <w:szCs w:val="24"/>
          <w:bdr w:val="none" w:sz="0" w:space="0" w:color="auto" w:frame="1"/>
          <w:shd w:val="clear" w:color="auto" w:fill="FFFFFF"/>
        </w:rPr>
        <w:t>While s</w:t>
      </w:r>
      <w:r w:rsidR="004149D6" w:rsidRPr="00315D7B">
        <w:rPr>
          <w:rStyle w:val="Strong"/>
          <w:rFonts w:asciiTheme="majorBidi" w:hAnsiTheme="majorBidi" w:cstheme="majorBidi"/>
          <w:b w:val="0"/>
          <w:bCs w:val="0"/>
          <w:sz w:val="24"/>
          <w:szCs w:val="24"/>
          <w:bdr w:val="none" w:sz="0" w:space="0" w:color="auto" w:frame="1"/>
          <w:shd w:val="clear" w:color="auto" w:fill="FFFFFF"/>
        </w:rPr>
        <w:t>econdary</w:t>
      </w:r>
      <w:r w:rsidR="004149D6" w:rsidRPr="00511B81">
        <w:rPr>
          <w:rStyle w:val="Strong"/>
          <w:rFonts w:asciiTheme="majorBidi" w:hAnsiTheme="majorBidi" w:cstheme="majorBidi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r w:rsidR="004149D6" w:rsidRPr="00315D7B">
        <w:rPr>
          <w:rStyle w:val="Strong"/>
          <w:rFonts w:asciiTheme="majorBidi" w:hAnsiTheme="majorBidi" w:cstheme="majorBidi"/>
          <w:b w:val="0"/>
          <w:bCs w:val="0"/>
          <w:sz w:val="24"/>
          <w:szCs w:val="24"/>
          <w:bdr w:val="none" w:sz="0" w:space="0" w:color="auto" w:frame="1"/>
          <w:shd w:val="clear" w:color="auto" w:fill="FFFFFF"/>
        </w:rPr>
        <w:t>active transport</w:t>
      </w:r>
      <w:r w:rsidR="004149D6" w:rsidRPr="00315D7B">
        <w:rPr>
          <w:rFonts w:asciiTheme="majorBidi" w:hAnsiTheme="majorBidi" w:cstheme="majorBidi"/>
          <w:b/>
          <w:bCs/>
          <w:sz w:val="24"/>
          <w:szCs w:val="24"/>
          <w:shd w:val="clear" w:color="auto" w:fill="FFFFFF"/>
        </w:rPr>
        <w:t> (</w:t>
      </w:r>
      <w:r w:rsidR="004149D6" w:rsidRPr="00315D7B">
        <w:rPr>
          <w:rStyle w:val="Strong"/>
          <w:rFonts w:asciiTheme="majorBidi" w:hAnsiTheme="majorBidi" w:cstheme="majorBidi"/>
          <w:b w:val="0"/>
          <w:bCs w:val="0"/>
          <w:sz w:val="24"/>
          <w:szCs w:val="24"/>
          <w:bdr w:val="none" w:sz="0" w:space="0" w:color="auto" w:frame="1"/>
          <w:shd w:val="clear" w:color="auto" w:fill="FFFFFF"/>
        </w:rPr>
        <w:t>cotransport)</w:t>
      </w:r>
      <w:r w:rsidR="004149D6" w:rsidRPr="00511B81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, on the other hand, uses an electrochemical </w:t>
      </w:r>
      <w:r w:rsidR="00454D83" w:rsidRPr="00511B81">
        <w:rPr>
          <w:rFonts w:asciiTheme="majorBidi" w:hAnsiTheme="majorBidi" w:cstheme="majorBidi"/>
          <w:sz w:val="24"/>
          <w:szCs w:val="24"/>
          <w:shd w:val="clear" w:color="auto" w:fill="FFFFFF"/>
        </w:rPr>
        <w:t>gradient generated</w:t>
      </w:r>
      <w:r w:rsidR="004149D6" w:rsidRPr="00511B81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 by active </w:t>
      </w:r>
      <w:r w:rsidR="00454D83" w:rsidRPr="00511B81">
        <w:rPr>
          <w:rFonts w:asciiTheme="majorBidi" w:hAnsiTheme="majorBidi" w:cstheme="majorBidi"/>
          <w:sz w:val="24"/>
          <w:szCs w:val="24"/>
          <w:shd w:val="clear" w:color="auto" w:fill="FFFFFF"/>
        </w:rPr>
        <w:t>transport as</w:t>
      </w:r>
      <w:r w:rsidR="004149D6" w:rsidRPr="00511B81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 an energy source to move molecules </w:t>
      </w:r>
      <w:r w:rsidR="00315D7B">
        <w:rPr>
          <w:rFonts w:asciiTheme="majorBidi" w:hAnsiTheme="majorBidi" w:cstheme="majorBidi"/>
          <w:sz w:val="24"/>
          <w:szCs w:val="24"/>
          <w:shd w:val="clear" w:color="auto" w:fill="FFFFFF"/>
        </w:rPr>
        <w:t>a</w:t>
      </w:r>
      <w:r w:rsidR="004149D6" w:rsidRPr="00511B81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gainst their gradient, </w:t>
      </w:r>
      <w:r w:rsidR="004149D6" w:rsidRPr="00511B81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as </w:t>
      </w:r>
      <w:r w:rsidR="004149D6" w:rsidRPr="00315D7B">
        <w:rPr>
          <w:rStyle w:val="Strong"/>
          <w:rFonts w:asciiTheme="majorBidi" w:hAnsiTheme="majorBidi" w:cstheme="majorBidi"/>
          <w:b w:val="0"/>
          <w:bCs w:val="0"/>
          <w:sz w:val="24"/>
          <w:szCs w:val="24"/>
          <w:bdr w:val="none" w:sz="0" w:space="0" w:color="auto" w:frame="1"/>
          <w:shd w:val="clear" w:color="auto" w:fill="FFFFFF"/>
        </w:rPr>
        <w:t>sodium-</w:t>
      </w:r>
      <w:r w:rsidR="004149D6" w:rsidRPr="00315D7B">
        <w:rPr>
          <w:rStyle w:val="Strong"/>
          <w:rFonts w:asciiTheme="majorBidi" w:hAnsiTheme="majorBidi" w:cstheme="majorBidi"/>
          <w:b w:val="0"/>
          <w:bCs w:val="0"/>
          <w:sz w:val="24"/>
          <w:szCs w:val="24"/>
          <w:bdr w:val="none" w:sz="0" w:space="0" w:color="auto" w:frame="1"/>
          <w:shd w:val="clear" w:color="auto" w:fill="FFFFFF"/>
        </w:rPr>
        <w:t>glucose</w:t>
      </w:r>
      <w:r w:rsidR="004149D6" w:rsidRPr="00315D7B">
        <w:rPr>
          <w:rStyle w:val="Strong"/>
          <w:rFonts w:asciiTheme="majorBidi" w:hAnsiTheme="majorBidi" w:cstheme="majorBidi"/>
          <w:b w:val="0"/>
          <w:bCs w:val="0"/>
          <w:sz w:val="24"/>
          <w:szCs w:val="24"/>
          <w:bdr w:val="none" w:sz="0" w:space="0" w:color="auto" w:frame="1"/>
          <w:shd w:val="clear" w:color="auto" w:fill="FFFFFF"/>
        </w:rPr>
        <w:t xml:space="preserve"> pump</w:t>
      </w:r>
      <w:r w:rsidR="004149D6" w:rsidRPr="00315D7B">
        <w:rPr>
          <w:rFonts w:asciiTheme="majorBidi" w:hAnsiTheme="majorBidi" w:cstheme="majorBidi"/>
          <w:b/>
          <w:bCs/>
          <w:sz w:val="24"/>
          <w:szCs w:val="24"/>
          <w:shd w:val="clear" w:color="auto" w:fill="FFFFFF"/>
        </w:rPr>
        <w:t>. </w:t>
      </w:r>
      <w:r w:rsidR="00315D7B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 </w:t>
      </w:r>
      <w:r w:rsidR="004149D6" w:rsidRPr="00511B81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In </w:t>
      </w:r>
      <w:r w:rsidR="004149D6" w:rsidRPr="00315D7B">
        <w:rPr>
          <w:rStyle w:val="Strong"/>
          <w:rFonts w:asciiTheme="majorBidi" w:hAnsiTheme="majorBidi" w:cstheme="majorBidi"/>
          <w:b w:val="0"/>
          <w:bCs w:val="0"/>
          <w:sz w:val="24"/>
          <w:szCs w:val="24"/>
          <w:bdr w:val="none" w:sz="0" w:space="0" w:color="auto" w:frame="1"/>
          <w:shd w:val="clear" w:color="auto" w:fill="FFFFFF"/>
        </w:rPr>
        <w:t>sodium-glucose pump</w:t>
      </w:r>
      <w:r w:rsidR="00433938" w:rsidRPr="00511B81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, the movement of the sodium ions down their gradient is </w:t>
      </w:r>
      <w:r w:rsidR="00315D7B" w:rsidRPr="00511B81">
        <w:rPr>
          <w:rFonts w:asciiTheme="majorBidi" w:hAnsiTheme="majorBidi" w:cstheme="majorBidi"/>
          <w:sz w:val="24"/>
          <w:szCs w:val="24"/>
          <w:shd w:val="clear" w:color="auto" w:fill="FFFFFF"/>
        </w:rPr>
        <w:t>combined</w:t>
      </w:r>
      <w:r w:rsidR="00433938" w:rsidRPr="00511B81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 </w:t>
      </w:r>
      <w:r w:rsidR="00315D7B">
        <w:rPr>
          <w:rFonts w:asciiTheme="majorBidi" w:hAnsiTheme="majorBidi" w:cstheme="majorBidi"/>
          <w:sz w:val="24"/>
          <w:szCs w:val="24"/>
          <w:shd w:val="clear" w:color="auto" w:fill="FFFFFF"/>
        </w:rPr>
        <w:t>with</w:t>
      </w:r>
      <w:r w:rsidR="00433938" w:rsidRPr="00511B81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 the uphill transport of other substances by a shared carrier protein (a </w:t>
      </w:r>
      <w:r w:rsidR="00433938" w:rsidRPr="00315D7B">
        <w:rPr>
          <w:rStyle w:val="Strong"/>
          <w:rFonts w:asciiTheme="majorBidi" w:hAnsiTheme="majorBidi" w:cstheme="majorBidi"/>
          <w:b w:val="0"/>
          <w:bCs w:val="0"/>
          <w:sz w:val="24"/>
          <w:szCs w:val="24"/>
          <w:bdr w:val="none" w:sz="0" w:space="0" w:color="auto" w:frame="1"/>
          <w:shd w:val="clear" w:color="auto" w:fill="FFFFFF"/>
        </w:rPr>
        <w:t>cotransporter</w:t>
      </w:r>
      <w:r w:rsidR="00433938" w:rsidRPr="00511B81">
        <w:rPr>
          <w:rFonts w:asciiTheme="majorBidi" w:hAnsiTheme="majorBidi" w:cstheme="majorBidi"/>
          <w:sz w:val="24"/>
          <w:szCs w:val="24"/>
          <w:shd w:val="clear" w:color="auto" w:fill="FFFFFF"/>
        </w:rPr>
        <w:t>).</w:t>
      </w:r>
      <w:r w:rsidR="00315D7B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 W</w:t>
      </w:r>
      <w:r w:rsidR="00315D7B" w:rsidRPr="00511B81">
        <w:rPr>
          <w:rFonts w:asciiTheme="majorBidi" w:hAnsiTheme="majorBidi" w:cstheme="majorBidi"/>
          <w:sz w:val="24"/>
          <w:szCs w:val="24"/>
          <w:shd w:val="clear" w:color="auto" w:fill="FFFFFF"/>
        </w:rPr>
        <w:t>here,</w:t>
      </w:r>
      <w:r w:rsidR="00433938" w:rsidRPr="00511B81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 a carrier protein lets sodium ions move down their gradient, but simultaneously brings a glucose molecule up its gradient and into the cell. The carrier protein uses the energy of the sodium gradient to drive the transport of glucose molecules.</w:t>
      </w:r>
      <w:r w:rsidR="00315D7B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 </w:t>
      </w:r>
      <w:r w:rsidR="00511B81" w:rsidRPr="00511B81">
        <w:rPr>
          <w:rFonts w:asciiTheme="majorBidi" w:hAnsiTheme="majorBidi" w:cstheme="majorBidi"/>
          <w:sz w:val="24"/>
          <w:szCs w:val="24"/>
        </w:rPr>
        <w:t xml:space="preserve">Active sodium-glucose transporters play a role to glucose </w:t>
      </w:r>
      <w:r w:rsidR="00315D7B">
        <w:rPr>
          <w:rFonts w:asciiTheme="majorBidi" w:hAnsiTheme="majorBidi" w:cstheme="majorBidi"/>
          <w:sz w:val="24"/>
          <w:szCs w:val="24"/>
        </w:rPr>
        <w:t>metabolism</w:t>
      </w:r>
      <w:r w:rsidR="00511B81" w:rsidRPr="00511B81">
        <w:rPr>
          <w:rFonts w:asciiTheme="majorBidi" w:hAnsiTheme="majorBidi" w:cstheme="majorBidi"/>
          <w:sz w:val="24"/>
          <w:szCs w:val="24"/>
        </w:rPr>
        <w:t xml:space="preserve"> and represent novels targets for the management of diabetes. Sodium-glucose cotransporter is essential for intestinal glucose absorption. SGLT inhibitors </w:t>
      </w:r>
      <w:r w:rsidR="00315D7B">
        <w:rPr>
          <w:rFonts w:asciiTheme="majorBidi" w:hAnsiTheme="majorBidi" w:cstheme="majorBidi"/>
          <w:sz w:val="24"/>
          <w:szCs w:val="24"/>
        </w:rPr>
        <w:t>are</w:t>
      </w:r>
      <w:r w:rsidR="00511B81" w:rsidRPr="00511B81">
        <w:rPr>
          <w:rFonts w:asciiTheme="majorBidi" w:hAnsiTheme="majorBidi" w:cstheme="majorBidi"/>
          <w:sz w:val="24"/>
          <w:szCs w:val="24"/>
        </w:rPr>
        <w:t xml:space="preserve"> </w:t>
      </w:r>
      <w:r w:rsidR="00315D7B" w:rsidRPr="00511B81">
        <w:rPr>
          <w:rFonts w:asciiTheme="majorBidi" w:hAnsiTheme="majorBidi" w:cstheme="majorBidi"/>
          <w:sz w:val="24"/>
          <w:szCs w:val="24"/>
        </w:rPr>
        <w:t>technologically advanced</w:t>
      </w:r>
      <w:r w:rsidR="00511B81" w:rsidRPr="00511B81">
        <w:rPr>
          <w:rFonts w:asciiTheme="majorBidi" w:hAnsiTheme="majorBidi" w:cstheme="majorBidi"/>
          <w:sz w:val="24"/>
          <w:szCs w:val="24"/>
        </w:rPr>
        <w:t xml:space="preserve"> to </w:t>
      </w:r>
      <w:r w:rsidR="00315D7B">
        <w:rPr>
          <w:rFonts w:asciiTheme="majorBidi" w:hAnsiTheme="majorBidi" w:cstheme="majorBidi"/>
          <w:sz w:val="24"/>
          <w:szCs w:val="24"/>
        </w:rPr>
        <w:t>inhibit</w:t>
      </w:r>
      <w:r w:rsidR="00511B81" w:rsidRPr="00511B81">
        <w:rPr>
          <w:rFonts w:asciiTheme="majorBidi" w:hAnsiTheme="majorBidi" w:cstheme="majorBidi"/>
          <w:sz w:val="24"/>
          <w:szCs w:val="24"/>
        </w:rPr>
        <w:t xml:space="preserve"> glucose reabsorption pathway and cause glycosuria, </w:t>
      </w:r>
      <w:r w:rsidR="00315D7B" w:rsidRPr="00511B81">
        <w:rPr>
          <w:rFonts w:asciiTheme="majorBidi" w:hAnsiTheme="majorBidi" w:cstheme="majorBidi"/>
          <w:sz w:val="24"/>
          <w:szCs w:val="24"/>
        </w:rPr>
        <w:t>thus</w:t>
      </w:r>
      <w:r w:rsidR="00511B81" w:rsidRPr="00511B81">
        <w:rPr>
          <w:rFonts w:asciiTheme="majorBidi" w:hAnsiTheme="majorBidi" w:cstheme="majorBidi"/>
          <w:sz w:val="24"/>
          <w:szCs w:val="24"/>
        </w:rPr>
        <w:t xml:space="preserve"> reducing glucose concentrations.</w:t>
      </w:r>
    </w:p>
    <w:p w:rsidR="00433938" w:rsidRPr="00511B81" w:rsidRDefault="00433938" w:rsidP="00511B81">
      <w:pPr>
        <w:shd w:val="clear" w:color="auto" w:fill="FFFFFF"/>
        <w:bidi w:val="0"/>
        <w:spacing w:before="120" w:after="120" w:line="240" w:lineRule="auto"/>
        <w:jc w:val="both"/>
        <w:rPr>
          <w:rFonts w:asciiTheme="majorBidi" w:eastAsia="Times New Roman" w:hAnsiTheme="majorBidi" w:cstheme="majorBidi"/>
          <w:sz w:val="24"/>
          <w:szCs w:val="24"/>
        </w:rPr>
      </w:pPr>
    </w:p>
    <w:sectPr w:rsidR="00433938" w:rsidRPr="00511B81" w:rsidSect="00E12C71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5732"/>
    <w:rsid w:val="00095732"/>
    <w:rsid w:val="00134B55"/>
    <w:rsid w:val="002026D5"/>
    <w:rsid w:val="002619F2"/>
    <w:rsid w:val="003146CD"/>
    <w:rsid w:val="00315D7B"/>
    <w:rsid w:val="003469C4"/>
    <w:rsid w:val="004149D6"/>
    <w:rsid w:val="00433938"/>
    <w:rsid w:val="004462B2"/>
    <w:rsid w:val="00454D83"/>
    <w:rsid w:val="00511B81"/>
    <w:rsid w:val="007A5776"/>
    <w:rsid w:val="0088579A"/>
    <w:rsid w:val="008E3FF6"/>
    <w:rsid w:val="009344CA"/>
    <w:rsid w:val="009F2673"/>
    <w:rsid w:val="00A212AA"/>
    <w:rsid w:val="00A6153B"/>
    <w:rsid w:val="00AB6926"/>
    <w:rsid w:val="00E12C71"/>
    <w:rsid w:val="00EC78C3"/>
    <w:rsid w:val="00FC37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paragraph" w:styleId="Heading2">
    <w:name w:val="heading 2"/>
    <w:basedOn w:val="Normal"/>
    <w:link w:val="Heading2Char"/>
    <w:uiPriority w:val="9"/>
    <w:qFormat/>
    <w:rsid w:val="00095732"/>
    <w:pPr>
      <w:bidi w:val="0"/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095732"/>
    <w:rPr>
      <w:color w:val="0000FF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095732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mw-headline">
    <w:name w:val="mw-headline"/>
    <w:basedOn w:val="DefaultParagraphFont"/>
    <w:rsid w:val="00095732"/>
  </w:style>
  <w:style w:type="character" w:customStyle="1" w:styleId="mw-editsection">
    <w:name w:val="mw-editsection"/>
    <w:basedOn w:val="DefaultParagraphFont"/>
    <w:rsid w:val="00095732"/>
  </w:style>
  <w:style w:type="character" w:customStyle="1" w:styleId="mw-editsection-bracket">
    <w:name w:val="mw-editsection-bracket"/>
    <w:basedOn w:val="DefaultParagraphFont"/>
    <w:rsid w:val="00095732"/>
  </w:style>
  <w:style w:type="paragraph" w:styleId="NormalWeb">
    <w:name w:val="Normal (Web)"/>
    <w:basedOn w:val="Normal"/>
    <w:uiPriority w:val="99"/>
    <w:semiHidden/>
    <w:unhideWhenUsed/>
    <w:rsid w:val="00095732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8E3FF6"/>
    <w:rPr>
      <w:b/>
      <w:bCs/>
    </w:rPr>
  </w:style>
  <w:style w:type="paragraph" w:styleId="BodyText">
    <w:name w:val="Body Text"/>
    <w:basedOn w:val="Normal"/>
    <w:link w:val="BodyTextChar"/>
    <w:uiPriority w:val="99"/>
    <w:semiHidden/>
    <w:unhideWhenUsed/>
    <w:rsid w:val="0088579A"/>
    <w:pPr>
      <w:bidi w:val="0"/>
      <w:spacing w:after="120"/>
    </w:pPr>
    <w:rPr>
      <w:lang w:val="en-IN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88579A"/>
    <w:rPr>
      <w:lang w:val="en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paragraph" w:styleId="Heading2">
    <w:name w:val="heading 2"/>
    <w:basedOn w:val="Normal"/>
    <w:link w:val="Heading2Char"/>
    <w:uiPriority w:val="9"/>
    <w:qFormat/>
    <w:rsid w:val="00095732"/>
    <w:pPr>
      <w:bidi w:val="0"/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095732"/>
    <w:rPr>
      <w:color w:val="0000FF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095732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mw-headline">
    <w:name w:val="mw-headline"/>
    <w:basedOn w:val="DefaultParagraphFont"/>
    <w:rsid w:val="00095732"/>
  </w:style>
  <w:style w:type="character" w:customStyle="1" w:styleId="mw-editsection">
    <w:name w:val="mw-editsection"/>
    <w:basedOn w:val="DefaultParagraphFont"/>
    <w:rsid w:val="00095732"/>
  </w:style>
  <w:style w:type="character" w:customStyle="1" w:styleId="mw-editsection-bracket">
    <w:name w:val="mw-editsection-bracket"/>
    <w:basedOn w:val="DefaultParagraphFont"/>
    <w:rsid w:val="00095732"/>
  </w:style>
  <w:style w:type="paragraph" w:styleId="NormalWeb">
    <w:name w:val="Normal (Web)"/>
    <w:basedOn w:val="Normal"/>
    <w:uiPriority w:val="99"/>
    <w:semiHidden/>
    <w:unhideWhenUsed/>
    <w:rsid w:val="00095732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8E3FF6"/>
    <w:rPr>
      <w:b/>
      <w:bCs/>
    </w:rPr>
  </w:style>
  <w:style w:type="paragraph" w:styleId="BodyText">
    <w:name w:val="Body Text"/>
    <w:basedOn w:val="Normal"/>
    <w:link w:val="BodyTextChar"/>
    <w:uiPriority w:val="99"/>
    <w:semiHidden/>
    <w:unhideWhenUsed/>
    <w:rsid w:val="0088579A"/>
    <w:pPr>
      <w:bidi w:val="0"/>
      <w:spacing w:after="120"/>
    </w:pPr>
    <w:rPr>
      <w:lang w:val="en-IN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88579A"/>
    <w:rPr>
      <w:lang w:val="en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120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F79D3D-DC6D-465B-B701-A077120CFC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377</Words>
  <Characters>2152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الرحمة</dc:creator>
  <cp:lastModifiedBy>الرحمة</cp:lastModifiedBy>
  <cp:revision>20</cp:revision>
  <dcterms:created xsi:type="dcterms:W3CDTF">2017-11-11T22:08:00Z</dcterms:created>
  <dcterms:modified xsi:type="dcterms:W3CDTF">2017-11-11T23:28:00Z</dcterms:modified>
</cp:coreProperties>
</file>