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594D4" w14:textId="6BF65C27" w:rsidR="00083112" w:rsidRPr="008D5F2E" w:rsidRDefault="008D5F2E" w:rsidP="008D5F2E">
      <w:pPr>
        <w:ind w:left="2155" w:right="71" w:firstLine="5"/>
        <w:rPr>
          <w:b/>
          <w:bCs/>
          <w:sz w:val="28"/>
          <w:szCs w:val="28"/>
        </w:rPr>
      </w:pPr>
      <w:r w:rsidRPr="008D5F2E">
        <w:rPr>
          <w:b/>
          <w:bCs/>
          <w:sz w:val="28"/>
          <w:szCs w:val="28"/>
        </w:rPr>
        <w:t>POST PARTUM HAEMORRHAGE</w:t>
      </w:r>
    </w:p>
    <w:p w14:paraId="307AEB46" w14:textId="317BC42A" w:rsidR="008D5F2E" w:rsidRDefault="008D5F2E" w:rsidP="00083112">
      <w:pPr>
        <w:ind w:left="-5" w:right="71"/>
      </w:pPr>
    </w:p>
    <w:p w14:paraId="599E7F12" w14:textId="297A3C0D" w:rsidR="00E07D79" w:rsidRDefault="00E07D79" w:rsidP="00E07D79">
      <w:pPr>
        <w:pStyle w:val="NoSpacing"/>
        <w:rPr>
          <w:sz w:val="28"/>
          <w:szCs w:val="28"/>
        </w:rPr>
      </w:pPr>
      <w:r w:rsidRPr="007979CA">
        <w:rPr>
          <w:sz w:val="28"/>
          <w:szCs w:val="28"/>
        </w:rPr>
        <w:t>ABSTRACT:</w:t>
      </w:r>
    </w:p>
    <w:p w14:paraId="515E9291" w14:textId="77777777" w:rsidR="00267027" w:rsidRDefault="00267027" w:rsidP="00E07D79">
      <w:pPr>
        <w:pStyle w:val="NoSpacing"/>
        <w:rPr>
          <w:sz w:val="28"/>
          <w:szCs w:val="28"/>
        </w:rPr>
      </w:pPr>
    </w:p>
    <w:p w14:paraId="46574786" w14:textId="2F736D4F" w:rsidR="00E07D79" w:rsidRDefault="00E07D79" w:rsidP="00E07D79">
      <w:pPr>
        <w:pStyle w:val="NoSpacing"/>
        <w:ind w:firstLine="710"/>
        <w:rPr>
          <w:sz w:val="28"/>
          <w:szCs w:val="28"/>
        </w:rPr>
      </w:pPr>
      <w:r w:rsidRPr="007979CA">
        <w:rPr>
          <w:sz w:val="28"/>
          <w:szCs w:val="28"/>
        </w:rPr>
        <w:t>Postpartum Haemorrhage is one of the top direct leading causes of maternal mortality and morbidity all over the world particularly in developing countries.</w:t>
      </w:r>
      <w:r w:rsidR="009922B2">
        <w:rPr>
          <w:sz w:val="28"/>
          <w:szCs w:val="28"/>
        </w:rPr>
        <w:t xml:space="preserve"> </w:t>
      </w:r>
      <w:r w:rsidRPr="007979CA">
        <w:rPr>
          <w:sz w:val="28"/>
          <w:szCs w:val="28"/>
        </w:rPr>
        <w:t xml:space="preserve">Majority of deaths occur within four hours of delivery indicating a </w:t>
      </w:r>
      <w:r w:rsidR="006E7324">
        <w:rPr>
          <w:sz w:val="28"/>
          <w:szCs w:val="28"/>
        </w:rPr>
        <w:t xml:space="preserve">major </w:t>
      </w:r>
      <w:r w:rsidRPr="007979CA">
        <w:rPr>
          <w:sz w:val="28"/>
          <w:szCs w:val="28"/>
        </w:rPr>
        <w:t>consequence of third stage of labour.</w:t>
      </w:r>
      <w:r w:rsidR="001068D5">
        <w:rPr>
          <w:sz w:val="28"/>
          <w:szCs w:val="28"/>
        </w:rPr>
        <w:t xml:space="preserve"> </w:t>
      </w:r>
      <w:r w:rsidR="009922B2">
        <w:rPr>
          <w:sz w:val="28"/>
          <w:szCs w:val="28"/>
        </w:rPr>
        <w:t xml:space="preserve">5 </w:t>
      </w:r>
      <w:r w:rsidR="001068D5">
        <w:rPr>
          <w:sz w:val="28"/>
          <w:szCs w:val="28"/>
        </w:rPr>
        <w:t>We report a similar case of 30</w:t>
      </w:r>
      <w:r w:rsidR="0057278D">
        <w:rPr>
          <w:sz w:val="28"/>
          <w:szCs w:val="28"/>
        </w:rPr>
        <w:t xml:space="preserve"> </w:t>
      </w:r>
      <w:proofErr w:type="spellStart"/>
      <w:r w:rsidR="001068D5">
        <w:rPr>
          <w:sz w:val="28"/>
          <w:szCs w:val="28"/>
        </w:rPr>
        <w:t>yr</w:t>
      </w:r>
      <w:proofErr w:type="spellEnd"/>
      <w:r w:rsidR="001068D5">
        <w:rPr>
          <w:sz w:val="28"/>
          <w:szCs w:val="28"/>
        </w:rPr>
        <w:t xml:space="preserve"> old female who presented with post partum haemorrhage</w:t>
      </w:r>
      <w:r w:rsidR="00B854D6">
        <w:rPr>
          <w:sz w:val="28"/>
          <w:szCs w:val="28"/>
        </w:rPr>
        <w:t xml:space="preserve">, who </w:t>
      </w:r>
      <w:r w:rsidR="001068D5">
        <w:rPr>
          <w:sz w:val="28"/>
          <w:szCs w:val="28"/>
        </w:rPr>
        <w:t xml:space="preserve">went into cardiac arrest and successfully resuscitated. </w:t>
      </w:r>
    </w:p>
    <w:p w14:paraId="7DE9A323" w14:textId="77777777" w:rsidR="00E07D79" w:rsidRDefault="00E07D79" w:rsidP="007979CA">
      <w:pPr>
        <w:pStyle w:val="NoSpacing"/>
        <w:rPr>
          <w:sz w:val="28"/>
          <w:szCs w:val="28"/>
        </w:rPr>
      </w:pPr>
    </w:p>
    <w:p w14:paraId="1DBDFF42" w14:textId="77777777" w:rsidR="00E07D79" w:rsidRDefault="00E07D79" w:rsidP="007979CA">
      <w:pPr>
        <w:pStyle w:val="NoSpacing"/>
        <w:rPr>
          <w:sz w:val="28"/>
          <w:szCs w:val="28"/>
        </w:rPr>
      </w:pPr>
    </w:p>
    <w:p w14:paraId="06FB895F" w14:textId="3429A855" w:rsidR="00083112" w:rsidRDefault="00083112" w:rsidP="007979CA">
      <w:pPr>
        <w:pStyle w:val="NoSpacing"/>
        <w:rPr>
          <w:sz w:val="28"/>
          <w:szCs w:val="28"/>
        </w:rPr>
      </w:pPr>
      <w:r w:rsidRPr="007979CA">
        <w:rPr>
          <w:sz w:val="28"/>
          <w:szCs w:val="28"/>
        </w:rPr>
        <w:t>CASE DISCUSSION:</w:t>
      </w:r>
    </w:p>
    <w:p w14:paraId="3D2B8EAF" w14:textId="77777777" w:rsidR="00267027" w:rsidRPr="007979CA" w:rsidRDefault="00267027" w:rsidP="007979CA">
      <w:pPr>
        <w:pStyle w:val="NoSpacing"/>
        <w:rPr>
          <w:sz w:val="28"/>
          <w:szCs w:val="28"/>
        </w:rPr>
      </w:pPr>
    </w:p>
    <w:p w14:paraId="5AF9557E" w14:textId="6B2BA569" w:rsidR="00083112" w:rsidRPr="007979CA" w:rsidRDefault="00083112" w:rsidP="007979CA">
      <w:pPr>
        <w:pStyle w:val="NoSpacing"/>
        <w:ind w:firstLine="710"/>
        <w:rPr>
          <w:sz w:val="28"/>
          <w:szCs w:val="28"/>
        </w:rPr>
      </w:pPr>
      <w:r w:rsidRPr="007979CA">
        <w:rPr>
          <w:sz w:val="28"/>
          <w:szCs w:val="28"/>
        </w:rPr>
        <w:t xml:space="preserve">A </w:t>
      </w:r>
      <w:r w:rsidR="006E7324" w:rsidRPr="007979CA">
        <w:rPr>
          <w:sz w:val="28"/>
          <w:szCs w:val="28"/>
        </w:rPr>
        <w:t>30</w:t>
      </w:r>
      <w:r w:rsidR="006E7324">
        <w:rPr>
          <w:sz w:val="28"/>
          <w:szCs w:val="28"/>
        </w:rPr>
        <w:t>-year-old</w:t>
      </w:r>
      <w:r w:rsidRPr="007979CA">
        <w:rPr>
          <w:sz w:val="28"/>
          <w:szCs w:val="28"/>
        </w:rPr>
        <w:t xml:space="preserve"> woman P2L2A1 / </w:t>
      </w:r>
      <w:r w:rsidR="002C7541">
        <w:rPr>
          <w:sz w:val="28"/>
          <w:szCs w:val="28"/>
        </w:rPr>
        <w:t xml:space="preserve">status post </w:t>
      </w:r>
      <w:r w:rsidRPr="007979CA">
        <w:rPr>
          <w:sz w:val="28"/>
          <w:szCs w:val="28"/>
        </w:rPr>
        <w:t>Emergency</w:t>
      </w:r>
      <w:r w:rsidR="00F4406A">
        <w:rPr>
          <w:sz w:val="28"/>
          <w:szCs w:val="28"/>
        </w:rPr>
        <w:t xml:space="preserve"> </w:t>
      </w:r>
      <w:r w:rsidR="00FF0285">
        <w:rPr>
          <w:sz w:val="28"/>
          <w:szCs w:val="28"/>
        </w:rPr>
        <w:t xml:space="preserve">Lower segment cesarean section (LSCS) </w:t>
      </w:r>
      <w:r w:rsidRPr="007979CA">
        <w:rPr>
          <w:sz w:val="28"/>
          <w:szCs w:val="28"/>
        </w:rPr>
        <w:t>for placenta Previa/ POD-0 was brought to</w:t>
      </w:r>
      <w:r w:rsidR="007979CA">
        <w:rPr>
          <w:sz w:val="28"/>
          <w:szCs w:val="28"/>
        </w:rPr>
        <w:t xml:space="preserve"> </w:t>
      </w:r>
      <w:r w:rsidR="00FE21CF">
        <w:rPr>
          <w:sz w:val="28"/>
          <w:szCs w:val="28"/>
        </w:rPr>
        <w:t xml:space="preserve">Emergency Department </w:t>
      </w:r>
      <w:r w:rsidRPr="007979CA">
        <w:rPr>
          <w:sz w:val="28"/>
          <w:szCs w:val="28"/>
        </w:rPr>
        <w:t>with</w:t>
      </w:r>
      <w:r w:rsidR="00F4406A">
        <w:rPr>
          <w:sz w:val="28"/>
          <w:szCs w:val="28"/>
        </w:rPr>
        <w:t xml:space="preserve"> complaints of </w:t>
      </w:r>
      <w:r w:rsidRPr="007979CA">
        <w:rPr>
          <w:sz w:val="28"/>
          <w:szCs w:val="28"/>
        </w:rPr>
        <w:t xml:space="preserve">Bleeding </w:t>
      </w:r>
      <w:r w:rsidR="00C30E60">
        <w:rPr>
          <w:sz w:val="28"/>
          <w:szCs w:val="28"/>
        </w:rPr>
        <w:t>per vagina</w:t>
      </w:r>
      <w:r w:rsidRPr="007979CA">
        <w:rPr>
          <w:sz w:val="28"/>
          <w:szCs w:val="28"/>
        </w:rPr>
        <w:t xml:space="preserve"> after LSCS.</w:t>
      </w:r>
    </w:p>
    <w:p w14:paraId="794B56E7" w14:textId="22D453C8" w:rsidR="00083112" w:rsidRPr="007979CA" w:rsidRDefault="00083112" w:rsidP="007979CA">
      <w:pPr>
        <w:pStyle w:val="NoSpacing"/>
        <w:rPr>
          <w:sz w:val="28"/>
          <w:szCs w:val="28"/>
        </w:rPr>
      </w:pPr>
      <w:r w:rsidRPr="007979CA">
        <w:rPr>
          <w:sz w:val="28"/>
          <w:szCs w:val="28"/>
        </w:rPr>
        <w:t>On receiving</w:t>
      </w:r>
      <w:r w:rsidR="007979CA">
        <w:rPr>
          <w:sz w:val="28"/>
          <w:szCs w:val="28"/>
        </w:rPr>
        <w:t xml:space="preserve">; </w:t>
      </w:r>
      <w:r w:rsidRPr="007979CA">
        <w:rPr>
          <w:sz w:val="28"/>
          <w:szCs w:val="28"/>
        </w:rPr>
        <w:t>HR: 133 / min; BP: not recordable; CBG: 402 mg/dl; Temp: Afebrile; GCS: E3M5V4 12/15; B/L 2mm pupil equally reacting to light. Peripheries were cold.</w:t>
      </w:r>
      <w:r w:rsidR="005F01BB">
        <w:rPr>
          <w:sz w:val="28"/>
          <w:szCs w:val="28"/>
        </w:rPr>
        <w:t xml:space="preserve"> Vaginal </w:t>
      </w:r>
      <w:r w:rsidR="00943486">
        <w:rPr>
          <w:sz w:val="28"/>
          <w:szCs w:val="28"/>
        </w:rPr>
        <w:t>packing in situ and Inj.Oxytocin drip was on flow.</w:t>
      </w:r>
    </w:p>
    <w:p w14:paraId="526CFAE6" w14:textId="300FD2A4" w:rsidR="00D63163" w:rsidRPr="007979CA" w:rsidRDefault="00D63163" w:rsidP="00B4403F">
      <w:pPr>
        <w:pStyle w:val="NoSpacing"/>
        <w:ind w:firstLine="710"/>
        <w:rPr>
          <w:sz w:val="28"/>
          <w:szCs w:val="28"/>
        </w:rPr>
      </w:pPr>
      <w:r w:rsidRPr="007979CA">
        <w:rPr>
          <w:sz w:val="28"/>
          <w:szCs w:val="28"/>
        </w:rPr>
        <w:t>Blood grouping and cross matching</w:t>
      </w:r>
      <w:r w:rsidR="007A515D">
        <w:rPr>
          <w:sz w:val="28"/>
          <w:szCs w:val="28"/>
        </w:rPr>
        <w:t xml:space="preserve"> was</w:t>
      </w:r>
      <w:r w:rsidRPr="007979CA">
        <w:rPr>
          <w:sz w:val="28"/>
          <w:szCs w:val="28"/>
        </w:rPr>
        <w:t xml:space="preserve"> sent</w:t>
      </w:r>
      <w:r>
        <w:rPr>
          <w:sz w:val="28"/>
          <w:szCs w:val="28"/>
        </w:rPr>
        <w:t xml:space="preserve"> and </w:t>
      </w:r>
      <w:r w:rsidRPr="007979CA">
        <w:rPr>
          <w:sz w:val="28"/>
          <w:szCs w:val="28"/>
        </w:rPr>
        <w:t xml:space="preserve">Massive Blood transfusion was started at the ratio </w:t>
      </w:r>
      <w:r w:rsidR="00590BAE">
        <w:rPr>
          <w:sz w:val="28"/>
          <w:szCs w:val="28"/>
        </w:rPr>
        <w:t xml:space="preserve">of </w:t>
      </w:r>
      <w:r w:rsidRPr="007979CA">
        <w:rPr>
          <w:sz w:val="28"/>
          <w:szCs w:val="28"/>
        </w:rPr>
        <w:t>1:1:1.</w:t>
      </w:r>
    </w:p>
    <w:p w14:paraId="54A3E2B9" w14:textId="1F004A65" w:rsidR="00083112" w:rsidRPr="007979CA" w:rsidRDefault="008D5F2E" w:rsidP="007979CA">
      <w:pPr>
        <w:pStyle w:val="NoSpacing"/>
        <w:ind w:firstLine="710"/>
        <w:rPr>
          <w:sz w:val="28"/>
          <w:szCs w:val="28"/>
        </w:rPr>
      </w:pPr>
      <w:r>
        <w:rPr>
          <w:noProof/>
          <w:sz w:val="28"/>
          <w:szCs w:val="28"/>
        </w:rPr>
        <w:drawing>
          <wp:anchor distT="0" distB="0" distL="114300" distR="114300" simplePos="0" relativeHeight="251658240" behindDoc="1" locked="0" layoutInCell="1" allowOverlap="1" wp14:anchorId="58F2DAF5" wp14:editId="21B20075">
            <wp:simplePos x="0" y="0"/>
            <wp:positionH relativeFrom="margin">
              <wp:posOffset>-152400</wp:posOffset>
            </wp:positionH>
            <wp:positionV relativeFrom="paragraph">
              <wp:posOffset>76835</wp:posOffset>
            </wp:positionV>
            <wp:extent cx="2756535" cy="2704465"/>
            <wp:effectExtent l="0" t="0" r="5715" b="635"/>
            <wp:wrapTight wrapText="bothSides">
              <wp:wrapPolygon edited="0">
                <wp:start x="0" y="0"/>
                <wp:lineTo x="0" y="21453"/>
                <wp:lineTo x="21496" y="21453"/>
                <wp:lineTo x="2149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56535" cy="2704465"/>
                    </a:xfrm>
                    <a:prstGeom prst="rect">
                      <a:avLst/>
                    </a:prstGeom>
                  </pic:spPr>
                </pic:pic>
              </a:graphicData>
            </a:graphic>
            <wp14:sizeRelH relativeFrom="margin">
              <wp14:pctWidth>0</wp14:pctWidth>
            </wp14:sizeRelH>
            <wp14:sizeRelV relativeFrom="margin">
              <wp14:pctHeight>0</wp14:pctHeight>
            </wp14:sizeRelV>
          </wp:anchor>
        </w:drawing>
      </w:r>
      <w:r w:rsidR="00083112" w:rsidRPr="007979CA">
        <w:rPr>
          <w:sz w:val="28"/>
          <w:szCs w:val="28"/>
        </w:rPr>
        <w:t xml:space="preserve">In view of Hypovolemic shock, the patient was intubated and Right IJV was secured. </w:t>
      </w:r>
    </w:p>
    <w:p w14:paraId="0D829089" w14:textId="2A1F3C45" w:rsidR="00083112" w:rsidRDefault="005C7AE5" w:rsidP="00785BEE">
      <w:pPr>
        <w:pStyle w:val="NoSpacing"/>
        <w:rPr>
          <w:sz w:val="28"/>
          <w:szCs w:val="28"/>
        </w:rPr>
      </w:pPr>
      <w:r>
        <w:rPr>
          <w:sz w:val="28"/>
          <w:szCs w:val="28"/>
        </w:rPr>
        <w:t>Arterial blood gas was done which showed</w:t>
      </w:r>
      <w:r w:rsidR="00083112" w:rsidRPr="007979CA">
        <w:rPr>
          <w:sz w:val="28"/>
          <w:szCs w:val="28"/>
        </w:rPr>
        <w:t xml:space="preserve"> Hyperkalaemia and severe Metabolic acidosis. Inj.Calcium gluconate and </w:t>
      </w:r>
      <w:r w:rsidR="005E06E6" w:rsidRPr="007979CA">
        <w:rPr>
          <w:sz w:val="28"/>
          <w:szCs w:val="28"/>
        </w:rPr>
        <w:t>Inj.</w:t>
      </w:r>
      <w:r w:rsidR="005E06E6">
        <w:rPr>
          <w:sz w:val="28"/>
          <w:szCs w:val="28"/>
        </w:rPr>
        <w:t>Sodium</w:t>
      </w:r>
      <w:r>
        <w:rPr>
          <w:sz w:val="28"/>
          <w:szCs w:val="28"/>
        </w:rPr>
        <w:t xml:space="preserve"> </w:t>
      </w:r>
      <w:r w:rsidR="00083112" w:rsidRPr="007979CA">
        <w:rPr>
          <w:sz w:val="28"/>
          <w:szCs w:val="28"/>
        </w:rPr>
        <w:t xml:space="preserve">Bicarbonate was </w:t>
      </w:r>
      <w:r>
        <w:rPr>
          <w:sz w:val="28"/>
          <w:szCs w:val="28"/>
        </w:rPr>
        <w:t>administered</w:t>
      </w:r>
      <w:r w:rsidR="00083112" w:rsidRPr="007979CA">
        <w:rPr>
          <w:sz w:val="28"/>
          <w:szCs w:val="28"/>
        </w:rPr>
        <w:t>. Patient was started on inotropes</w:t>
      </w:r>
      <w:r w:rsidR="00304A41">
        <w:rPr>
          <w:sz w:val="28"/>
          <w:szCs w:val="28"/>
        </w:rPr>
        <w:t xml:space="preserve"> – </w:t>
      </w:r>
      <w:r w:rsidR="00862ACF">
        <w:rPr>
          <w:sz w:val="28"/>
          <w:szCs w:val="28"/>
        </w:rPr>
        <w:t>Inj</w:t>
      </w:r>
      <w:r w:rsidR="00304A41">
        <w:rPr>
          <w:sz w:val="28"/>
          <w:szCs w:val="28"/>
        </w:rPr>
        <w:t xml:space="preserve">.Noradrenaline, </w:t>
      </w:r>
      <w:r w:rsidR="00B97979">
        <w:rPr>
          <w:sz w:val="28"/>
          <w:szCs w:val="28"/>
        </w:rPr>
        <w:t>Inj.Dopamine and Inj. Vasopressin</w:t>
      </w:r>
      <w:r w:rsidR="00083112" w:rsidRPr="007979CA">
        <w:rPr>
          <w:sz w:val="28"/>
          <w:szCs w:val="28"/>
        </w:rPr>
        <w:t xml:space="preserve">. Inj.Tranexemic acid </w:t>
      </w:r>
      <w:r w:rsidR="00B921AA">
        <w:rPr>
          <w:sz w:val="28"/>
          <w:szCs w:val="28"/>
        </w:rPr>
        <w:t>was</w:t>
      </w:r>
      <w:r w:rsidR="002F0855">
        <w:rPr>
          <w:sz w:val="28"/>
          <w:szCs w:val="28"/>
        </w:rPr>
        <w:t xml:space="preserve"> administered</w:t>
      </w:r>
      <w:r w:rsidR="00C76F06">
        <w:rPr>
          <w:sz w:val="28"/>
          <w:szCs w:val="28"/>
        </w:rPr>
        <w:t>.</w:t>
      </w:r>
      <w:r w:rsidR="00631486" w:rsidRPr="00631486">
        <w:rPr>
          <w:sz w:val="28"/>
          <w:szCs w:val="28"/>
        </w:rPr>
        <w:t xml:space="preserve"> </w:t>
      </w:r>
      <w:r w:rsidR="00631486" w:rsidRPr="007979CA">
        <w:rPr>
          <w:sz w:val="28"/>
          <w:szCs w:val="28"/>
        </w:rPr>
        <w:t xml:space="preserve"> </w:t>
      </w:r>
      <w:r w:rsidR="00785BEE">
        <w:rPr>
          <w:sz w:val="28"/>
          <w:szCs w:val="28"/>
        </w:rPr>
        <w:t>Emergent ob</w:t>
      </w:r>
      <w:r w:rsidR="00631486">
        <w:rPr>
          <w:sz w:val="28"/>
          <w:szCs w:val="28"/>
        </w:rPr>
        <w:t>stetric and Gynaecology</w:t>
      </w:r>
      <w:r w:rsidR="00785BEE">
        <w:rPr>
          <w:sz w:val="28"/>
          <w:szCs w:val="28"/>
        </w:rPr>
        <w:t xml:space="preserve"> opinion</w:t>
      </w:r>
      <w:r w:rsidR="00052C08">
        <w:rPr>
          <w:sz w:val="28"/>
          <w:szCs w:val="28"/>
        </w:rPr>
        <w:t xml:space="preserve"> </w:t>
      </w:r>
      <w:r w:rsidR="00785BEE">
        <w:rPr>
          <w:sz w:val="28"/>
          <w:szCs w:val="28"/>
        </w:rPr>
        <w:t>was</w:t>
      </w:r>
      <w:r w:rsidR="00052C08">
        <w:rPr>
          <w:sz w:val="28"/>
          <w:szCs w:val="28"/>
        </w:rPr>
        <w:t xml:space="preserve"> </w:t>
      </w:r>
      <w:r w:rsidR="00785BEE">
        <w:rPr>
          <w:sz w:val="28"/>
          <w:szCs w:val="28"/>
        </w:rPr>
        <w:t>obtained</w:t>
      </w:r>
      <w:r w:rsidR="00631486" w:rsidRPr="007979CA">
        <w:rPr>
          <w:sz w:val="28"/>
          <w:szCs w:val="28"/>
        </w:rPr>
        <w:t>.</w:t>
      </w:r>
    </w:p>
    <w:p w14:paraId="1D42F34A" w14:textId="77777777" w:rsidR="00357BDC" w:rsidRPr="007979CA" w:rsidRDefault="00357BDC" w:rsidP="00B921AA">
      <w:pPr>
        <w:pStyle w:val="NoSpacing"/>
        <w:rPr>
          <w:sz w:val="28"/>
          <w:szCs w:val="28"/>
        </w:rPr>
      </w:pPr>
    </w:p>
    <w:p w14:paraId="794A01FE" w14:textId="1B1663F7" w:rsidR="008F75A2" w:rsidRDefault="00083112" w:rsidP="005E06E6">
      <w:pPr>
        <w:pStyle w:val="NoSpacing"/>
        <w:ind w:firstLine="710"/>
        <w:rPr>
          <w:sz w:val="28"/>
          <w:szCs w:val="28"/>
        </w:rPr>
      </w:pPr>
      <w:r w:rsidRPr="007979CA">
        <w:rPr>
          <w:sz w:val="28"/>
          <w:szCs w:val="28"/>
        </w:rPr>
        <w:t xml:space="preserve">Patient cardiac monitor show </w:t>
      </w:r>
      <w:r w:rsidR="00771393">
        <w:rPr>
          <w:sz w:val="28"/>
          <w:szCs w:val="28"/>
        </w:rPr>
        <w:t>b</w:t>
      </w:r>
      <w:r w:rsidRPr="007979CA">
        <w:rPr>
          <w:sz w:val="28"/>
          <w:szCs w:val="28"/>
        </w:rPr>
        <w:t>radycardia</w:t>
      </w:r>
      <w:r w:rsidR="004A60AC">
        <w:rPr>
          <w:sz w:val="28"/>
          <w:szCs w:val="28"/>
        </w:rPr>
        <w:t xml:space="preserve"> and </w:t>
      </w:r>
      <w:r w:rsidRPr="007979CA">
        <w:rPr>
          <w:sz w:val="28"/>
          <w:szCs w:val="28"/>
        </w:rPr>
        <w:t xml:space="preserve">carotid pulse not felt. </w:t>
      </w:r>
      <w:r w:rsidR="00BA7E1E">
        <w:rPr>
          <w:sz w:val="28"/>
          <w:szCs w:val="28"/>
        </w:rPr>
        <w:t>C</w:t>
      </w:r>
      <w:r w:rsidR="00052C08">
        <w:rPr>
          <w:sz w:val="28"/>
          <w:szCs w:val="28"/>
        </w:rPr>
        <w:t xml:space="preserve">ardio pulmonary resuscitation </w:t>
      </w:r>
      <w:r w:rsidR="00BA7E1E">
        <w:rPr>
          <w:sz w:val="28"/>
          <w:szCs w:val="28"/>
        </w:rPr>
        <w:t>w</w:t>
      </w:r>
      <w:r w:rsidRPr="007979CA">
        <w:rPr>
          <w:sz w:val="28"/>
          <w:szCs w:val="28"/>
        </w:rPr>
        <w:t>as initiated</w:t>
      </w:r>
      <w:r w:rsidR="00BA7E1E">
        <w:rPr>
          <w:sz w:val="28"/>
          <w:szCs w:val="28"/>
        </w:rPr>
        <w:t xml:space="preserve"> as per ACLS protocol.</w:t>
      </w:r>
      <w:r w:rsidRPr="007979CA">
        <w:rPr>
          <w:sz w:val="28"/>
          <w:szCs w:val="28"/>
        </w:rPr>
        <w:t xml:space="preserve"> ROSC</w:t>
      </w:r>
      <w:r w:rsidR="00FE21CF">
        <w:rPr>
          <w:sz w:val="28"/>
          <w:szCs w:val="28"/>
        </w:rPr>
        <w:t xml:space="preserve"> obtained </w:t>
      </w:r>
      <w:r w:rsidR="000F19DA">
        <w:rPr>
          <w:sz w:val="28"/>
          <w:szCs w:val="28"/>
        </w:rPr>
        <w:t>after 3 cycles of CPR</w:t>
      </w:r>
      <w:r w:rsidRPr="007979CA">
        <w:rPr>
          <w:sz w:val="28"/>
          <w:szCs w:val="28"/>
        </w:rPr>
        <w:t xml:space="preserve">. </w:t>
      </w:r>
    </w:p>
    <w:p w14:paraId="2B2372D4" w14:textId="77777777" w:rsidR="008F75A2" w:rsidRDefault="008F75A2" w:rsidP="00B4403F">
      <w:pPr>
        <w:pStyle w:val="NoSpacing"/>
        <w:rPr>
          <w:sz w:val="28"/>
          <w:szCs w:val="28"/>
        </w:rPr>
      </w:pPr>
    </w:p>
    <w:p w14:paraId="0546433B" w14:textId="4C1F3C1E" w:rsidR="00DC66AA" w:rsidRPr="007979CA" w:rsidRDefault="008F75A2" w:rsidP="00B4403F">
      <w:pPr>
        <w:pStyle w:val="NoSpacing"/>
        <w:rPr>
          <w:sz w:val="28"/>
          <w:szCs w:val="28"/>
        </w:rPr>
      </w:pPr>
      <w:r>
        <w:rPr>
          <w:sz w:val="28"/>
          <w:szCs w:val="28"/>
        </w:rPr>
        <w:lastRenderedPageBreak/>
        <w:t xml:space="preserve">       </w:t>
      </w:r>
      <w:r w:rsidR="00DC66AA">
        <w:rPr>
          <w:sz w:val="28"/>
          <w:szCs w:val="28"/>
        </w:rPr>
        <w:t xml:space="preserve">Diagnosis </w:t>
      </w:r>
      <w:r w:rsidR="006E7324">
        <w:rPr>
          <w:sz w:val="28"/>
          <w:szCs w:val="28"/>
        </w:rPr>
        <w:t>Postpartum</w:t>
      </w:r>
      <w:r w:rsidR="00DC66AA">
        <w:rPr>
          <w:sz w:val="28"/>
          <w:szCs w:val="28"/>
        </w:rPr>
        <w:t xml:space="preserve"> hemorrhage / Placenta </w:t>
      </w:r>
      <w:r w:rsidR="006E7324">
        <w:rPr>
          <w:sz w:val="28"/>
          <w:szCs w:val="28"/>
        </w:rPr>
        <w:t>Accreta</w:t>
      </w:r>
      <w:r w:rsidR="00DC66AA">
        <w:rPr>
          <w:sz w:val="28"/>
          <w:szCs w:val="28"/>
        </w:rPr>
        <w:t>, Hypovolemic shock, s/p cardiac arrest</w:t>
      </w:r>
    </w:p>
    <w:p w14:paraId="0B140875" w14:textId="738DE32E" w:rsidR="00083112" w:rsidRPr="007979CA" w:rsidRDefault="00083112" w:rsidP="007979CA">
      <w:pPr>
        <w:pStyle w:val="NoSpacing"/>
        <w:ind w:firstLine="710"/>
        <w:rPr>
          <w:sz w:val="28"/>
          <w:szCs w:val="28"/>
        </w:rPr>
      </w:pPr>
    </w:p>
    <w:p w14:paraId="6DE6A43B" w14:textId="02D14E88" w:rsidR="00083112" w:rsidRPr="006E7324" w:rsidRDefault="00052C08" w:rsidP="00052C08">
      <w:pPr>
        <w:pStyle w:val="NoSpacing"/>
        <w:rPr>
          <w:color w:val="000000" w:themeColor="text1"/>
          <w:sz w:val="28"/>
          <w:szCs w:val="28"/>
        </w:rPr>
      </w:pPr>
      <w:r w:rsidRPr="006E7324">
        <w:rPr>
          <w:color w:val="000000" w:themeColor="text1"/>
          <w:sz w:val="28"/>
          <w:szCs w:val="28"/>
        </w:rPr>
        <w:t xml:space="preserve">         </w:t>
      </w:r>
      <w:r w:rsidR="00083112" w:rsidRPr="006E7324">
        <w:rPr>
          <w:color w:val="000000" w:themeColor="text1"/>
          <w:sz w:val="28"/>
          <w:szCs w:val="28"/>
        </w:rPr>
        <w:t xml:space="preserve"> Patient was immediately shifted to </w:t>
      </w:r>
      <w:r w:rsidR="0025262A" w:rsidRPr="006E7324">
        <w:rPr>
          <w:color w:val="000000" w:themeColor="text1"/>
          <w:sz w:val="28"/>
          <w:szCs w:val="28"/>
        </w:rPr>
        <w:t xml:space="preserve">Operation theatre. </w:t>
      </w:r>
      <w:r w:rsidR="00083112" w:rsidRPr="006E7324">
        <w:rPr>
          <w:color w:val="000000" w:themeColor="text1"/>
          <w:sz w:val="28"/>
          <w:szCs w:val="28"/>
        </w:rPr>
        <w:t xml:space="preserve"> </w:t>
      </w:r>
    </w:p>
    <w:p w14:paraId="6288B1EE" w14:textId="5D4CF7F0" w:rsidR="00083112" w:rsidRPr="007979CA" w:rsidRDefault="00083112" w:rsidP="005E06E6">
      <w:pPr>
        <w:pStyle w:val="NoSpacing"/>
        <w:ind w:firstLine="710"/>
        <w:rPr>
          <w:sz w:val="28"/>
          <w:szCs w:val="28"/>
        </w:rPr>
      </w:pPr>
      <w:r w:rsidRPr="007979CA">
        <w:rPr>
          <w:sz w:val="28"/>
          <w:szCs w:val="28"/>
        </w:rPr>
        <w:t>Hysterectomy was performed</w:t>
      </w:r>
      <w:r w:rsidR="00285BCE">
        <w:rPr>
          <w:sz w:val="28"/>
          <w:szCs w:val="28"/>
        </w:rPr>
        <w:t xml:space="preserve"> </w:t>
      </w:r>
      <w:r w:rsidR="00DC66AA">
        <w:rPr>
          <w:sz w:val="28"/>
          <w:szCs w:val="28"/>
        </w:rPr>
        <w:t xml:space="preserve">under General Anaesthesia. </w:t>
      </w:r>
      <w:r w:rsidRPr="007979CA">
        <w:rPr>
          <w:sz w:val="28"/>
          <w:szCs w:val="28"/>
        </w:rPr>
        <w:t xml:space="preserve"> Patient was admitted </w:t>
      </w:r>
      <w:r w:rsidR="000511A7">
        <w:rPr>
          <w:sz w:val="28"/>
          <w:szCs w:val="28"/>
        </w:rPr>
        <w:t>under</w:t>
      </w:r>
      <w:r w:rsidRPr="007979CA">
        <w:rPr>
          <w:sz w:val="28"/>
          <w:szCs w:val="28"/>
        </w:rPr>
        <w:t xml:space="preserve"> I</w:t>
      </w:r>
      <w:r w:rsidR="000511A7">
        <w:rPr>
          <w:sz w:val="28"/>
          <w:szCs w:val="28"/>
        </w:rPr>
        <w:t>ntensive care unit.</w:t>
      </w:r>
      <w:r w:rsidR="00CA561D">
        <w:rPr>
          <w:sz w:val="28"/>
          <w:szCs w:val="28"/>
        </w:rPr>
        <w:t xml:space="preserve"> After</w:t>
      </w:r>
      <w:r w:rsidR="005E06E6">
        <w:rPr>
          <w:sz w:val="28"/>
          <w:szCs w:val="28"/>
        </w:rPr>
        <w:t xml:space="preserve"> 3</w:t>
      </w:r>
      <w:r w:rsidR="00CA561D">
        <w:rPr>
          <w:sz w:val="28"/>
          <w:szCs w:val="28"/>
        </w:rPr>
        <w:t xml:space="preserve"> days of ICU</w:t>
      </w:r>
      <w:r w:rsidR="005E06E6">
        <w:rPr>
          <w:sz w:val="28"/>
          <w:szCs w:val="28"/>
        </w:rPr>
        <w:t xml:space="preserve"> care</w:t>
      </w:r>
      <w:r w:rsidR="00CA561D">
        <w:rPr>
          <w:sz w:val="28"/>
          <w:szCs w:val="28"/>
        </w:rPr>
        <w:t xml:space="preserve">, patient was extubated and </w:t>
      </w:r>
      <w:r w:rsidR="00590BAE">
        <w:rPr>
          <w:sz w:val="28"/>
          <w:szCs w:val="28"/>
        </w:rPr>
        <w:t xml:space="preserve">observed </w:t>
      </w:r>
      <w:r w:rsidR="00CA561D">
        <w:rPr>
          <w:sz w:val="28"/>
          <w:szCs w:val="28"/>
        </w:rPr>
        <w:t xml:space="preserve">in Ward for </w:t>
      </w:r>
      <w:r w:rsidR="005E06E6">
        <w:rPr>
          <w:sz w:val="28"/>
          <w:szCs w:val="28"/>
        </w:rPr>
        <w:t xml:space="preserve">5 </w:t>
      </w:r>
      <w:r w:rsidR="00CA561D">
        <w:rPr>
          <w:sz w:val="28"/>
          <w:szCs w:val="28"/>
        </w:rPr>
        <w:t>days.</w:t>
      </w:r>
      <w:r w:rsidRPr="007979CA">
        <w:rPr>
          <w:sz w:val="28"/>
          <w:szCs w:val="28"/>
        </w:rPr>
        <w:t xml:space="preserve"> Patient condition improved well and discharged</w:t>
      </w:r>
      <w:r w:rsidR="00CA561D">
        <w:rPr>
          <w:sz w:val="28"/>
          <w:szCs w:val="28"/>
        </w:rPr>
        <w:t xml:space="preserve"> in good condition. </w:t>
      </w:r>
    </w:p>
    <w:p w14:paraId="311ED100" w14:textId="5AE8FB1B" w:rsidR="00083112" w:rsidRPr="007979CA" w:rsidRDefault="008F46DD" w:rsidP="00E07D79">
      <w:pPr>
        <w:pStyle w:val="NoSpacing"/>
        <w:rPr>
          <w:sz w:val="28"/>
          <w:szCs w:val="28"/>
        </w:rPr>
      </w:pPr>
      <w:r>
        <w:rPr>
          <w:sz w:val="28"/>
          <w:szCs w:val="28"/>
        </w:rPr>
        <w:t xml:space="preserve"> </w:t>
      </w:r>
    </w:p>
    <w:p w14:paraId="5DDB1501" w14:textId="3189B9E9" w:rsidR="00A05EC4" w:rsidRDefault="00E07D79" w:rsidP="007979CA">
      <w:pPr>
        <w:pStyle w:val="NoSpacing"/>
        <w:rPr>
          <w:sz w:val="28"/>
          <w:szCs w:val="28"/>
        </w:rPr>
      </w:pPr>
      <w:r w:rsidRPr="007979CA">
        <w:rPr>
          <w:sz w:val="28"/>
          <w:szCs w:val="28"/>
        </w:rPr>
        <w:t>DISCUSSION</w:t>
      </w:r>
      <w:r w:rsidR="006E7324">
        <w:rPr>
          <w:sz w:val="28"/>
          <w:szCs w:val="28"/>
        </w:rPr>
        <w:t>:</w:t>
      </w:r>
    </w:p>
    <w:p w14:paraId="0BADE6C1" w14:textId="77777777" w:rsidR="00267027" w:rsidRPr="007979CA" w:rsidRDefault="00267027" w:rsidP="007979CA">
      <w:pPr>
        <w:pStyle w:val="NoSpacing"/>
        <w:rPr>
          <w:sz w:val="28"/>
          <w:szCs w:val="28"/>
        </w:rPr>
      </w:pPr>
    </w:p>
    <w:p w14:paraId="17E613C5" w14:textId="0A8D998C" w:rsidR="00083112" w:rsidRPr="007979CA" w:rsidRDefault="00083112" w:rsidP="007979CA">
      <w:pPr>
        <w:pStyle w:val="NoSpacing"/>
        <w:ind w:firstLine="710"/>
        <w:rPr>
          <w:sz w:val="28"/>
          <w:szCs w:val="28"/>
        </w:rPr>
      </w:pPr>
      <w:r w:rsidRPr="007979CA">
        <w:rPr>
          <w:sz w:val="28"/>
          <w:szCs w:val="28"/>
        </w:rPr>
        <w:t xml:space="preserve">PPH is defined as volume of blood loss </w:t>
      </w:r>
      <w:r w:rsidR="00FA6D60" w:rsidRPr="007979CA">
        <w:rPr>
          <w:sz w:val="28"/>
          <w:szCs w:val="28"/>
        </w:rPr>
        <w:t xml:space="preserve">≥ </w:t>
      </w:r>
      <w:r w:rsidRPr="007979CA">
        <w:rPr>
          <w:sz w:val="28"/>
          <w:szCs w:val="28"/>
        </w:rPr>
        <w:t xml:space="preserve">500ml after vaginal delivery in the first 24 hours after delivery (primary postpartum haemorrhage) or up to six weeks postpartum (secondary postpartum haemorrhage) or greater than or equal to 1000ml after caesarean </w:t>
      </w:r>
      <w:r w:rsidR="008611A7">
        <w:rPr>
          <w:sz w:val="28"/>
          <w:szCs w:val="28"/>
        </w:rPr>
        <w:t>delivery. 1</w:t>
      </w:r>
    </w:p>
    <w:p w14:paraId="41F77067" w14:textId="738506CB" w:rsidR="00083112" w:rsidRDefault="0080051B" w:rsidP="006E7324">
      <w:pPr>
        <w:pStyle w:val="NoSpacing"/>
        <w:ind w:firstLine="710"/>
        <w:rPr>
          <w:rFonts w:eastAsia="Times New Roman"/>
          <w:color w:val="auto"/>
          <w:spacing w:val="-8"/>
          <w:sz w:val="28"/>
          <w:szCs w:val="28"/>
          <w:shd w:val="clear" w:color="auto" w:fill="FFFFFF"/>
        </w:rPr>
      </w:pPr>
      <w:r w:rsidRPr="006E7324">
        <w:rPr>
          <w:rFonts w:eastAsia="Times New Roman"/>
          <w:color w:val="auto"/>
          <w:spacing w:val="-8"/>
          <w:sz w:val="28"/>
          <w:szCs w:val="28"/>
          <w:shd w:val="clear" w:color="auto" w:fill="FFFFFF"/>
        </w:rPr>
        <w:t>Ac</w:t>
      </w:r>
      <w:r w:rsidR="006E7324">
        <w:rPr>
          <w:rFonts w:eastAsia="Times New Roman"/>
          <w:color w:val="auto"/>
          <w:spacing w:val="-8"/>
          <w:sz w:val="28"/>
          <w:szCs w:val="28"/>
          <w:shd w:val="clear" w:color="auto" w:fill="FFFFFF"/>
        </w:rPr>
        <w:t>c</w:t>
      </w:r>
      <w:r w:rsidRPr="006E7324">
        <w:rPr>
          <w:rFonts w:eastAsia="Times New Roman"/>
          <w:color w:val="auto"/>
          <w:spacing w:val="-8"/>
          <w:sz w:val="28"/>
          <w:szCs w:val="28"/>
          <w:shd w:val="clear" w:color="auto" w:fill="FFFFFF"/>
        </w:rPr>
        <w:t>ording to A</w:t>
      </w:r>
      <w:r w:rsidR="00EC1E6C" w:rsidRPr="006E7324">
        <w:rPr>
          <w:rFonts w:eastAsia="Times New Roman"/>
          <w:color w:val="auto"/>
          <w:spacing w:val="-8"/>
          <w:sz w:val="28"/>
          <w:szCs w:val="28"/>
          <w:shd w:val="clear" w:color="auto" w:fill="FFFFFF"/>
        </w:rPr>
        <w:t xml:space="preserve">merican College of Obstetrics and </w:t>
      </w:r>
      <w:r w:rsidR="006E7324" w:rsidRPr="006E7324">
        <w:rPr>
          <w:rFonts w:eastAsia="Times New Roman"/>
          <w:color w:val="auto"/>
          <w:spacing w:val="-8"/>
          <w:sz w:val="28"/>
          <w:szCs w:val="28"/>
          <w:shd w:val="clear" w:color="auto" w:fill="FFFFFF"/>
        </w:rPr>
        <w:t>Gynaecology</w:t>
      </w:r>
      <w:r w:rsidR="00EC1E6C" w:rsidRPr="006E7324">
        <w:rPr>
          <w:rFonts w:eastAsia="Times New Roman"/>
          <w:color w:val="auto"/>
          <w:spacing w:val="-8"/>
          <w:sz w:val="28"/>
          <w:szCs w:val="28"/>
          <w:shd w:val="clear" w:color="auto" w:fill="FFFFFF"/>
        </w:rPr>
        <w:t xml:space="preserve"> in 2017, the</w:t>
      </w:r>
      <w:r w:rsidR="006E7324">
        <w:rPr>
          <w:rFonts w:eastAsia="Times New Roman"/>
          <w:color w:val="auto"/>
          <w:spacing w:val="-8"/>
          <w:sz w:val="28"/>
          <w:szCs w:val="28"/>
          <w:shd w:val="clear" w:color="auto" w:fill="FFFFFF"/>
        </w:rPr>
        <w:t xml:space="preserve"> PPH </w:t>
      </w:r>
      <w:r w:rsidR="00EC1E6C" w:rsidRPr="006E7324">
        <w:rPr>
          <w:rFonts w:eastAsia="Times New Roman"/>
          <w:color w:val="auto"/>
          <w:spacing w:val="-8"/>
          <w:sz w:val="28"/>
          <w:szCs w:val="28"/>
          <w:shd w:val="clear" w:color="auto" w:fill="FFFFFF"/>
        </w:rPr>
        <w:t>is</w:t>
      </w:r>
      <w:r w:rsidR="006E7324">
        <w:rPr>
          <w:rFonts w:eastAsia="Times New Roman"/>
          <w:color w:val="auto"/>
          <w:spacing w:val="-8"/>
          <w:sz w:val="28"/>
          <w:szCs w:val="28"/>
          <w:shd w:val="clear" w:color="auto" w:fill="FFFFFF"/>
        </w:rPr>
        <w:t xml:space="preserve"> defined as</w:t>
      </w:r>
      <w:r w:rsidR="00EC1E6C" w:rsidRPr="006E7324">
        <w:rPr>
          <w:rFonts w:eastAsia="Times New Roman"/>
          <w:color w:val="auto"/>
          <w:spacing w:val="-8"/>
          <w:sz w:val="28"/>
          <w:szCs w:val="28"/>
          <w:shd w:val="clear" w:color="auto" w:fill="FFFFFF"/>
        </w:rPr>
        <w:t xml:space="preserve"> cumulative blood loss greater than 1000 mL with signs and symptoms of hypovolemia within 24 hours of the birth process, regardless of the route of delivery</w:t>
      </w:r>
      <w:r w:rsidR="006E7324">
        <w:rPr>
          <w:rFonts w:eastAsia="Times New Roman"/>
          <w:color w:val="auto"/>
          <w:spacing w:val="-8"/>
          <w:sz w:val="28"/>
          <w:szCs w:val="28"/>
          <w:shd w:val="clear" w:color="auto" w:fill="FFFFFF"/>
        </w:rPr>
        <w:t>.</w:t>
      </w:r>
      <w:r w:rsidR="008611A7">
        <w:rPr>
          <w:rFonts w:eastAsia="Times New Roman"/>
          <w:color w:val="auto"/>
          <w:spacing w:val="-8"/>
          <w:sz w:val="28"/>
          <w:szCs w:val="28"/>
          <w:shd w:val="clear" w:color="auto" w:fill="FFFFFF"/>
        </w:rPr>
        <w:t xml:space="preserve"> 2</w:t>
      </w:r>
    </w:p>
    <w:p w14:paraId="6AFFCC95" w14:textId="77777777" w:rsidR="006E7324" w:rsidRPr="006E7324" w:rsidRDefault="006E7324" w:rsidP="006E7324">
      <w:pPr>
        <w:pStyle w:val="NoSpacing"/>
        <w:ind w:firstLine="710"/>
        <w:rPr>
          <w:color w:val="auto"/>
          <w:sz w:val="28"/>
          <w:szCs w:val="28"/>
        </w:rPr>
      </w:pPr>
    </w:p>
    <w:p w14:paraId="7782F75C" w14:textId="631F1660" w:rsidR="00A05EC4" w:rsidRDefault="00083112" w:rsidP="007979CA">
      <w:pPr>
        <w:pStyle w:val="NoSpacing"/>
        <w:rPr>
          <w:sz w:val="28"/>
          <w:szCs w:val="28"/>
        </w:rPr>
      </w:pPr>
      <w:r w:rsidRPr="007979CA">
        <w:rPr>
          <w:color w:val="auto"/>
          <w:sz w:val="28"/>
          <w:szCs w:val="28"/>
        </w:rPr>
        <w:t>ETIOLOGY</w:t>
      </w:r>
      <w:r w:rsidRPr="007979CA">
        <w:rPr>
          <w:sz w:val="28"/>
          <w:szCs w:val="28"/>
        </w:rPr>
        <w:t>:</w:t>
      </w:r>
    </w:p>
    <w:p w14:paraId="3AAA479A" w14:textId="77777777" w:rsidR="00267027" w:rsidRPr="007979CA" w:rsidRDefault="00267027" w:rsidP="007979CA">
      <w:pPr>
        <w:pStyle w:val="NoSpacing"/>
        <w:rPr>
          <w:sz w:val="28"/>
          <w:szCs w:val="28"/>
        </w:rPr>
      </w:pPr>
    </w:p>
    <w:p w14:paraId="0E4FCC17" w14:textId="28899E8C" w:rsidR="00083112" w:rsidRPr="00350182" w:rsidRDefault="004D7E56" w:rsidP="004D7E56">
      <w:pPr>
        <w:pStyle w:val="NoSpacing"/>
        <w:ind w:firstLine="0"/>
        <w:rPr>
          <w:color w:val="auto"/>
          <w:sz w:val="28"/>
          <w:szCs w:val="28"/>
        </w:rPr>
      </w:pPr>
      <w:r>
        <w:rPr>
          <w:color w:val="auto"/>
          <w:sz w:val="28"/>
          <w:szCs w:val="28"/>
        </w:rPr>
        <w:t xml:space="preserve">           </w:t>
      </w:r>
      <w:r w:rsidR="00083112" w:rsidRPr="00350182">
        <w:rPr>
          <w:color w:val="auto"/>
          <w:sz w:val="28"/>
          <w:szCs w:val="28"/>
        </w:rPr>
        <w:t>There are numerous causes predisposing PPH, but they are briefly categorised into 4 T</w:t>
      </w:r>
    </w:p>
    <w:p w14:paraId="0A284DF5" w14:textId="77777777" w:rsidR="00350182" w:rsidRDefault="00350182" w:rsidP="00350182">
      <w:pPr>
        <w:pStyle w:val="NoSpacing"/>
        <w:ind w:left="720" w:firstLine="0"/>
        <w:rPr>
          <w:color w:val="auto"/>
          <w:sz w:val="28"/>
          <w:szCs w:val="28"/>
        </w:rPr>
      </w:pPr>
    </w:p>
    <w:p w14:paraId="265539BE" w14:textId="4A3263B7" w:rsidR="00083112" w:rsidRPr="00350182" w:rsidRDefault="00083112" w:rsidP="006E5E71">
      <w:pPr>
        <w:pStyle w:val="NoSpacing"/>
        <w:numPr>
          <w:ilvl w:val="0"/>
          <w:numId w:val="6"/>
        </w:numPr>
        <w:rPr>
          <w:color w:val="auto"/>
          <w:sz w:val="28"/>
          <w:szCs w:val="28"/>
        </w:rPr>
      </w:pPr>
      <w:r w:rsidRPr="00350182">
        <w:rPr>
          <w:color w:val="auto"/>
          <w:sz w:val="28"/>
          <w:szCs w:val="28"/>
        </w:rPr>
        <w:t>Tone (uterine atony);</w:t>
      </w:r>
    </w:p>
    <w:p w14:paraId="3C15A58D" w14:textId="6EF8A0AA" w:rsidR="005D3C87" w:rsidRPr="00350182" w:rsidRDefault="005D3C87" w:rsidP="006E7324">
      <w:pPr>
        <w:pStyle w:val="NoSpacing"/>
        <w:ind w:left="720" w:firstLine="720"/>
        <w:rPr>
          <w:rFonts w:eastAsia="Times New Roman"/>
          <w:color w:val="auto"/>
          <w:sz w:val="28"/>
          <w:szCs w:val="28"/>
          <w:shd w:val="clear" w:color="auto" w:fill="FFFFFF"/>
        </w:rPr>
      </w:pPr>
      <w:r w:rsidRPr="00350182">
        <w:rPr>
          <w:rStyle w:val="ej-keyword"/>
          <w:rFonts w:eastAsia="Times New Roman"/>
          <w:color w:val="auto"/>
          <w:sz w:val="28"/>
          <w:szCs w:val="28"/>
          <w:shd w:val="clear" w:color="auto" w:fill="FFFFFF"/>
        </w:rPr>
        <w:t>Uterine atony</w:t>
      </w:r>
      <w:r w:rsidRPr="00350182">
        <w:rPr>
          <w:rFonts w:eastAsia="Times New Roman"/>
          <w:color w:val="auto"/>
          <w:sz w:val="28"/>
          <w:szCs w:val="28"/>
          <w:shd w:val="clear" w:color="auto" w:fill="FFFFFF"/>
        </w:rPr>
        <w:t xml:space="preserve"> is caused by dysfunctional </w:t>
      </w:r>
      <w:r w:rsidR="006E7324" w:rsidRPr="00350182">
        <w:rPr>
          <w:rFonts w:eastAsia="Times New Roman"/>
          <w:color w:val="auto"/>
          <w:sz w:val="28"/>
          <w:szCs w:val="28"/>
          <w:shd w:val="clear" w:color="auto" w:fill="FFFFFF"/>
        </w:rPr>
        <w:t>hypo-contractility</w:t>
      </w:r>
      <w:r w:rsidRPr="00350182">
        <w:rPr>
          <w:rFonts w:eastAsia="Times New Roman"/>
          <w:color w:val="auto"/>
          <w:sz w:val="28"/>
          <w:szCs w:val="28"/>
          <w:shd w:val="clear" w:color="auto" w:fill="FFFFFF"/>
        </w:rPr>
        <w:t xml:space="preserve"> of the myometrium during the immediate puerperium. </w:t>
      </w:r>
      <w:r w:rsidRPr="00350182">
        <w:rPr>
          <w:rStyle w:val="ej-keyword"/>
          <w:rFonts w:eastAsia="Times New Roman"/>
          <w:color w:val="auto"/>
          <w:sz w:val="28"/>
          <w:szCs w:val="28"/>
          <w:shd w:val="clear" w:color="auto" w:fill="FFFFFF"/>
        </w:rPr>
        <w:t xml:space="preserve">Uterine </w:t>
      </w:r>
      <w:r w:rsidR="006E7324" w:rsidRPr="00350182">
        <w:rPr>
          <w:rStyle w:val="ej-keyword"/>
          <w:rFonts w:eastAsia="Times New Roman"/>
          <w:color w:val="auto"/>
          <w:sz w:val="28"/>
          <w:szCs w:val="28"/>
          <w:shd w:val="clear" w:color="auto" w:fill="FFFFFF"/>
        </w:rPr>
        <w:t>atony causes:</w:t>
      </w:r>
      <w:r w:rsidRPr="00350182">
        <w:rPr>
          <w:rFonts w:eastAsia="Times New Roman"/>
          <w:color w:val="auto"/>
          <w:sz w:val="28"/>
          <w:szCs w:val="28"/>
          <w:shd w:val="clear" w:color="auto" w:fill="FFFFFF"/>
        </w:rPr>
        <w:t xml:space="preserve"> leiomyomata, multifetal gestations, polyhydramnios, f</w:t>
      </w:r>
      <w:r w:rsidR="006E7324" w:rsidRPr="00350182">
        <w:rPr>
          <w:rFonts w:eastAsia="Times New Roman"/>
          <w:color w:val="auto"/>
          <w:sz w:val="28"/>
          <w:szCs w:val="28"/>
          <w:shd w:val="clear" w:color="auto" w:fill="FFFFFF"/>
        </w:rPr>
        <w:t>o</w:t>
      </w:r>
      <w:r w:rsidRPr="00350182">
        <w:rPr>
          <w:rFonts w:eastAsia="Times New Roman"/>
          <w:color w:val="auto"/>
          <w:sz w:val="28"/>
          <w:szCs w:val="28"/>
          <w:shd w:val="clear" w:color="auto" w:fill="FFFFFF"/>
        </w:rPr>
        <w:t>etus who are large for gestational age (fetal macrosomia</w:t>
      </w:r>
      <w:r w:rsidR="006E7324" w:rsidRPr="00350182">
        <w:rPr>
          <w:rFonts w:eastAsia="Times New Roman"/>
          <w:color w:val="auto"/>
          <w:sz w:val="28"/>
          <w:szCs w:val="28"/>
          <w:shd w:val="clear" w:color="auto" w:fill="FFFFFF"/>
        </w:rPr>
        <w:t xml:space="preserve">), drugs like </w:t>
      </w:r>
      <w:r w:rsidRPr="00350182">
        <w:rPr>
          <w:rFonts w:eastAsia="Times New Roman"/>
          <w:color w:val="auto"/>
          <w:sz w:val="28"/>
          <w:szCs w:val="28"/>
          <w:shd w:val="clear" w:color="auto" w:fill="FFFFFF"/>
        </w:rPr>
        <w:t>magnesium sulfate (preeclampsia</w:t>
      </w:r>
      <w:r w:rsidR="006E7324" w:rsidRPr="00350182">
        <w:rPr>
          <w:rFonts w:eastAsia="Times New Roman"/>
          <w:color w:val="auto"/>
          <w:sz w:val="28"/>
          <w:szCs w:val="28"/>
          <w:shd w:val="clear" w:color="auto" w:fill="FFFFFF"/>
        </w:rPr>
        <w:t xml:space="preserve">, </w:t>
      </w:r>
      <w:r w:rsidRPr="00350182">
        <w:rPr>
          <w:rFonts w:eastAsia="Times New Roman"/>
          <w:color w:val="auto"/>
          <w:sz w:val="28"/>
          <w:szCs w:val="28"/>
          <w:shd w:val="clear" w:color="auto" w:fill="FFFFFF"/>
        </w:rPr>
        <w:t>eclampsia) and nifedipine (</w:t>
      </w:r>
      <w:r w:rsidR="006E7324" w:rsidRPr="00350182">
        <w:rPr>
          <w:rFonts w:eastAsia="Times New Roman"/>
          <w:color w:val="auto"/>
          <w:sz w:val="28"/>
          <w:szCs w:val="28"/>
          <w:shd w:val="clear" w:color="auto" w:fill="FFFFFF"/>
        </w:rPr>
        <w:t>h</w:t>
      </w:r>
      <w:r w:rsidRPr="00350182">
        <w:rPr>
          <w:rFonts w:eastAsia="Times New Roman"/>
          <w:color w:val="auto"/>
          <w:sz w:val="28"/>
          <w:szCs w:val="28"/>
          <w:shd w:val="clear" w:color="auto" w:fill="FFFFFF"/>
        </w:rPr>
        <w:t xml:space="preserve">ypertension in pregnancy). Chorioamnionitis, placental abruption, and </w:t>
      </w:r>
      <w:r w:rsidR="00B460DC" w:rsidRPr="00350182">
        <w:rPr>
          <w:rFonts w:eastAsia="Times New Roman"/>
          <w:color w:val="auto"/>
          <w:sz w:val="28"/>
          <w:szCs w:val="28"/>
          <w:shd w:val="clear" w:color="auto" w:fill="FFFFFF"/>
        </w:rPr>
        <w:t>placenta that implants into lower uterine segment which leads to</w:t>
      </w:r>
      <w:r w:rsidRPr="00350182">
        <w:rPr>
          <w:rFonts w:eastAsia="Times New Roman"/>
          <w:color w:val="auto"/>
          <w:sz w:val="28"/>
          <w:szCs w:val="28"/>
          <w:shd w:val="clear" w:color="auto" w:fill="FFFFFF"/>
        </w:rPr>
        <w:t xml:space="preserve"> subsequent postpartum hemorrhage</w:t>
      </w:r>
      <w:r w:rsidR="00B460DC" w:rsidRPr="00350182">
        <w:rPr>
          <w:rFonts w:eastAsia="Times New Roman"/>
          <w:color w:val="auto"/>
          <w:sz w:val="28"/>
          <w:szCs w:val="28"/>
          <w:shd w:val="clear" w:color="auto" w:fill="FFFFFF"/>
        </w:rPr>
        <w:t>.</w:t>
      </w:r>
    </w:p>
    <w:p w14:paraId="533892EB" w14:textId="77777777" w:rsidR="00B460DC" w:rsidRPr="00350182" w:rsidRDefault="00B460DC" w:rsidP="006E7324">
      <w:pPr>
        <w:pStyle w:val="NoSpacing"/>
        <w:ind w:left="720" w:firstLine="720"/>
        <w:rPr>
          <w:color w:val="auto"/>
          <w:sz w:val="28"/>
          <w:szCs w:val="28"/>
        </w:rPr>
      </w:pPr>
    </w:p>
    <w:p w14:paraId="2E94E805" w14:textId="2F58DB68" w:rsidR="00083112" w:rsidRPr="00350182" w:rsidRDefault="00083112" w:rsidP="006E5E71">
      <w:pPr>
        <w:pStyle w:val="NoSpacing"/>
        <w:numPr>
          <w:ilvl w:val="0"/>
          <w:numId w:val="6"/>
        </w:numPr>
        <w:rPr>
          <w:color w:val="auto"/>
          <w:sz w:val="28"/>
          <w:szCs w:val="28"/>
        </w:rPr>
      </w:pPr>
      <w:r w:rsidRPr="00350182">
        <w:rPr>
          <w:color w:val="auto"/>
          <w:sz w:val="28"/>
          <w:szCs w:val="28"/>
        </w:rPr>
        <w:t>Tissues (placenta-related problems:</w:t>
      </w:r>
      <w:r w:rsidR="00FA6D60" w:rsidRPr="00350182">
        <w:rPr>
          <w:color w:val="auto"/>
          <w:sz w:val="28"/>
          <w:szCs w:val="28"/>
        </w:rPr>
        <w:t xml:space="preserve"> Accreta, Incerta,</w:t>
      </w:r>
      <w:r w:rsidR="00465842" w:rsidRPr="00350182">
        <w:rPr>
          <w:color w:val="auto"/>
          <w:sz w:val="28"/>
          <w:szCs w:val="28"/>
        </w:rPr>
        <w:t xml:space="preserve"> </w:t>
      </w:r>
      <w:r w:rsidR="00FA6D60" w:rsidRPr="00350182">
        <w:rPr>
          <w:color w:val="auto"/>
          <w:sz w:val="28"/>
          <w:szCs w:val="28"/>
        </w:rPr>
        <w:t>Perceta</w:t>
      </w:r>
      <w:r w:rsidRPr="00350182">
        <w:rPr>
          <w:color w:val="auto"/>
          <w:sz w:val="28"/>
          <w:szCs w:val="28"/>
        </w:rPr>
        <w:t>);</w:t>
      </w:r>
    </w:p>
    <w:p w14:paraId="37CAE59D" w14:textId="77777777" w:rsidR="00B460DC" w:rsidRPr="00350182" w:rsidRDefault="0093164D" w:rsidP="00B460DC">
      <w:pPr>
        <w:pStyle w:val="NoSpacing"/>
        <w:ind w:left="720" w:firstLine="720"/>
        <w:rPr>
          <w:rFonts w:eastAsia="Times New Roman"/>
          <w:color w:val="auto"/>
          <w:sz w:val="28"/>
          <w:szCs w:val="28"/>
          <w:shd w:val="clear" w:color="auto" w:fill="FFFFFF"/>
        </w:rPr>
      </w:pPr>
      <w:r w:rsidRPr="00350182">
        <w:rPr>
          <w:rFonts w:eastAsia="Times New Roman"/>
          <w:color w:val="auto"/>
          <w:sz w:val="28"/>
          <w:szCs w:val="28"/>
          <w:shd w:val="clear" w:color="auto" w:fill="FFFFFF"/>
        </w:rPr>
        <w:t xml:space="preserve">These factors include retained placental fragments as well as the spectrums of placenta previa and placenta </w:t>
      </w:r>
      <w:r w:rsidR="00B460DC" w:rsidRPr="00350182">
        <w:rPr>
          <w:rFonts w:eastAsia="Times New Roman"/>
          <w:color w:val="auto"/>
          <w:sz w:val="28"/>
          <w:szCs w:val="28"/>
          <w:shd w:val="clear" w:color="auto" w:fill="FFFFFF"/>
        </w:rPr>
        <w:t>accreta</w:t>
      </w:r>
      <w:r w:rsidRPr="00350182">
        <w:rPr>
          <w:rFonts w:eastAsia="Times New Roman"/>
          <w:color w:val="auto"/>
          <w:sz w:val="28"/>
          <w:szCs w:val="28"/>
          <w:shd w:val="clear" w:color="auto" w:fill="FFFFFF"/>
        </w:rPr>
        <w:t>. </w:t>
      </w:r>
    </w:p>
    <w:p w14:paraId="0B60EF3C" w14:textId="77777777" w:rsidR="00B460DC" w:rsidRPr="00350182" w:rsidRDefault="0093164D" w:rsidP="00B460DC">
      <w:pPr>
        <w:pStyle w:val="NoSpacing"/>
        <w:ind w:left="720" w:firstLine="720"/>
        <w:rPr>
          <w:rFonts w:eastAsia="Times New Roman"/>
          <w:color w:val="auto"/>
          <w:sz w:val="28"/>
          <w:szCs w:val="28"/>
          <w:shd w:val="clear" w:color="auto" w:fill="FFFFFF"/>
        </w:rPr>
      </w:pPr>
      <w:r w:rsidRPr="00350182">
        <w:rPr>
          <w:rFonts w:eastAsia="Times New Roman"/>
          <w:color w:val="auto"/>
          <w:sz w:val="28"/>
          <w:szCs w:val="28"/>
          <w:shd w:val="clear" w:color="auto" w:fill="FFFFFF"/>
        </w:rPr>
        <w:t xml:space="preserve">In placenta previa, the placenta is attached to the uterine wall either partially or completely covering the internal cervical os. </w:t>
      </w:r>
    </w:p>
    <w:p w14:paraId="776B4900" w14:textId="77777777" w:rsidR="00B460DC" w:rsidRPr="00350182" w:rsidRDefault="00B460DC" w:rsidP="00B460DC">
      <w:pPr>
        <w:pStyle w:val="NoSpacing"/>
        <w:ind w:left="720" w:firstLine="720"/>
        <w:rPr>
          <w:rFonts w:eastAsia="Times New Roman"/>
          <w:color w:val="auto"/>
          <w:sz w:val="28"/>
          <w:szCs w:val="28"/>
          <w:shd w:val="clear" w:color="auto" w:fill="FFFFFF"/>
        </w:rPr>
      </w:pPr>
      <w:r w:rsidRPr="00350182">
        <w:rPr>
          <w:rFonts w:eastAsia="Times New Roman"/>
          <w:color w:val="auto"/>
          <w:sz w:val="28"/>
          <w:szCs w:val="28"/>
          <w:shd w:val="clear" w:color="auto" w:fill="FFFFFF"/>
        </w:rPr>
        <w:t>In placenta</w:t>
      </w:r>
      <w:r w:rsidR="0093164D" w:rsidRPr="00350182">
        <w:rPr>
          <w:rFonts w:eastAsia="Times New Roman"/>
          <w:color w:val="auto"/>
          <w:sz w:val="28"/>
          <w:szCs w:val="28"/>
          <w:shd w:val="clear" w:color="auto" w:fill="FFFFFF"/>
        </w:rPr>
        <w:t xml:space="preserve"> accreta</w:t>
      </w:r>
      <w:r w:rsidRPr="00350182">
        <w:rPr>
          <w:rFonts w:eastAsia="Times New Roman"/>
          <w:color w:val="auto"/>
          <w:sz w:val="28"/>
          <w:szCs w:val="28"/>
          <w:shd w:val="clear" w:color="auto" w:fill="FFFFFF"/>
        </w:rPr>
        <w:t xml:space="preserve">, </w:t>
      </w:r>
      <w:r w:rsidR="0093164D" w:rsidRPr="00350182">
        <w:rPr>
          <w:rFonts w:eastAsia="Times New Roman"/>
          <w:color w:val="auto"/>
          <w:sz w:val="28"/>
          <w:szCs w:val="28"/>
          <w:shd w:val="clear" w:color="auto" w:fill="FFFFFF"/>
        </w:rPr>
        <w:t xml:space="preserve">the placenta abnormally invades the uterine wall; </w:t>
      </w:r>
      <w:r w:rsidRPr="00350182">
        <w:rPr>
          <w:rFonts w:eastAsia="Times New Roman"/>
          <w:color w:val="auto"/>
          <w:sz w:val="28"/>
          <w:szCs w:val="28"/>
          <w:shd w:val="clear" w:color="auto" w:fill="FFFFFF"/>
        </w:rPr>
        <w:t>which</w:t>
      </w:r>
      <w:r w:rsidR="0093164D" w:rsidRPr="00350182">
        <w:rPr>
          <w:rFonts w:eastAsia="Times New Roman"/>
          <w:color w:val="auto"/>
          <w:sz w:val="28"/>
          <w:szCs w:val="28"/>
          <w:shd w:val="clear" w:color="auto" w:fill="FFFFFF"/>
        </w:rPr>
        <w:t xml:space="preserve"> is divided into three categories: accreta, increta, </w:t>
      </w:r>
      <w:r w:rsidR="0093164D" w:rsidRPr="00350182">
        <w:rPr>
          <w:rFonts w:eastAsia="Times New Roman"/>
          <w:color w:val="auto"/>
          <w:sz w:val="28"/>
          <w:szCs w:val="28"/>
          <w:shd w:val="clear" w:color="auto" w:fill="FFFFFF"/>
        </w:rPr>
        <w:lastRenderedPageBreak/>
        <w:t xml:space="preserve">and percreta, depending on the depth of invasion into the myometrium. </w:t>
      </w:r>
    </w:p>
    <w:p w14:paraId="7EE5F82C" w14:textId="15945AC7" w:rsidR="0093164D" w:rsidRPr="00350182" w:rsidRDefault="0093164D" w:rsidP="00B460DC">
      <w:pPr>
        <w:pStyle w:val="NoSpacing"/>
        <w:ind w:left="720" w:firstLine="720"/>
        <w:rPr>
          <w:color w:val="auto"/>
          <w:sz w:val="28"/>
          <w:szCs w:val="28"/>
        </w:rPr>
      </w:pPr>
      <w:r w:rsidRPr="00350182">
        <w:rPr>
          <w:rFonts w:eastAsia="Times New Roman"/>
          <w:color w:val="auto"/>
          <w:sz w:val="28"/>
          <w:szCs w:val="28"/>
          <w:shd w:val="clear" w:color="auto" w:fill="FFFFFF"/>
        </w:rPr>
        <w:t>Placenta percreta, the most invasive type, is characterized by the placenta growing through the uterine wall and potentially invading nearby organs.</w:t>
      </w:r>
    </w:p>
    <w:p w14:paraId="2195D1EC" w14:textId="24AE8965" w:rsidR="00083112" w:rsidRPr="00350182" w:rsidRDefault="00083112" w:rsidP="006E5E71">
      <w:pPr>
        <w:pStyle w:val="NoSpacing"/>
        <w:numPr>
          <w:ilvl w:val="0"/>
          <w:numId w:val="6"/>
        </w:numPr>
        <w:rPr>
          <w:color w:val="auto"/>
          <w:sz w:val="28"/>
          <w:szCs w:val="28"/>
        </w:rPr>
      </w:pPr>
      <w:r w:rsidRPr="00350182">
        <w:rPr>
          <w:color w:val="auto"/>
          <w:sz w:val="28"/>
          <w:szCs w:val="28"/>
        </w:rPr>
        <w:t>Trauma (uterine rupture, lacerations, uterine inversion);</w:t>
      </w:r>
    </w:p>
    <w:p w14:paraId="56D9A116" w14:textId="20D30C71" w:rsidR="00E42103" w:rsidRPr="00350182" w:rsidRDefault="00E42103" w:rsidP="00B460DC">
      <w:pPr>
        <w:pStyle w:val="NoSpacing"/>
        <w:ind w:left="720" w:firstLine="720"/>
        <w:rPr>
          <w:color w:val="auto"/>
          <w:sz w:val="28"/>
          <w:szCs w:val="28"/>
        </w:rPr>
      </w:pPr>
      <w:r w:rsidRPr="00350182">
        <w:rPr>
          <w:rFonts w:eastAsia="Times New Roman"/>
          <w:color w:val="auto"/>
          <w:sz w:val="28"/>
          <w:szCs w:val="28"/>
          <w:shd w:val="clear" w:color="auto" w:fill="FFFFFF"/>
        </w:rPr>
        <w:t>Uterine inversion occurs when the fundus of the uterus is pulled into the uterine cavity causing the uterus to be turned inside-out</w:t>
      </w:r>
      <w:r w:rsidR="00B460DC" w:rsidRPr="00350182">
        <w:rPr>
          <w:rFonts w:eastAsia="Times New Roman"/>
          <w:color w:val="auto"/>
          <w:sz w:val="28"/>
          <w:szCs w:val="28"/>
          <w:shd w:val="clear" w:color="auto" w:fill="FFFFFF"/>
        </w:rPr>
        <w:t>.</w:t>
      </w:r>
    </w:p>
    <w:p w14:paraId="544A55C1" w14:textId="77777777" w:rsidR="00B460DC" w:rsidRPr="00350182" w:rsidRDefault="005A3E2E" w:rsidP="00B460DC">
      <w:pPr>
        <w:pStyle w:val="NoSpacing"/>
        <w:ind w:left="720" w:firstLine="720"/>
        <w:rPr>
          <w:rFonts w:eastAsia="Times New Roman"/>
          <w:color w:val="auto"/>
          <w:sz w:val="28"/>
          <w:szCs w:val="28"/>
          <w:shd w:val="clear" w:color="auto" w:fill="FFFFFF"/>
          <w:vertAlign w:val="superscript"/>
        </w:rPr>
      </w:pPr>
      <w:r w:rsidRPr="00350182">
        <w:rPr>
          <w:rFonts w:eastAsia="Times New Roman"/>
          <w:color w:val="auto"/>
          <w:sz w:val="28"/>
          <w:szCs w:val="28"/>
          <w:shd w:val="clear" w:color="auto" w:fill="FFFFFF"/>
        </w:rPr>
        <w:t>Trauma from instrumentation</w:t>
      </w:r>
      <w:r w:rsidR="00B460DC" w:rsidRPr="00350182">
        <w:rPr>
          <w:rFonts w:eastAsia="Times New Roman"/>
          <w:color w:val="auto"/>
          <w:sz w:val="28"/>
          <w:szCs w:val="28"/>
          <w:shd w:val="clear" w:color="auto" w:fill="FFFFFF"/>
        </w:rPr>
        <w:t xml:space="preserve"> which is used</w:t>
      </w:r>
      <w:r w:rsidRPr="00350182">
        <w:rPr>
          <w:rFonts w:eastAsia="Times New Roman"/>
          <w:color w:val="auto"/>
          <w:sz w:val="28"/>
          <w:szCs w:val="28"/>
          <w:shd w:val="clear" w:color="auto" w:fill="FFFFFF"/>
        </w:rPr>
        <w:t xml:space="preserve"> to assist </w:t>
      </w:r>
      <w:r w:rsidR="00B460DC" w:rsidRPr="00350182">
        <w:rPr>
          <w:rFonts w:eastAsia="Times New Roman"/>
          <w:color w:val="auto"/>
          <w:sz w:val="28"/>
          <w:szCs w:val="28"/>
          <w:shd w:val="clear" w:color="auto" w:fill="FFFFFF"/>
        </w:rPr>
        <w:t>during</w:t>
      </w:r>
      <w:r w:rsidRPr="00350182">
        <w:rPr>
          <w:rFonts w:eastAsia="Times New Roman"/>
          <w:color w:val="auto"/>
          <w:sz w:val="28"/>
          <w:szCs w:val="28"/>
          <w:shd w:val="clear" w:color="auto" w:fill="FFFFFF"/>
        </w:rPr>
        <w:t xml:space="preserve"> delivery can </w:t>
      </w:r>
      <w:r w:rsidR="00B460DC" w:rsidRPr="00350182">
        <w:rPr>
          <w:rFonts w:eastAsia="Times New Roman"/>
          <w:color w:val="auto"/>
          <w:sz w:val="28"/>
          <w:szCs w:val="28"/>
          <w:shd w:val="clear" w:color="auto" w:fill="FFFFFF"/>
        </w:rPr>
        <w:t xml:space="preserve">also </w:t>
      </w:r>
      <w:r w:rsidRPr="00350182">
        <w:rPr>
          <w:rFonts w:eastAsia="Times New Roman"/>
          <w:color w:val="auto"/>
          <w:sz w:val="28"/>
          <w:szCs w:val="28"/>
          <w:shd w:val="clear" w:color="auto" w:fill="FFFFFF"/>
        </w:rPr>
        <w:t>cause postpartum hemorrhage. Patients who experience prolonged labor, particularly when uterine stimulants such as IV oxytocin and vaginal prostaglandins are used, can develop postpartum hemorrhage.</w:t>
      </w:r>
    </w:p>
    <w:p w14:paraId="534E87CC" w14:textId="25947D81" w:rsidR="00D03AD3" w:rsidRPr="00350182" w:rsidRDefault="005A3E2E" w:rsidP="00B460DC">
      <w:pPr>
        <w:pStyle w:val="NoSpacing"/>
        <w:ind w:left="720" w:firstLine="720"/>
        <w:rPr>
          <w:rFonts w:eastAsia="Times New Roman"/>
          <w:color w:val="auto"/>
          <w:sz w:val="28"/>
          <w:szCs w:val="28"/>
          <w:shd w:val="clear" w:color="auto" w:fill="FFFFFF"/>
        </w:rPr>
      </w:pPr>
      <w:r w:rsidRPr="00350182">
        <w:rPr>
          <w:rFonts w:eastAsia="Times New Roman"/>
          <w:color w:val="auto"/>
          <w:sz w:val="28"/>
          <w:szCs w:val="28"/>
          <w:shd w:val="clear" w:color="auto" w:fill="FFFFFF"/>
        </w:rPr>
        <w:t>Uterine rupture can occur in patients undergoing a trial of labor after cesarean delivery and the risk is significantly increased if the patient has had a low-vertical or high-vertical uterine incision with previous cesarean deliveries.</w:t>
      </w:r>
    </w:p>
    <w:p w14:paraId="4C9F959B" w14:textId="77777777" w:rsidR="00B460DC" w:rsidRPr="00350182" w:rsidRDefault="00B460DC" w:rsidP="00B460DC">
      <w:pPr>
        <w:pStyle w:val="NoSpacing"/>
        <w:ind w:left="720" w:firstLine="720"/>
        <w:rPr>
          <w:color w:val="auto"/>
          <w:sz w:val="28"/>
          <w:szCs w:val="28"/>
        </w:rPr>
      </w:pPr>
    </w:p>
    <w:p w14:paraId="0BA316DD" w14:textId="5740264B" w:rsidR="00083112" w:rsidRPr="00350182" w:rsidRDefault="00083112" w:rsidP="006E5E71">
      <w:pPr>
        <w:pStyle w:val="NoSpacing"/>
        <w:numPr>
          <w:ilvl w:val="0"/>
          <w:numId w:val="6"/>
        </w:numPr>
        <w:rPr>
          <w:color w:val="auto"/>
          <w:sz w:val="28"/>
          <w:szCs w:val="28"/>
        </w:rPr>
      </w:pPr>
      <w:r w:rsidRPr="00350182">
        <w:rPr>
          <w:color w:val="auto"/>
          <w:sz w:val="28"/>
          <w:szCs w:val="28"/>
        </w:rPr>
        <w:t>Thrombin (in relation to clotting disorders)</w:t>
      </w:r>
    </w:p>
    <w:p w14:paraId="530A0275" w14:textId="2C366FDE" w:rsidR="006E5E71" w:rsidRPr="00350182" w:rsidRDefault="00B460DC" w:rsidP="00B460DC">
      <w:pPr>
        <w:pStyle w:val="NoSpacing"/>
        <w:ind w:left="720" w:firstLine="720"/>
        <w:rPr>
          <w:rFonts w:eastAsia="Times New Roman"/>
          <w:color w:val="auto"/>
          <w:sz w:val="28"/>
          <w:szCs w:val="28"/>
          <w:shd w:val="clear" w:color="auto" w:fill="FFFFFF"/>
        </w:rPr>
      </w:pPr>
      <w:r w:rsidRPr="00350182">
        <w:rPr>
          <w:rFonts w:eastAsia="Times New Roman"/>
          <w:color w:val="auto"/>
          <w:sz w:val="28"/>
          <w:szCs w:val="28"/>
          <w:shd w:val="clear" w:color="auto" w:fill="FFFFFF"/>
        </w:rPr>
        <w:t>May be I</w:t>
      </w:r>
      <w:r w:rsidR="001B2CCB" w:rsidRPr="00350182">
        <w:rPr>
          <w:rFonts w:eastAsia="Times New Roman"/>
          <w:color w:val="auto"/>
          <w:sz w:val="28"/>
          <w:szCs w:val="28"/>
          <w:shd w:val="clear" w:color="auto" w:fill="FFFFFF"/>
        </w:rPr>
        <w:t xml:space="preserve">nherited or </w:t>
      </w:r>
      <w:r w:rsidR="005E06E6" w:rsidRPr="00350182">
        <w:rPr>
          <w:rFonts w:eastAsia="Times New Roman"/>
          <w:color w:val="auto"/>
          <w:sz w:val="28"/>
          <w:szCs w:val="28"/>
          <w:shd w:val="clear" w:color="auto" w:fill="FFFFFF"/>
        </w:rPr>
        <w:t>A</w:t>
      </w:r>
      <w:r w:rsidR="001B2CCB" w:rsidRPr="00350182">
        <w:rPr>
          <w:rFonts w:eastAsia="Times New Roman"/>
          <w:color w:val="auto"/>
          <w:sz w:val="28"/>
          <w:szCs w:val="28"/>
          <w:shd w:val="clear" w:color="auto" w:fill="FFFFFF"/>
        </w:rPr>
        <w:t>cquired.</w:t>
      </w:r>
      <w:r w:rsidRPr="00350182">
        <w:rPr>
          <w:rFonts w:eastAsia="Times New Roman"/>
          <w:color w:val="auto"/>
          <w:sz w:val="28"/>
          <w:szCs w:val="28"/>
          <w:shd w:val="clear" w:color="auto" w:fill="FFFFFF"/>
        </w:rPr>
        <w:t xml:space="preserve"> </w:t>
      </w:r>
      <w:r w:rsidR="001B2CCB" w:rsidRPr="00350182">
        <w:rPr>
          <w:rFonts w:eastAsia="Times New Roman"/>
          <w:color w:val="auto"/>
          <w:sz w:val="28"/>
          <w:szCs w:val="28"/>
          <w:shd w:val="clear" w:color="auto" w:fill="FFFFFF"/>
        </w:rPr>
        <w:t>Von Willebrand disease is one of the m</w:t>
      </w:r>
      <w:r w:rsidR="00CC0800">
        <w:rPr>
          <w:rFonts w:eastAsia="Times New Roman"/>
          <w:color w:val="auto"/>
          <w:sz w:val="28"/>
          <w:szCs w:val="28"/>
          <w:shd w:val="clear" w:color="auto" w:fill="FFFFFF"/>
        </w:rPr>
        <w:t xml:space="preserve">most </w:t>
      </w:r>
      <w:r w:rsidR="001B2CCB" w:rsidRPr="00350182">
        <w:rPr>
          <w:rFonts w:eastAsia="Times New Roman"/>
          <w:color w:val="auto"/>
          <w:sz w:val="28"/>
          <w:szCs w:val="28"/>
          <w:shd w:val="clear" w:color="auto" w:fill="FFFFFF"/>
        </w:rPr>
        <w:t>common inherited coagulopathies that can cause postpartum hemorrhage.</w:t>
      </w:r>
      <w:r w:rsidRPr="00350182">
        <w:rPr>
          <w:rFonts w:eastAsia="Times New Roman"/>
          <w:color w:val="auto"/>
          <w:sz w:val="28"/>
          <w:szCs w:val="28"/>
          <w:shd w:val="clear" w:color="auto" w:fill="FFFFFF"/>
        </w:rPr>
        <w:t xml:space="preserve"> </w:t>
      </w:r>
      <w:r w:rsidR="001B2CCB" w:rsidRPr="00350182">
        <w:rPr>
          <w:rFonts w:eastAsia="Times New Roman"/>
          <w:color w:val="auto"/>
          <w:sz w:val="28"/>
          <w:szCs w:val="28"/>
          <w:shd w:val="clear" w:color="auto" w:fill="FFFFFF"/>
        </w:rPr>
        <w:t>Acquired coagulopathies include HELLP syndrome (hemolysis, elevated liver enzymes, and low platelets) and disseminated intravascular coagulopathy (DIC).</w:t>
      </w:r>
      <w:r w:rsidR="005E06E6" w:rsidRPr="00350182">
        <w:rPr>
          <w:rFonts w:eastAsia="Times New Roman"/>
          <w:color w:val="auto"/>
          <w:sz w:val="28"/>
          <w:szCs w:val="28"/>
          <w:shd w:val="clear" w:color="auto" w:fill="FFFFFF"/>
        </w:rPr>
        <w:t xml:space="preserve"> </w:t>
      </w:r>
      <w:r w:rsidR="001B2CCB" w:rsidRPr="00350182">
        <w:rPr>
          <w:rFonts w:eastAsia="Times New Roman"/>
          <w:color w:val="auto"/>
          <w:sz w:val="28"/>
          <w:szCs w:val="28"/>
          <w:shd w:val="clear" w:color="auto" w:fill="FFFFFF"/>
        </w:rPr>
        <w:t>Placental abruption, amniotic fluid embolism, sepsis, fetal demise, and HELLP syndrome can cause DIC.</w:t>
      </w:r>
    </w:p>
    <w:p w14:paraId="0CF400D9" w14:textId="77777777" w:rsidR="005E06E6" w:rsidRPr="00350182" w:rsidRDefault="005E06E6" w:rsidP="00B460DC">
      <w:pPr>
        <w:pStyle w:val="NoSpacing"/>
        <w:ind w:left="720" w:firstLine="720"/>
        <w:rPr>
          <w:color w:val="auto"/>
          <w:sz w:val="28"/>
          <w:szCs w:val="28"/>
        </w:rPr>
      </w:pPr>
    </w:p>
    <w:p w14:paraId="0AB0E4BF" w14:textId="762F2DF4" w:rsidR="00083112" w:rsidRDefault="00083112" w:rsidP="007979CA">
      <w:pPr>
        <w:pStyle w:val="NoSpacing"/>
        <w:rPr>
          <w:color w:val="auto"/>
          <w:sz w:val="28"/>
          <w:szCs w:val="28"/>
        </w:rPr>
      </w:pPr>
      <w:r w:rsidRPr="00350182">
        <w:rPr>
          <w:color w:val="auto"/>
          <w:sz w:val="28"/>
          <w:szCs w:val="28"/>
        </w:rPr>
        <w:t>RISK FACTORS:</w:t>
      </w:r>
    </w:p>
    <w:p w14:paraId="0B02E188" w14:textId="77777777" w:rsidR="00733CD7" w:rsidRPr="00350182" w:rsidRDefault="00733CD7" w:rsidP="007979CA">
      <w:pPr>
        <w:pStyle w:val="NoSpacing"/>
        <w:rPr>
          <w:color w:val="auto"/>
          <w:sz w:val="28"/>
          <w:szCs w:val="28"/>
        </w:rPr>
      </w:pPr>
    </w:p>
    <w:p w14:paraId="4EAE7E06" w14:textId="6CB57DEA" w:rsidR="00465842" w:rsidRPr="00350182" w:rsidRDefault="00465842" w:rsidP="006E5E71">
      <w:pPr>
        <w:pStyle w:val="NoSpacing"/>
        <w:numPr>
          <w:ilvl w:val="0"/>
          <w:numId w:val="7"/>
        </w:numPr>
        <w:rPr>
          <w:color w:val="auto"/>
          <w:sz w:val="28"/>
          <w:szCs w:val="28"/>
        </w:rPr>
      </w:pPr>
      <w:r w:rsidRPr="00350182">
        <w:rPr>
          <w:color w:val="auto"/>
          <w:sz w:val="28"/>
          <w:szCs w:val="28"/>
        </w:rPr>
        <w:t>Increase in Maternal age</w:t>
      </w:r>
    </w:p>
    <w:p w14:paraId="3F44194D" w14:textId="749D395C" w:rsidR="00083112" w:rsidRPr="00350182" w:rsidRDefault="00083112" w:rsidP="006E5E71">
      <w:pPr>
        <w:pStyle w:val="NoSpacing"/>
        <w:numPr>
          <w:ilvl w:val="0"/>
          <w:numId w:val="7"/>
        </w:numPr>
        <w:rPr>
          <w:color w:val="auto"/>
          <w:sz w:val="28"/>
          <w:szCs w:val="28"/>
        </w:rPr>
      </w:pPr>
      <w:r w:rsidRPr="00350182">
        <w:rPr>
          <w:color w:val="auto"/>
          <w:sz w:val="28"/>
          <w:szCs w:val="28"/>
        </w:rPr>
        <w:t>Antepartum haemorrhage</w:t>
      </w:r>
    </w:p>
    <w:p w14:paraId="328B755E" w14:textId="0D55E274" w:rsidR="00083112" w:rsidRPr="00350182" w:rsidRDefault="00083112" w:rsidP="006E5E71">
      <w:pPr>
        <w:pStyle w:val="NoSpacing"/>
        <w:numPr>
          <w:ilvl w:val="0"/>
          <w:numId w:val="7"/>
        </w:numPr>
        <w:rPr>
          <w:color w:val="auto"/>
          <w:sz w:val="28"/>
          <w:szCs w:val="28"/>
        </w:rPr>
      </w:pPr>
      <w:r w:rsidRPr="00350182">
        <w:rPr>
          <w:color w:val="auto"/>
          <w:sz w:val="28"/>
          <w:szCs w:val="28"/>
        </w:rPr>
        <w:t>Previous history of PPH</w:t>
      </w:r>
      <w:r w:rsidR="005E06E6" w:rsidRPr="00350182">
        <w:rPr>
          <w:color w:val="auto"/>
          <w:sz w:val="28"/>
          <w:szCs w:val="28"/>
        </w:rPr>
        <w:t xml:space="preserve">  </w:t>
      </w:r>
    </w:p>
    <w:p w14:paraId="2B225B2F" w14:textId="4D494534" w:rsidR="00083112" w:rsidRPr="00350182" w:rsidRDefault="00083112" w:rsidP="006E5E71">
      <w:pPr>
        <w:pStyle w:val="NoSpacing"/>
        <w:numPr>
          <w:ilvl w:val="0"/>
          <w:numId w:val="7"/>
        </w:numPr>
        <w:rPr>
          <w:color w:val="auto"/>
          <w:sz w:val="28"/>
          <w:szCs w:val="28"/>
        </w:rPr>
      </w:pPr>
      <w:r w:rsidRPr="00350182">
        <w:rPr>
          <w:color w:val="auto"/>
          <w:sz w:val="28"/>
          <w:szCs w:val="28"/>
        </w:rPr>
        <w:t>Haematocrit less than 30%</w:t>
      </w:r>
    </w:p>
    <w:p w14:paraId="6010F137" w14:textId="77777777" w:rsidR="00083112" w:rsidRPr="00350182" w:rsidRDefault="00083112" w:rsidP="006E5E71">
      <w:pPr>
        <w:pStyle w:val="NoSpacing"/>
        <w:numPr>
          <w:ilvl w:val="0"/>
          <w:numId w:val="7"/>
        </w:numPr>
        <w:rPr>
          <w:color w:val="auto"/>
          <w:sz w:val="28"/>
          <w:szCs w:val="28"/>
        </w:rPr>
      </w:pPr>
      <w:r w:rsidRPr="00350182">
        <w:rPr>
          <w:color w:val="auto"/>
          <w:sz w:val="28"/>
          <w:szCs w:val="28"/>
        </w:rPr>
        <w:t>Retained placenta</w:t>
      </w:r>
    </w:p>
    <w:p w14:paraId="0502AE57" w14:textId="77777777" w:rsidR="00083112" w:rsidRPr="00350182" w:rsidRDefault="00083112" w:rsidP="006E5E71">
      <w:pPr>
        <w:pStyle w:val="NoSpacing"/>
        <w:numPr>
          <w:ilvl w:val="0"/>
          <w:numId w:val="7"/>
        </w:numPr>
        <w:rPr>
          <w:color w:val="auto"/>
          <w:sz w:val="28"/>
          <w:szCs w:val="28"/>
        </w:rPr>
      </w:pPr>
      <w:r w:rsidRPr="00350182">
        <w:rPr>
          <w:color w:val="auto"/>
          <w:sz w:val="28"/>
          <w:szCs w:val="28"/>
        </w:rPr>
        <w:t>Augmented labor</w:t>
      </w:r>
    </w:p>
    <w:p w14:paraId="52E6ED89" w14:textId="77777777" w:rsidR="00083112" w:rsidRPr="00350182" w:rsidRDefault="00083112" w:rsidP="006E5E71">
      <w:pPr>
        <w:pStyle w:val="NoSpacing"/>
        <w:numPr>
          <w:ilvl w:val="0"/>
          <w:numId w:val="7"/>
        </w:numPr>
        <w:rPr>
          <w:color w:val="auto"/>
          <w:sz w:val="28"/>
          <w:szCs w:val="28"/>
        </w:rPr>
      </w:pPr>
      <w:r w:rsidRPr="00350182">
        <w:rPr>
          <w:color w:val="auto"/>
          <w:sz w:val="28"/>
          <w:szCs w:val="28"/>
        </w:rPr>
        <w:t>Chorioamnionitis</w:t>
      </w:r>
    </w:p>
    <w:p w14:paraId="003387E0" w14:textId="1436E0A4" w:rsidR="00083112" w:rsidRPr="00350182" w:rsidRDefault="00083112" w:rsidP="006E5E71">
      <w:pPr>
        <w:pStyle w:val="NoSpacing"/>
        <w:numPr>
          <w:ilvl w:val="0"/>
          <w:numId w:val="7"/>
        </w:numPr>
        <w:rPr>
          <w:color w:val="auto"/>
          <w:sz w:val="28"/>
          <w:szCs w:val="28"/>
        </w:rPr>
      </w:pPr>
      <w:r w:rsidRPr="00350182">
        <w:rPr>
          <w:color w:val="auto"/>
          <w:sz w:val="28"/>
          <w:szCs w:val="28"/>
        </w:rPr>
        <w:t>Foetal macrosomia</w:t>
      </w:r>
    </w:p>
    <w:p w14:paraId="53F04D74" w14:textId="77777777" w:rsidR="00083112" w:rsidRPr="00350182" w:rsidRDefault="00083112" w:rsidP="006E5E71">
      <w:pPr>
        <w:pStyle w:val="NoSpacing"/>
        <w:numPr>
          <w:ilvl w:val="0"/>
          <w:numId w:val="7"/>
        </w:numPr>
        <w:rPr>
          <w:color w:val="auto"/>
          <w:sz w:val="28"/>
          <w:szCs w:val="28"/>
        </w:rPr>
      </w:pPr>
      <w:r w:rsidRPr="00350182">
        <w:rPr>
          <w:color w:val="auto"/>
          <w:sz w:val="28"/>
          <w:szCs w:val="28"/>
        </w:rPr>
        <w:t>Maternal anemia</w:t>
      </w:r>
    </w:p>
    <w:p w14:paraId="44D83402" w14:textId="77777777" w:rsidR="00083112" w:rsidRPr="00350182" w:rsidRDefault="00083112" w:rsidP="006E5E71">
      <w:pPr>
        <w:pStyle w:val="NoSpacing"/>
        <w:numPr>
          <w:ilvl w:val="0"/>
          <w:numId w:val="7"/>
        </w:numPr>
        <w:rPr>
          <w:color w:val="auto"/>
          <w:sz w:val="28"/>
          <w:szCs w:val="28"/>
        </w:rPr>
      </w:pPr>
      <w:r w:rsidRPr="00350182">
        <w:rPr>
          <w:color w:val="auto"/>
          <w:sz w:val="28"/>
          <w:szCs w:val="28"/>
        </w:rPr>
        <w:t>Maternal obesity</w:t>
      </w:r>
    </w:p>
    <w:p w14:paraId="355002ED" w14:textId="77777777" w:rsidR="00083112" w:rsidRPr="00350182" w:rsidRDefault="00083112" w:rsidP="006E5E71">
      <w:pPr>
        <w:pStyle w:val="NoSpacing"/>
        <w:numPr>
          <w:ilvl w:val="0"/>
          <w:numId w:val="7"/>
        </w:numPr>
        <w:rPr>
          <w:color w:val="auto"/>
          <w:sz w:val="28"/>
          <w:szCs w:val="28"/>
        </w:rPr>
      </w:pPr>
      <w:r w:rsidRPr="00350182">
        <w:rPr>
          <w:color w:val="auto"/>
          <w:sz w:val="28"/>
          <w:szCs w:val="28"/>
        </w:rPr>
        <w:t>Multifetal gestation</w:t>
      </w:r>
    </w:p>
    <w:p w14:paraId="598CFB8A" w14:textId="77777777" w:rsidR="00083112" w:rsidRPr="00350182" w:rsidRDefault="00083112" w:rsidP="006E5E71">
      <w:pPr>
        <w:pStyle w:val="NoSpacing"/>
        <w:numPr>
          <w:ilvl w:val="0"/>
          <w:numId w:val="7"/>
        </w:numPr>
        <w:rPr>
          <w:color w:val="auto"/>
          <w:sz w:val="28"/>
          <w:szCs w:val="28"/>
        </w:rPr>
      </w:pPr>
      <w:r w:rsidRPr="00350182">
        <w:rPr>
          <w:color w:val="auto"/>
          <w:sz w:val="28"/>
          <w:szCs w:val="28"/>
        </w:rPr>
        <w:t>Preeclampsia</w:t>
      </w:r>
    </w:p>
    <w:p w14:paraId="109AB4E1" w14:textId="77777777" w:rsidR="00083112" w:rsidRPr="00350182" w:rsidRDefault="00083112" w:rsidP="006E5E71">
      <w:pPr>
        <w:pStyle w:val="NoSpacing"/>
        <w:numPr>
          <w:ilvl w:val="0"/>
          <w:numId w:val="7"/>
        </w:numPr>
        <w:rPr>
          <w:color w:val="auto"/>
          <w:sz w:val="28"/>
          <w:szCs w:val="28"/>
        </w:rPr>
      </w:pPr>
      <w:r w:rsidRPr="00350182">
        <w:rPr>
          <w:color w:val="auto"/>
          <w:sz w:val="28"/>
          <w:szCs w:val="28"/>
        </w:rPr>
        <w:lastRenderedPageBreak/>
        <w:t>Primiparity</w:t>
      </w:r>
    </w:p>
    <w:p w14:paraId="1A19C3C1" w14:textId="3000E7A3" w:rsidR="00083112" w:rsidRPr="00350182" w:rsidRDefault="00083112" w:rsidP="006E5E71">
      <w:pPr>
        <w:pStyle w:val="NoSpacing"/>
        <w:numPr>
          <w:ilvl w:val="0"/>
          <w:numId w:val="7"/>
        </w:numPr>
        <w:rPr>
          <w:color w:val="auto"/>
          <w:sz w:val="28"/>
          <w:szCs w:val="28"/>
        </w:rPr>
      </w:pPr>
      <w:r w:rsidRPr="00350182">
        <w:rPr>
          <w:color w:val="auto"/>
          <w:sz w:val="28"/>
          <w:szCs w:val="28"/>
        </w:rPr>
        <w:t>Prolonged labor</w:t>
      </w:r>
    </w:p>
    <w:p w14:paraId="562083F1" w14:textId="68F70305" w:rsidR="006E5E71" w:rsidRPr="00350182" w:rsidRDefault="006E5E71" w:rsidP="006E5E71">
      <w:pPr>
        <w:pStyle w:val="NoSpacing"/>
        <w:ind w:left="720" w:firstLine="0"/>
        <w:rPr>
          <w:color w:val="auto"/>
          <w:sz w:val="28"/>
          <w:szCs w:val="28"/>
        </w:rPr>
      </w:pPr>
    </w:p>
    <w:p w14:paraId="69777670" w14:textId="3793CF3F" w:rsidR="00083112" w:rsidRDefault="00083112" w:rsidP="007979CA">
      <w:pPr>
        <w:pStyle w:val="NoSpacing"/>
        <w:rPr>
          <w:color w:val="auto"/>
          <w:sz w:val="28"/>
          <w:szCs w:val="28"/>
        </w:rPr>
      </w:pPr>
      <w:r w:rsidRPr="00350182">
        <w:rPr>
          <w:color w:val="auto"/>
          <w:sz w:val="28"/>
          <w:szCs w:val="28"/>
        </w:rPr>
        <w:t>CLINICAL PRESENTATION:</w:t>
      </w:r>
    </w:p>
    <w:p w14:paraId="3C8284D8" w14:textId="77777777" w:rsidR="00733CD7" w:rsidRPr="00350182" w:rsidRDefault="00733CD7" w:rsidP="007979CA">
      <w:pPr>
        <w:pStyle w:val="NoSpacing"/>
        <w:rPr>
          <w:color w:val="auto"/>
          <w:sz w:val="28"/>
          <w:szCs w:val="28"/>
        </w:rPr>
      </w:pPr>
    </w:p>
    <w:p w14:paraId="7C1FC3B9" w14:textId="77777777" w:rsidR="00465842" w:rsidRPr="00350182" w:rsidRDefault="00465842" w:rsidP="005E06E6">
      <w:pPr>
        <w:pStyle w:val="NoSpacing"/>
        <w:numPr>
          <w:ilvl w:val="0"/>
          <w:numId w:val="14"/>
        </w:numPr>
        <w:rPr>
          <w:color w:val="auto"/>
          <w:sz w:val="28"/>
          <w:szCs w:val="28"/>
        </w:rPr>
      </w:pPr>
      <w:r w:rsidRPr="00350182">
        <w:rPr>
          <w:color w:val="auto"/>
          <w:sz w:val="28"/>
          <w:szCs w:val="28"/>
        </w:rPr>
        <w:t>Abdominal examination shows boggy uterus</w:t>
      </w:r>
    </w:p>
    <w:p w14:paraId="69A49341" w14:textId="116A4D1B" w:rsidR="00465842" w:rsidRPr="007979CA" w:rsidRDefault="00465842" w:rsidP="005E06E6">
      <w:pPr>
        <w:pStyle w:val="NoSpacing"/>
        <w:numPr>
          <w:ilvl w:val="0"/>
          <w:numId w:val="14"/>
        </w:numPr>
        <w:rPr>
          <w:sz w:val="28"/>
          <w:szCs w:val="28"/>
        </w:rPr>
      </w:pPr>
      <w:r w:rsidRPr="00350182">
        <w:rPr>
          <w:color w:val="auto"/>
          <w:sz w:val="28"/>
          <w:szCs w:val="28"/>
        </w:rPr>
        <w:t xml:space="preserve">Examination of placenta for any placenta missing pieces and retained </w:t>
      </w:r>
      <w:r w:rsidRPr="007979CA">
        <w:rPr>
          <w:sz w:val="28"/>
          <w:szCs w:val="28"/>
        </w:rPr>
        <w:t>products of conception.</w:t>
      </w:r>
    </w:p>
    <w:p w14:paraId="555B673F" w14:textId="5A8786BB" w:rsidR="00465842" w:rsidRPr="007979CA" w:rsidRDefault="00465842" w:rsidP="005E06E6">
      <w:pPr>
        <w:pStyle w:val="NoSpacing"/>
        <w:numPr>
          <w:ilvl w:val="0"/>
          <w:numId w:val="14"/>
        </w:numPr>
        <w:rPr>
          <w:sz w:val="28"/>
          <w:szCs w:val="28"/>
        </w:rPr>
      </w:pPr>
      <w:r w:rsidRPr="007979CA">
        <w:rPr>
          <w:sz w:val="28"/>
          <w:szCs w:val="28"/>
        </w:rPr>
        <w:t>Examination of vagina for laceration caused during delivery and uterus displacement into vagina.</w:t>
      </w:r>
    </w:p>
    <w:p w14:paraId="69B218FA" w14:textId="182CA74B" w:rsidR="00465842" w:rsidRPr="007979CA" w:rsidRDefault="00EC0849" w:rsidP="005E06E6">
      <w:pPr>
        <w:pStyle w:val="NoSpacing"/>
        <w:numPr>
          <w:ilvl w:val="0"/>
          <w:numId w:val="14"/>
        </w:numPr>
        <w:rPr>
          <w:sz w:val="28"/>
          <w:szCs w:val="28"/>
        </w:rPr>
      </w:pPr>
      <w:r>
        <w:rPr>
          <w:sz w:val="28"/>
          <w:szCs w:val="28"/>
        </w:rPr>
        <w:t>Look</w:t>
      </w:r>
      <w:r w:rsidR="00465842" w:rsidRPr="007979CA">
        <w:rPr>
          <w:sz w:val="28"/>
          <w:szCs w:val="28"/>
        </w:rPr>
        <w:t xml:space="preserve"> for </w:t>
      </w:r>
      <w:r>
        <w:rPr>
          <w:sz w:val="28"/>
          <w:szCs w:val="28"/>
        </w:rPr>
        <w:t xml:space="preserve">any </w:t>
      </w:r>
      <w:r w:rsidR="00465842" w:rsidRPr="007979CA">
        <w:rPr>
          <w:sz w:val="28"/>
          <w:szCs w:val="28"/>
        </w:rPr>
        <w:t xml:space="preserve">signs of </w:t>
      </w:r>
      <w:r>
        <w:rPr>
          <w:sz w:val="28"/>
          <w:szCs w:val="28"/>
        </w:rPr>
        <w:t>Disseminated intravascular</w:t>
      </w:r>
      <w:r w:rsidR="00C4512E">
        <w:rPr>
          <w:sz w:val="28"/>
          <w:szCs w:val="28"/>
        </w:rPr>
        <w:t xml:space="preserve"> coagulation.</w:t>
      </w:r>
    </w:p>
    <w:p w14:paraId="270790CA" w14:textId="54EDAC52" w:rsidR="00083112" w:rsidRPr="007979CA" w:rsidRDefault="00083112" w:rsidP="005E06E6">
      <w:pPr>
        <w:pStyle w:val="NoSpacing"/>
        <w:numPr>
          <w:ilvl w:val="0"/>
          <w:numId w:val="14"/>
        </w:numPr>
        <w:rPr>
          <w:sz w:val="28"/>
          <w:szCs w:val="28"/>
        </w:rPr>
      </w:pPr>
      <w:r w:rsidRPr="007979CA">
        <w:rPr>
          <w:sz w:val="28"/>
          <w:szCs w:val="28"/>
        </w:rPr>
        <w:t xml:space="preserve">Heart rate and BP are the two most commonly used vital signs to </w:t>
      </w:r>
      <w:r w:rsidR="003D2013">
        <w:rPr>
          <w:sz w:val="28"/>
          <w:szCs w:val="28"/>
        </w:rPr>
        <w:t>predict</w:t>
      </w:r>
      <w:r w:rsidRPr="007979CA">
        <w:rPr>
          <w:sz w:val="28"/>
          <w:szCs w:val="28"/>
        </w:rPr>
        <w:t xml:space="preserve"> </w:t>
      </w:r>
      <w:r w:rsidR="00FA6D60" w:rsidRPr="007979CA">
        <w:rPr>
          <w:sz w:val="28"/>
          <w:szCs w:val="28"/>
        </w:rPr>
        <w:t>haemorrhage</w:t>
      </w:r>
      <w:r w:rsidR="00465842" w:rsidRPr="007979CA">
        <w:rPr>
          <w:sz w:val="28"/>
          <w:szCs w:val="28"/>
        </w:rPr>
        <w:t>.</w:t>
      </w:r>
    </w:p>
    <w:p w14:paraId="44FC8043" w14:textId="77777777" w:rsidR="00465842" w:rsidRPr="007979CA" w:rsidRDefault="00083112" w:rsidP="006E5E71">
      <w:pPr>
        <w:pStyle w:val="NoSpacing"/>
        <w:ind w:firstLine="710"/>
        <w:rPr>
          <w:sz w:val="28"/>
          <w:szCs w:val="28"/>
        </w:rPr>
      </w:pPr>
      <w:r w:rsidRPr="007979CA">
        <w:rPr>
          <w:sz w:val="28"/>
          <w:szCs w:val="28"/>
        </w:rPr>
        <w:t xml:space="preserve">Signs of a </w:t>
      </w:r>
      <w:r w:rsidR="00FA6D60" w:rsidRPr="007979CA">
        <w:rPr>
          <w:sz w:val="28"/>
          <w:szCs w:val="28"/>
        </w:rPr>
        <w:t>haemorrhage</w:t>
      </w:r>
      <w:r w:rsidRPr="007979CA">
        <w:rPr>
          <w:sz w:val="28"/>
          <w:szCs w:val="28"/>
        </w:rPr>
        <w:t xml:space="preserve"> include heart rate greater than 110 beats/minute, BP of 85/45 mm Hg or less, SpO2 less than 95%, delayed capillary refill, decreased urine output, and pallor. </w:t>
      </w:r>
    </w:p>
    <w:p w14:paraId="5E2AB5E6" w14:textId="77777777" w:rsidR="006E5E71" w:rsidRDefault="006E5E71" w:rsidP="007979CA">
      <w:pPr>
        <w:pStyle w:val="NoSpacing"/>
        <w:rPr>
          <w:sz w:val="28"/>
          <w:szCs w:val="28"/>
        </w:rPr>
      </w:pPr>
    </w:p>
    <w:p w14:paraId="0604E426" w14:textId="58CF4959" w:rsidR="00083112" w:rsidRDefault="003D2013" w:rsidP="007979CA">
      <w:pPr>
        <w:pStyle w:val="NoSpacing"/>
        <w:rPr>
          <w:sz w:val="28"/>
          <w:szCs w:val="28"/>
        </w:rPr>
      </w:pPr>
      <w:r>
        <w:rPr>
          <w:sz w:val="28"/>
          <w:szCs w:val="28"/>
        </w:rPr>
        <w:t>INVESTIGATIONS</w:t>
      </w:r>
      <w:r w:rsidR="00083112" w:rsidRPr="007979CA">
        <w:rPr>
          <w:sz w:val="28"/>
          <w:szCs w:val="28"/>
        </w:rPr>
        <w:t>:</w:t>
      </w:r>
    </w:p>
    <w:p w14:paraId="04B1323E" w14:textId="27911D7C" w:rsidR="00083112" w:rsidRDefault="00083112" w:rsidP="006E5E71">
      <w:pPr>
        <w:pStyle w:val="NoSpacing"/>
        <w:ind w:firstLine="710"/>
        <w:rPr>
          <w:sz w:val="28"/>
          <w:szCs w:val="28"/>
        </w:rPr>
      </w:pPr>
      <w:r w:rsidRPr="007979CA">
        <w:rPr>
          <w:sz w:val="28"/>
          <w:szCs w:val="28"/>
        </w:rPr>
        <w:t xml:space="preserve">Complete blood cell count, coagulation profile, </w:t>
      </w:r>
      <w:r w:rsidR="00FA6D60" w:rsidRPr="007979CA">
        <w:rPr>
          <w:sz w:val="28"/>
          <w:szCs w:val="28"/>
        </w:rPr>
        <w:t>Haemoglobin</w:t>
      </w:r>
      <w:r w:rsidRPr="007979CA">
        <w:rPr>
          <w:sz w:val="28"/>
          <w:szCs w:val="28"/>
        </w:rPr>
        <w:t xml:space="preserve"> and </w:t>
      </w:r>
      <w:r w:rsidR="00FA6D60" w:rsidRPr="007979CA">
        <w:rPr>
          <w:sz w:val="28"/>
          <w:szCs w:val="28"/>
        </w:rPr>
        <w:t>Haematocrit</w:t>
      </w:r>
      <w:r w:rsidRPr="007979CA">
        <w:rPr>
          <w:sz w:val="28"/>
          <w:szCs w:val="28"/>
        </w:rPr>
        <w:t>, a metabolic panel to assess for electrolyte abnormalities and renal compromise; also order D-dimer, fibrinogen, liver enzymes, and serum lactate levels.</w:t>
      </w:r>
    </w:p>
    <w:p w14:paraId="0524EB3A" w14:textId="77777777" w:rsidR="006E5E71" w:rsidRPr="007979CA" w:rsidRDefault="006E5E71" w:rsidP="006E5E71">
      <w:pPr>
        <w:pStyle w:val="NoSpacing"/>
        <w:ind w:firstLine="710"/>
        <w:rPr>
          <w:sz w:val="28"/>
          <w:szCs w:val="28"/>
        </w:rPr>
      </w:pPr>
    </w:p>
    <w:p w14:paraId="1CE11CFD" w14:textId="5AF9D365" w:rsidR="00083112" w:rsidRDefault="00FA6D60" w:rsidP="007979CA">
      <w:pPr>
        <w:pStyle w:val="NoSpacing"/>
        <w:rPr>
          <w:sz w:val="28"/>
          <w:szCs w:val="28"/>
        </w:rPr>
      </w:pPr>
      <w:r w:rsidRPr="007979CA">
        <w:rPr>
          <w:sz w:val="28"/>
          <w:szCs w:val="28"/>
        </w:rPr>
        <w:t>MANAGEMENT:</w:t>
      </w:r>
    </w:p>
    <w:p w14:paraId="3D2FAD0C" w14:textId="77777777" w:rsidR="00A05EC4" w:rsidRPr="007979CA" w:rsidRDefault="00A05EC4" w:rsidP="007979CA">
      <w:pPr>
        <w:pStyle w:val="NoSpacing"/>
        <w:rPr>
          <w:sz w:val="28"/>
          <w:szCs w:val="28"/>
        </w:rPr>
      </w:pPr>
    </w:p>
    <w:p w14:paraId="0321CCB0" w14:textId="77777777" w:rsidR="00083112" w:rsidRPr="007979CA" w:rsidRDefault="00083112" w:rsidP="006E5E71">
      <w:pPr>
        <w:pStyle w:val="NoSpacing"/>
        <w:numPr>
          <w:ilvl w:val="0"/>
          <w:numId w:val="8"/>
        </w:numPr>
        <w:rPr>
          <w:sz w:val="28"/>
          <w:szCs w:val="28"/>
        </w:rPr>
      </w:pPr>
      <w:r w:rsidRPr="007979CA">
        <w:rPr>
          <w:sz w:val="28"/>
          <w:szCs w:val="28"/>
        </w:rPr>
        <w:t>Primary survey (ABCs)</w:t>
      </w:r>
    </w:p>
    <w:p w14:paraId="430C7F28" w14:textId="63D6393E" w:rsidR="00FA6D60" w:rsidRPr="007979CA" w:rsidRDefault="00083112" w:rsidP="006E5E71">
      <w:pPr>
        <w:pStyle w:val="NoSpacing"/>
        <w:ind w:firstLine="350"/>
        <w:rPr>
          <w:sz w:val="28"/>
          <w:szCs w:val="28"/>
        </w:rPr>
      </w:pPr>
      <w:r w:rsidRPr="007979CA">
        <w:rPr>
          <w:sz w:val="28"/>
          <w:szCs w:val="28"/>
        </w:rPr>
        <w:t xml:space="preserve">Perform the Airway assessment evaluating for patency. </w:t>
      </w:r>
    </w:p>
    <w:p w14:paraId="3985C9A0" w14:textId="63792B12" w:rsidR="00FA6D60" w:rsidRPr="007979CA" w:rsidRDefault="00083112" w:rsidP="006E5E71">
      <w:pPr>
        <w:pStyle w:val="NoSpacing"/>
        <w:ind w:firstLine="350"/>
        <w:rPr>
          <w:sz w:val="28"/>
          <w:szCs w:val="28"/>
        </w:rPr>
      </w:pPr>
      <w:r w:rsidRPr="007979CA">
        <w:rPr>
          <w:sz w:val="28"/>
          <w:szCs w:val="28"/>
        </w:rPr>
        <w:t xml:space="preserve">Assess Breathing adequacy and provide supplementation with 100% oxygen </w:t>
      </w:r>
      <w:r w:rsidR="00FA6D60" w:rsidRPr="007979CA">
        <w:rPr>
          <w:sz w:val="28"/>
          <w:szCs w:val="28"/>
        </w:rPr>
        <w:t>if</w:t>
      </w:r>
      <w:r w:rsidRPr="007979CA">
        <w:rPr>
          <w:sz w:val="28"/>
          <w:szCs w:val="28"/>
        </w:rPr>
        <w:t xml:space="preserve"> needed. </w:t>
      </w:r>
    </w:p>
    <w:p w14:paraId="42B626F2" w14:textId="727F48C5" w:rsidR="00083112" w:rsidRPr="007979CA" w:rsidRDefault="00083112" w:rsidP="006E5E71">
      <w:pPr>
        <w:pStyle w:val="NoSpacing"/>
        <w:ind w:firstLine="350"/>
        <w:rPr>
          <w:sz w:val="28"/>
          <w:szCs w:val="28"/>
        </w:rPr>
      </w:pPr>
      <w:r w:rsidRPr="007979CA">
        <w:rPr>
          <w:sz w:val="28"/>
          <w:szCs w:val="28"/>
        </w:rPr>
        <w:t>Assess the Circulatory status (including</w:t>
      </w:r>
      <w:r w:rsidR="00FA6D60" w:rsidRPr="007979CA">
        <w:rPr>
          <w:sz w:val="28"/>
          <w:szCs w:val="28"/>
        </w:rPr>
        <w:t xml:space="preserve"> </w:t>
      </w:r>
      <w:r w:rsidRPr="007979CA">
        <w:rPr>
          <w:sz w:val="28"/>
          <w:szCs w:val="28"/>
        </w:rPr>
        <w:t xml:space="preserve">peripheral pulses, heart rate, blood pressure, and a perineal examination). Support circulation to vital organs by </w:t>
      </w:r>
      <w:r w:rsidR="00941700">
        <w:rPr>
          <w:sz w:val="28"/>
          <w:szCs w:val="28"/>
        </w:rPr>
        <w:t xml:space="preserve">keeping </w:t>
      </w:r>
      <w:r w:rsidRPr="007979CA">
        <w:rPr>
          <w:sz w:val="28"/>
          <w:szCs w:val="28"/>
        </w:rPr>
        <w:t>the patient i</w:t>
      </w:r>
      <w:r w:rsidR="00FA6D60" w:rsidRPr="007979CA">
        <w:rPr>
          <w:sz w:val="28"/>
          <w:szCs w:val="28"/>
        </w:rPr>
        <w:t>n</w:t>
      </w:r>
      <w:r w:rsidRPr="007979CA">
        <w:rPr>
          <w:sz w:val="28"/>
          <w:szCs w:val="28"/>
        </w:rPr>
        <w:t xml:space="preserve"> Trendelenburg position, placing at least 2 large-bore IVs, starting a rapid crystalloid infusion through both IVs, and continuous vital sign monitoring</w:t>
      </w:r>
      <w:r w:rsidR="00FA6D60" w:rsidRPr="007979CA">
        <w:rPr>
          <w:sz w:val="28"/>
          <w:szCs w:val="28"/>
        </w:rPr>
        <w:t>.</w:t>
      </w:r>
    </w:p>
    <w:p w14:paraId="71097E5A" w14:textId="77777777" w:rsidR="006E5E71" w:rsidRDefault="006E5E71" w:rsidP="007979CA">
      <w:pPr>
        <w:pStyle w:val="NoSpacing"/>
        <w:rPr>
          <w:sz w:val="28"/>
          <w:szCs w:val="28"/>
        </w:rPr>
      </w:pPr>
    </w:p>
    <w:p w14:paraId="6100F5CB" w14:textId="6D9E6805" w:rsidR="00083112" w:rsidRPr="007979CA" w:rsidRDefault="00FA6D60" w:rsidP="006E5E71">
      <w:pPr>
        <w:pStyle w:val="NoSpacing"/>
        <w:numPr>
          <w:ilvl w:val="0"/>
          <w:numId w:val="8"/>
        </w:numPr>
        <w:rPr>
          <w:sz w:val="28"/>
          <w:szCs w:val="28"/>
        </w:rPr>
      </w:pPr>
      <w:r w:rsidRPr="007979CA">
        <w:rPr>
          <w:sz w:val="28"/>
          <w:szCs w:val="28"/>
        </w:rPr>
        <w:t>SECONDARY SURVEY</w:t>
      </w:r>
    </w:p>
    <w:p w14:paraId="7CE26274" w14:textId="4600DE6B" w:rsidR="00083112" w:rsidRPr="007979CA" w:rsidRDefault="00083112" w:rsidP="006E5E71">
      <w:pPr>
        <w:pStyle w:val="NoSpacing"/>
        <w:ind w:firstLine="710"/>
        <w:rPr>
          <w:sz w:val="28"/>
          <w:szCs w:val="28"/>
        </w:rPr>
      </w:pPr>
      <w:r w:rsidRPr="007979CA">
        <w:rPr>
          <w:sz w:val="28"/>
          <w:szCs w:val="28"/>
        </w:rPr>
        <w:t>Perform a focused physical examination</w:t>
      </w:r>
      <w:r w:rsidR="00FA6D60" w:rsidRPr="007979CA">
        <w:rPr>
          <w:sz w:val="28"/>
          <w:szCs w:val="28"/>
        </w:rPr>
        <w:t xml:space="preserve"> and</w:t>
      </w:r>
      <w:r w:rsidRPr="007979CA">
        <w:rPr>
          <w:sz w:val="28"/>
          <w:szCs w:val="28"/>
        </w:rPr>
        <w:t xml:space="preserve"> a bedside ultrasonography (</w:t>
      </w:r>
      <w:r w:rsidR="00FA6D60" w:rsidRPr="007979CA">
        <w:rPr>
          <w:sz w:val="28"/>
          <w:szCs w:val="28"/>
        </w:rPr>
        <w:t>E</w:t>
      </w:r>
      <w:r w:rsidRPr="007979CA">
        <w:rPr>
          <w:sz w:val="28"/>
          <w:szCs w:val="28"/>
        </w:rPr>
        <w:t>FAST examination to look for intra-abdominal fluid and/or a pelvic ultrasound)</w:t>
      </w:r>
      <w:r w:rsidR="00FA6D60" w:rsidRPr="007979CA">
        <w:rPr>
          <w:sz w:val="28"/>
          <w:szCs w:val="28"/>
        </w:rPr>
        <w:t>.</w:t>
      </w:r>
    </w:p>
    <w:p w14:paraId="13E80A0F" w14:textId="34C53944" w:rsidR="00083112" w:rsidRPr="007979CA" w:rsidRDefault="00083112" w:rsidP="006E5E71">
      <w:pPr>
        <w:pStyle w:val="NoSpacing"/>
        <w:ind w:firstLine="710"/>
        <w:rPr>
          <w:sz w:val="28"/>
          <w:szCs w:val="28"/>
        </w:rPr>
      </w:pPr>
      <w:r w:rsidRPr="007979CA">
        <w:rPr>
          <w:sz w:val="28"/>
          <w:szCs w:val="28"/>
        </w:rPr>
        <w:t xml:space="preserve">Two essential initial interventions for postpartum </w:t>
      </w:r>
      <w:r w:rsidR="00FA6D60" w:rsidRPr="007979CA">
        <w:rPr>
          <w:sz w:val="28"/>
          <w:szCs w:val="28"/>
        </w:rPr>
        <w:t>haemorrhage</w:t>
      </w:r>
      <w:r w:rsidRPr="007979CA">
        <w:rPr>
          <w:sz w:val="28"/>
          <w:szCs w:val="28"/>
        </w:rPr>
        <w:t xml:space="preserve"> are oxytocin</w:t>
      </w:r>
      <w:r w:rsidR="00FE0E0A" w:rsidRPr="007979CA">
        <w:rPr>
          <w:sz w:val="28"/>
          <w:szCs w:val="28"/>
        </w:rPr>
        <w:t xml:space="preserve">, fundal massage and </w:t>
      </w:r>
      <w:r w:rsidRPr="007979CA">
        <w:rPr>
          <w:sz w:val="28"/>
          <w:szCs w:val="28"/>
        </w:rPr>
        <w:t>uterine massage</w:t>
      </w:r>
      <w:r w:rsidR="00FA6D60" w:rsidRPr="007979CA">
        <w:rPr>
          <w:sz w:val="28"/>
          <w:szCs w:val="28"/>
        </w:rPr>
        <w:t xml:space="preserve"> (</w:t>
      </w:r>
      <w:r w:rsidRPr="007979CA">
        <w:rPr>
          <w:sz w:val="28"/>
          <w:szCs w:val="28"/>
        </w:rPr>
        <w:t xml:space="preserve">Bimanual compression </w:t>
      </w:r>
      <w:r w:rsidRPr="007979CA">
        <w:rPr>
          <w:sz w:val="28"/>
          <w:szCs w:val="28"/>
        </w:rPr>
        <w:lastRenderedPageBreak/>
        <w:t>of the uterus</w:t>
      </w:r>
      <w:r w:rsidR="00FA6D60" w:rsidRPr="007979CA">
        <w:rPr>
          <w:sz w:val="28"/>
          <w:szCs w:val="28"/>
        </w:rPr>
        <w:t>)</w:t>
      </w:r>
      <w:r w:rsidR="00FE0E0A" w:rsidRPr="007979CA">
        <w:rPr>
          <w:sz w:val="28"/>
          <w:szCs w:val="28"/>
        </w:rPr>
        <w:t xml:space="preserve">. Avoid downward massage it can cause uterine inversion </w:t>
      </w:r>
      <w:r w:rsidR="007979CA" w:rsidRPr="007979CA">
        <w:rPr>
          <w:sz w:val="28"/>
          <w:szCs w:val="28"/>
        </w:rPr>
        <w:t>a</w:t>
      </w:r>
      <w:r w:rsidR="00FE0E0A" w:rsidRPr="007979CA">
        <w:rPr>
          <w:sz w:val="28"/>
          <w:szCs w:val="28"/>
        </w:rPr>
        <w:t>nd injury to blood vessels.</w:t>
      </w:r>
    </w:p>
    <w:p w14:paraId="41DB7B3F" w14:textId="77777777" w:rsidR="00FE0E0A" w:rsidRPr="007979CA" w:rsidRDefault="00FE0E0A" w:rsidP="007979CA">
      <w:pPr>
        <w:pStyle w:val="NoSpacing"/>
        <w:rPr>
          <w:sz w:val="28"/>
          <w:szCs w:val="28"/>
        </w:rPr>
      </w:pPr>
    </w:p>
    <w:p w14:paraId="38911613" w14:textId="16AA9AF0" w:rsidR="00522BB7" w:rsidRPr="00346BAB" w:rsidRDefault="00522BB7" w:rsidP="00346BAB">
      <w:pPr>
        <w:pStyle w:val="NoSpacing"/>
        <w:ind w:left="0" w:firstLine="0"/>
        <w:rPr>
          <w:sz w:val="28"/>
          <w:szCs w:val="28"/>
        </w:rPr>
      </w:pPr>
    </w:p>
    <w:p w14:paraId="32F31768" w14:textId="32D5C454" w:rsidR="00522BB7" w:rsidRDefault="00522BB7" w:rsidP="00522BB7">
      <w:pPr>
        <w:pStyle w:val="NoSpacing"/>
        <w:rPr>
          <w:sz w:val="28"/>
          <w:szCs w:val="28"/>
        </w:rPr>
      </w:pPr>
    </w:p>
    <w:tbl>
      <w:tblPr>
        <w:tblStyle w:val="TableGrid"/>
        <w:tblW w:w="0" w:type="auto"/>
        <w:tblLook w:val="04A0" w:firstRow="1" w:lastRow="0" w:firstColumn="1" w:lastColumn="0" w:noHBand="0" w:noVBand="1"/>
      </w:tblPr>
      <w:tblGrid>
        <w:gridCol w:w="4340"/>
        <w:gridCol w:w="4340"/>
      </w:tblGrid>
      <w:tr w:rsidR="00307BF5" w14:paraId="08DA632A" w14:textId="77777777" w:rsidTr="00AC61F0">
        <w:trPr>
          <w:trHeight w:val="872"/>
        </w:trPr>
        <w:tc>
          <w:tcPr>
            <w:tcW w:w="8680" w:type="dxa"/>
            <w:gridSpan w:val="2"/>
          </w:tcPr>
          <w:p w14:paraId="4AF735DE" w14:textId="2F792F3A" w:rsidR="00307BF5" w:rsidRDefault="004C1505" w:rsidP="00346BAB">
            <w:pPr>
              <w:pStyle w:val="NoSpacing"/>
              <w:ind w:left="2890"/>
              <w:rPr>
                <w:sz w:val="28"/>
                <w:szCs w:val="28"/>
              </w:rPr>
            </w:pPr>
            <w:r>
              <w:rPr>
                <w:sz w:val="28"/>
                <w:szCs w:val="28"/>
              </w:rPr>
              <w:t xml:space="preserve">Table-1 </w:t>
            </w:r>
            <w:r w:rsidR="00C34CCB">
              <w:rPr>
                <w:sz w:val="28"/>
                <w:szCs w:val="28"/>
              </w:rPr>
              <w:t xml:space="preserve">Medical Management </w:t>
            </w:r>
            <w:r w:rsidR="00C90C2E">
              <w:rPr>
                <w:sz w:val="28"/>
                <w:szCs w:val="28"/>
              </w:rPr>
              <w:t>3</w:t>
            </w:r>
          </w:p>
        </w:tc>
      </w:tr>
      <w:tr w:rsidR="0063501D" w14:paraId="140F7359" w14:textId="77777777" w:rsidTr="0063501D">
        <w:trPr>
          <w:trHeight w:val="872"/>
        </w:trPr>
        <w:tc>
          <w:tcPr>
            <w:tcW w:w="4340" w:type="dxa"/>
          </w:tcPr>
          <w:p w14:paraId="66C35D5A" w14:textId="6727B873" w:rsidR="0063501D" w:rsidRDefault="0063501D" w:rsidP="00522BB7">
            <w:pPr>
              <w:pStyle w:val="NoSpacing"/>
              <w:ind w:left="0" w:firstLine="0"/>
              <w:rPr>
                <w:sz w:val="28"/>
                <w:szCs w:val="28"/>
              </w:rPr>
            </w:pPr>
            <w:r>
              <w:rPr>
                <w:sz w:val="28"/>
                <w:szCs w:val="28"/>
              </w:rPr>
              <w:t>TRANEXAMIC ACID</w:t>
            </w:r>
          </w:p>
        </w:tc>
        <w:tc>
          <w:tcPr>
            <w:tcW w:w="4340" w:type="dxa"/>
          </w:tcPr>
          <w:p w14:paraId="2D83C415" w14:textId="77777777" w:rsidR="0063501D" w:rsidRDefault="00F92BDB" w:rsidP="00522BB7">
            <w:pPr>
              <w:pStyle w:val="NoSpacing"/>
              <w:ind w:left="0" w:firstLine="0"/>
              <w:rPr>
                <w:sz w:val="28"/>
                <w:szCs w:val="28"/>
              </w:rPr>
            </w:pPr>
            <w:r>
              <w:rPr>
                <w:sz w:val="28"/>
                <w:szCs w:val="28"/>
              </w:rPr>
              <w:t>1 gm over 10min</w:t>
            </w:r>
          </w:p>
          <w:p w14:paraId="6FE121B4" w14:textId="77A77E8B" w:rsidR="00F92BDB" w:rsidRDefault="00F92BDB" w:rsidP="00522BB7">
            <w:pPr>
              <w:pStyle w:val="NoSpacing"/>
              <w:ind w:left="0" w:firstLine="0"/>
              <w:rPr>
                <w:sz w:val="28"/>
                <w:szCs w:val="28"/>
              </w:rPr>
            </w:pPr>
            <w:r>
              <w:rPr>
                <w:sz w:val="28"/>
                <w:szCs w:val="28"/>
              </w:rPr>
              <w:t xml:space="preserve">2nd dose after 30 min or within 24 hrs if Bleeding persists </w:t>
            </w:r>
          </w:p>
        </w:tc>
      </w:tr>
      <w:tr w:rsidR="0063501D" w14:paraId="0896087A" w14:textId="77777777" w:rsidTr="0063501D">
        <w:trPr>
          <w:trHeight w:val="872"/>
        </w:trPr>
        <w:tc>
          <w:tcPr>
            <w:tcW w:w="4340" w:type="dxa"/>
          </w:tcPr>
          <w:p w14:paraId="2FC8D707" w14:textId="68895619" w:rsidR="0063501D" w:rsidRDefault="00F92BDB" w:rsidP="00522BB7">
            <w:pPr>
              <w:pStyle w:val="NoSpacing"/>
              <w:ind w:left="0" w:firstLine="0"/>
              <w:rPr>
                <w:sz w:val="28"/>
                <w:szCs w:val="28"/>
              </w:rPr>
            </w:pPr>
            <w:r>
              <w:rPr>
                <w:sz w:val="28"/>
                <w:szCs w:val="28"/>
              </w:rPr>
              <w:t xml:space="preserve">OXYTOCIN </w:t>
            </w:r>
          </w:p>
        </w:tc>
        <w:tc>
          <w:tcPr>
            <w:tcW w:w="4340" w:type="dxa"/>
          </w:tcPr>
          <w:p w14:paraId="7DA38464" w14:textId="77777777" w:rsidR="0063501D" w:rsidRDefault="00910B00" w:rsidP="00522BB7">
            <w:pPr>
              <w:pStyle w:val="NoSpacing"/>
              <w:ind w:left="0" w:firstLine="0"/>
              <w:rPr>
                <w:sz w:val="28"/>
                <w:szCs w:val="28"/>
              </w:rPr>
            </w:pPr>
            <w:r>
              <w:rPr>
                <w:sz w:val="28"/>
                <w:szCs w:val="28"/>
              </w:rPr>
              <w:t xml:space="preserve">20 to 40 U IV in 1l of crystalloid </w:t>
            </w:r>
          </w:p>
          <w:p w14:paraId="46EDFC23" w14:textId="0E22782E" w:rsidR="00E271DF" w:rsidRDefault="00E271DF" w:rsidP="00522BB7">
            <w:pPr>
              <w:pStyle w:val="NoSpacing"/>
              <w:ind w:left="0" w:firstLine="0"/>
              <w:rPr>
                <w:sz w:val="28"/>
                <w:szCs w:val="28"/>
              </w:rPr>
            </w:pPr>
            <w:r>
              <w:rPr>
                <w:sz w:val="28"/>
                <w:szCs w:val="28"/>
              </w:rPr>
              <w:t>Inf. 200-500ml/hr or 10 U IM</w:t>
            </w:r>
          </w:p>
        </w:tc>
      </w:tr>
      <w:tr w:rsidR="0063501D" w14:paraId="22711FE0" w14:textId="77777777" w:rsidTr="0063501D">
        <w:trPr>
          <w:trHeight w:val="872"/>
        </w:trPr>
        <w:tc>
          <w:tcPr>
            <w:tcW w:w="4340" w:type="dxa"/>
          </w:tcPr>
          <w:p w14:paraId="7ECFE451" w14:textId="74B8691F" w:rsidR="0063501D" w:rsidRDefault="00E271DF" w:rsidP="00522BB7">
            <w:pPr>
              <w:pStyle w:val="NoSpacing"/>
              <w:ind w:left="0" w:firstLine="0"/>
              <w:rPr>
                <w:sz w:val="28"/>
                <w:szCs w:val="28"/>
              </w:rPr>
            </w:pPr>
            <w:r>
              <w:rPr>
                <w:sz w:val="28"/>
                <w:szCs w:val="28"/>
              </w:rPr>
              <w:t>METHYLERGONOVINE MALEATE</w:t>
            </w:r>
          </w:p>
        </w:tc>
        <w:tc>
          <w:tcPr>
            <w:tcW w:w="4340" w:type="dxa"/>
          </w:tcPr>
          <w:p w14:paraId="63768C9F" w14:textId="77777777" w:rsidR="0063501D" w:rsidRDefault="00B35AA6" w:rsidP="00522BB7">
            <w:pPr>
              <w:pStyle w:val="NoSpacing"/>
              <w:ind w:left="0" w:firstLine="0"/>
              <w:rPr>
                <w:sz w:val="28"/>
                <w:szCs w:val="28"/>
              </w:rPr>
            </w:pPr>
            <w:r>
              <w:rPr>
                <w:sz w:val="28"/>
                <w:szCs w:val="28"/>
              </w:rPr>
              <w:t>0.2mg IM</w:t>
            </w:r>
          </w:p>
          <w:p w14:paraId="4E2CE129" w14:textId="77777777" w:rsidR="00D80421" w:rsidRDefault="00B35AA6" w:rsidP="00522BB7">
            <w:pPr>
              <w:pStyle w:val="NoSpacing"/>
              <w:ind w:left="0" w:firstLine="0"/>
              <w:rPr>
                <w:sz w:val="28"/>
                <w:szCs w:val="28"/>
              </w:rPr>
            </w:pPr>
            <w:r>
              <w:rPr>
                <w:sz w:val="28"/>
                <w:szCs w:val="28"/>
              </w:rPr>
              <w:t xml:space="preserve">C.I </w:t>
            </w:r>
          </w:p>
          <w:p w14:paraId="0876F9E1" w14:textId="42E45F68" w:rsidR="00B35AA6" w:rsidRDefault="00D80421" w:rsidP="00522BB7">
            <w:pPr>
              <w:pStyle w:val="NoSpacing"/>
              <w:ind w:left="0" w:firstLine="0"/>
              <w:rPr>
                <w:sz w:val="28"/>
                <w:szCs w:val="28"/>
              </w:rPr>
            </w:pPr>
            <w:r>
              <w:rPr>
                <w:sz w:val="28"/>
                <w:szCs w:val="28"/>
              </w:rPr>
              <w:t xml:space="preserve">Hypertensive and Cardiovascular disorders </w:t>
            </w:r>
          </w:p>
        </w:tc>
      </w:tr>
      <w:tr w:rsidR="00B35AA6" w14:paraId="25E04FD4" w14:textId="77777777" w:rsidTr="0063501D">
        <w:trPr>
          <w:trHeight w:val="872"/>
        </w:trPr>
        <w:tc>
          <w:tcPr>
            <w:tcW w:w="4340" w:type="dxa"/>
          </w:tcPr>
          <w:p w14:paraId="511E28F5" w14:textId="6B59FF83" w:rsidR="00B35AA6" w:rsidRDefault="00D80421" w:rsidP="00522BB7">
            <w:pPr>
              <w:pStyle w:val="NoSpacing"/>
              <w:ind w:left="0" w:firstLine="0"/>
              <w:rPr>
                <w:sz w:val="28"/>
                <w:szCs w:val="28"/>
              </w:rPr>
            </w:pPr>
            <w:r>
              <w:rPr>
                <w:sz w:val="28"/>
                <w:szCs w:val="28"/>
              </w:rPr>
              <w:t xml:space="preserve">CARBOPROST TROMETHAMINE </w:t>
            </w:r>
          </w:p>
        </w:tc>
        <w:tc>
          <w:tcPr>
            <w:tcW w:w="4340" w:type="dxa"/>
          </w:tcPr>
          <w:p w14:paraId="71F08041" w14:textId="77777777" w:rsidR="00B35AA6" w:rsidRDefault="00D80421" w:rsidP="00522BB7">
            <w:pPr>
              <w:pStyle w:val="NoSpacing"/>
              <w:ind w:left="0" w:firstLine="0"/>
              <w:rPr>
                <w:sz w:val="28"/>
                <w:szCs w:val="28"/>
              </w:rPr>
            </w:pPr>
            <w:r>
              <w:rPr>
                <w:sz w:val="28"/>
                <w:szCs w:val="28"/>
              </w:rPr>
              <w:t xml:space="preserve">0.25mg IM repeat </w:t>
            </w:r>
            <w:r w:rsidR="00313DB4">
              <w:rPr>
                <w:sz w:val="28"/>
                <w:szCs w:val="28"/>
              </w:rPr>
              <w:t xml:space="preserve">q15min until haemorrhage control </w:t>
            </w:r>
          </w:p>
          <w:p w14:paraId="7BC217E0" w14:textId="77777777" w:rsidR="00313DB4" w:rsidRDefault="00313DB4" w:rsidP="00522BB7">
            <w:pPr>
              <w:pStyle w:val="NoSpacing"/>
              <w:ind w:left="0" w:firstLine="0"/>
              <w:rPr>
                <w:sz w:val="28"/>
                <w:szCs w:val="28"/>
              </w:rPr>
            </w:pPr>
            <w:r>
              <w:rPr>
                <w:sz w:val="28"/>
                <w:szCs w:val="28"/>
              </w:rPr>
              <w:t>Max dose 1 mg</w:t>
            </w:r>
          </w:p>
          <w:p w14:paraId="2C6A3607" w14:textId="77777777" w:rsidR="00313DB4" w:rsidRDefault="00313DB4" w:rsidP="00522BB7">
            <w:pPr>
              <w:pStyle w:val="NoSpacing"/>
              <w:ind w:left="0" w:firstLine="0"/>
              <w:rPr>
                <w:sz w:val="28"/>
                <w:szCs w:val="28"/>
              </w:rPr>
            </w:pPr>
            <w:r>
              <w:rPr>
                <w:sz w:val="28"/>
                <w:szCs w:val="28"/>
              </w:rPr>
              <w:t xml:space="preserve">C.I </w:t>
            </w:r>
          </w:p>
          <w:p w14:paraId="0D1626EF" w14:textId="06619EA2" w:rsidR="00313DB4" w:rsidRDefault="00313DB4" w:rsidP="00522BB7">
            <w:pPr>
              <w:pStyle w:val="NoSpacing"/>
              <w:ind w:left="0" w:firstLine="0"/>
              <w:rPr>
                <w:sz w:val="28"/>
                <w:szCs w:val="28"/>
              </w:rPr>
            </w:pPr>
            <w:r>
              <w:rPr>
                <w:sz w:val="28"/>
                <w:szCs w:val="28"/>
              </w:rPr>
              <w:t>Asthma patients</w:t>
            </w:r>
          </w:p>
        </w:tc>
      </w:tr>
      <w:tr w:rsidR="00313DB4" w14:paraId="519B859B" w14:textId="77777777" w:rsidTr="0063501D">
        <w:trPr>
          <w:trHeight w:val="872"/>
        </w:trPr>
        <w:tc>
          <w:tcPr>
            <w:tcW w:w="4340" w:type="dxa"/>
          </w:tcPr>
          <w:p w14:paraId="733AC0D9" w14:textId="4298A3E0" w:rsidR="00313DB4" w:rsidRDefault="00313DB4" w:rsidP="00522BB7">
            <w:pPr>
              <w:pStyle w:val="NoSpacing"/>
              <w:ind w:left="0" w:firstLine="0"/>
              <w:rPr>
                <w:sz w:val="28"/>
                <w:szCs w:val="28"/>
              </w:rPr>
            </w:pPr>
            <w:r>
              <w:rPr>
                <w:sz w:val="28"/>
                <w:szCs w:val="28"/>
              </w:rPr>
              <w:t xml:space="preserve">MISOPROSTOL </w:t>
            </w:r>
          </w:p>
        </w:tc>
        <w:tc>
          <w:tcPr>
            <w:tcW w:w="4340" w:type="dxa"/>
          </w:tcPr>
          <w:p w14:paraId="30052CFC" w14:textId="2A13A9FD" w:rsidR="00313DB4" w:rsidRDefault="00313DB4" w:rsidP="00522BB7">
            <w:pPr>
              <w:pStyle w:val="NoSpacing"/>
              <w:ind w:left="0" w:firstLine="0"/>
              <w:rPr>
                <w:sz w:val="28"/>
                <w:szCs w:val="28"/>
              </w:rPr>
            </w:pPr>
            <w:r>
              <w:rPr>
                <w:sz w:val="28"/>
                <w:szCs w:val="28"/>
              </w:rPr>
              <w:t>800 – 1000 mcg PR</w:t>
            </w:r>
          </w:p>
        </w:tc>
      </w:tr>
    </w:tbl>
    <w:p w14:paraId="57830866" w14:textId="4F6D0947" w:rsidR="00FE0E0A" w:rsidRDefault="00FE0E0A" w:rsidP="00313DB4">
      <w:pPr>
        <w:pStyle w:val="NoSpacing"/>
        <w:ind w:left="0" w:firstLine="0"/>
        <w:rPr>
          <w:sz w:val="28"/>
          <w:szCs w:val="28"/>
        </w:rPr>
      </w:pPr>
    </w:p>
    <w:p w14:paraId="6DDE8F72" w14:textId="77777777" w:rsidR="006E5E71" w:rsidRPr="007979CA" w:rsidRDefault="006E5E71" w:rsidP="006E5E71">
      <w:pPr>
        <w:pStyle w:val="NoSpacing"/>
        <w:ind w:left="1080" w:firstLine="0"/>
        <w:rPr>
          <w:sz w:val="28"/>
          <w:szCs w:val="28"/>
        </w:rPr>
      </w:pPr>
    </w:p>
    <w:p w14:paraId="0C17668C" w14:textId="42DDC650" w:rsidR="00FE0E0A" w:rsidRDefault="007979CA" w:rsidP="006E5E71">
      <w:pPr>
        <w:pStyle w:val="NoSpacing"/>
        <w:numPr>
          <w:ilvl w:val="0"/>
          <w:numId w:val="8"/>
        </w:numPr>
        <w:rPr>
          <w:sz w:val="28"/>
          <w:szCs w:val="28"/>
        </w:rPr>
      </w:pPr>
      <w:r w:rsidRPr="007979CA">
        <w:rPr>
          <w:sz w:val="28"/>
          <w:szCs w:val="28"/>
        </w:rPr>
        <w:t xml:space="preserve">Direct uterine tamponade: </w:t>
      </w:r>
    </w:p>
    <w:p w14:paraId="510DBE15" w14:textId="77777777" w:rsidR="00733CD7" w:rsidRDefault="00733CD7" w:rsidP="00733CD7">
      <w:pPr>
        <w:pStyle w:val="NoSpacing"/>
        <w:ind w:left="720" w:firstLine="0"/>
        <w:rPr>
          <w:sz w:val="28"/>
          <w:szCs w:val="28"/>
        </w:rPr>
      </w:pPr>
    </w:p>
    <w:p w14:paraId="7453A533" w14:textId="571EF94F" w:rsidR="007979CA" w:rsidRPr="007979CA" w:rsidRDefault="007979CA" w:rsidP="006E5E71">
      <w:pPr>
        <w:pStyle w:val="NoSpacing"/>
        <w:numPr>
          <w:ilvl w:val="1"/>
          <w:numId w:val="12"/>
        </w:numPr>
        <w:rPr>
          <w:sz w:val="28"/>
          <w:szCs w:val="28"/>
        </w:rPr>
      </w:pPr>
      <w:r w:rsidRPr="007979CA">
        <w:rPr>
          <w:sz w:val="28"/>
          <w:szCs w:val="28"/>
        </w:rPr>
        <w:t>Uterine packaging: uterus is packed with gauze dressings.</w:t>
      </w:r>
    </w:p>
    <w:p w14:paraId="22F58C2A" w14:textId="490AD10F" w:rsidR="007979CA" w:rsidRPr="007979CA" w:rsidRDefault="007979CA" w:rsidP="006E5E71">
      <w:pPr>
        <w:pStyle w:val="NoSpacing"/>
        <w:numPr>
          <w:ilvl w:val="1"/>
          <w:numId w:val="12"/>
        </w:numPr>
        <w:rPr>
          <w:sz w:val="28"/>
          <w:szCs w:val="28"/>
        </w:rPr>
      </w:pPr>
      <w:r w:rsidRPr="007979CA">
        <w:rPr>
          <w:sz w:val="28"/>
          <w:szCs w:val="28"/>
        </w:rPr>
        <w:t xml:space="preserve">Balloon tamponade: device is placed into the uterus and balloon is filled with saline or </w:t>
      </w:r>
      <w:r w:rsidR="00E078B9">
        <w:rPr>
          <w:sz w:val="28"/>
          <w:szCs w:val="28"/>
        </w:rPr>
        <w:t xml:space="preserve">water. </w:t>
      </w:r>
    </w:p>
    <w:p w14:paraId="1ECF0C8D" w14:textId="77777777" w:rsidR="006E5E71" w:rsidRDefault="006E5E71" w:rsidP="007979CA">
      <w:pPr>
        <w:pStyle w:val="NoSpacing"/>
        <w:rPr>
          <w:sz w:val="28"/>
          <w:szCs w:val="28"/>
        </w:rPr>
      </w:pPr>
    </w:p>
    <w:p w14:paraId="5545CC22" w14:textId="17421AD3" w:rsidR="007979CA" w:rsidRDefault="00083112" w:rsidP="006E5E71">
      <w:pPr>
        <w:pStyle w:val="NoSpacing"/>
        <w:numPr>
          <w:ilvl w:val="0"/>
          <w:numId w:val="9"/>
        </w:numPr>
        <w:rPr>
          <w:sz w:val="28"/>
          <w:szCs w:val="28"/>
        </w:rPr>
      </w:pPr>
      <w:r w:rsidRPr="007979CA">
        <w:rPr>
          <w:sz w:val="28"/>
          <w:szCs w:val="28"/>
        </w:rPr>
        <w:t xml:space="preserve">Targeted transfusion therapy: </w:t>
      </w:r>
    </w:p>
    <w:p w14:paraId="5E0BD968" w14:textId="77777777" w:rsidR="00733CD7" w:rsidRDefault="00733CD7" w:rsidP="00733CD7">
      <w:pPr>
        <w:pStyle w:val="NoSpacing"/>
        <w:ind w:left="720" w:firstLine="0"/>
        <w:rPr>
          <w:sz w:val="28"/>
          <w:szCs w:val="28"/>
        </w:rPr>
      </w:pPr>
    </w:p>
    <w:p w14:paraId="784D2EBD" w14:textId="77777777" w:rsidR="007979CA" w:rsidRPr="007979CA" w:rsidRDefault="007979CA" w:rsidP="006E5E71">
      <w:pPr>
        <w:pStyle w:val="NoSpacing"/>
        <w:ind w:firstLine="350"/>
        <w:rPr>
          <w:sz w:val="28"/>
          <w:szCs w:val="28"/>
        </w:rPr>
      </w:pPr>
      <w:r w:rsidRPr="007979CA">
        <w:rPr>
          <w:sz w:val="28"/>
          <w:szCs w:val="28"/>
        </w:rPr>
        <w:t xml:space="preserve">Packed </w:t>
      </w:r>
      <w:r w:rsidR="00083112" w:rsidRPr="007979CA">
        <w:rPr>
          <w:sz w:val="28"/>
          <w:szCs w:val="28"/>
        </w:rPr>
        <w:t xml:space="preserve">red blood cells to maintain </w:t>
      </w:r>
      <w:r w:rsidRPr="007979CA">
        <w:rPr>
          <w:sz w:val="28"/>
          <w:szCs w:val="28"/>
        </w:rPr>
        <w:t>haematocrit</w:t>
      </w:r>
      <w:r w:rsidR="00083112" w:rsidRPr="007979CA">
        <w:rPr>
          <w:sz w:val="28"/>
          <w:szCs w:val="28"/>
        </w:rPr>
        <w:t xml:space="preserve"> between 21% and 27% and </w:t>
      </w:r>
      <w:r w:rsidRPr="007979CA">
        <w:rPr>
          <w:sz w:val="28"/>
          <w:szCs w:val="28"/>
        </w:rPr>
        <w:t>haemoglobin</w:t>
      </w:r>
      <w:r w:rsidR="00083112" w:rsidRPr="007979CA">
        <w:rPr>
          <w:sz w:val="28"/>
          <w:szCs w:val="28"/>
        </w:rPr>
        <w:t xml:space="preserve"> between 7 and 9 g/l. Rapid transfusion of 2 to 4 units of packed red blood cells is recommended.</w:t>
      </w:r>
      <w:r w:rsidRPr="007979CA">
        <w:rPr>
          <w:sz w:val="28"/>
          <w:szCs w:val="28"/>
        </w:rPr>
        <w:t xml:space="preserve"> </w:t>
      </w:r>
    </w:p>
    <w:p w14:paraId="7D6D60A0" w14:textId="08747F88" w:rsidR="007979CA" w:rsidRPr="007979CA" w:rsidRDefault="00083112" w:rsidP="006E5E71">
      <w:pPr>
        <w:pStyle w:val="NoSpacing"/>
        <w:ind w:firstLine="350"/>
        <w:rPr>
          <w:sz w:val="28"/>
          <w:szCs w:val="28"/>
        </w:rPr>
      </w:pPr>
      <w:r w:rsidRPr="007979CA">
        <w:rPr>
          <w:sz w:val="28"/>
          <w:szCs w:val="28"/>
        </w:rPr>
        <w:t xml:space="preserve">Type-specific is preferred, but type O Rh-negative blood may be used. </w:t>
      </w:r>
    </w:p>
    <w:p w14:paraId="5AC6D0A8" w14:textId="77777777" w:rsidR="007979CA" w:rsidRPr="007979CA" w:rsidRDefault="00083112" w:rsidP="006E5E71">
      <w:pPr>
        <w:pStyle w:val="NoSpacing"/>
        <w:ind w:firstLine="350"/>
        <w:rPr>
          <w:sz w:val="28"/>
          <w:szCs w:val="28"/>
        </w:rPr>
      </w:pPr>
      <w:r w:rsidRPr="007979CA">
        <w:rPr>
          <w:sz w:val="28"/>
          <w:szCs w:val="28"/>
        </w:rPr>
        <w:lastRenderedPageBreak/>
        <w:t xml:space="preserve">Monitor for coagulopathy; 4 units of fresh frozen plasma are initially used to help correct a coagulation defect. If the patient's fibrinogen levels are significantly decreased, administer cryoprecipitate. </w:t>
      </w:r>
    </w:p>
    <w:p w14:paraId="7F35A850" w14:textId="77777777" w:rsidR="006E5E71" w:rsidRDefault="00083112" w:rsidP="007979CA">
      <w:pPr>
        <w:pStyle w:val="NoSpacing"/>
        <w:rPr>
          <w:sz w:val="28"/>
          <w:szCs w:val="28"/>
        </w:rPr>
      </w:pPr>
      <w:r w:rsidRPr="007979CA">
        <w:rPr>
          <w:sz w:val="28"/>
          <w:szCs w:val="28"/>
        </w:rPr>
        <w:t xml:space="preserve">If significant thrombocytopenia persists, administer platelet concentrates. </w:t>
      </w:r>
    </w:p>
    <w:p w14:paraId="753805BB" w14:textId="1FDB0320" w:rsidR="00083112" w:rsidRPr="007979CA" w:rsidRDefault="00083112" w:rsidP="006E5E71">
      <w:pPr>
        <w:pStyle w:val="NoSpacing"/>
        <w:ind w:firstLine="710"/>
        <w:rPr>
          <w:sz w:val="28"/>
          <w:szCs w:val="28"/>
        </w:rPr>
      </w:pPr>
      <w:r w:rsidRPr="007979CA">
        <w:rPr>
          <w:sz w:val="28"/>
          <w:szCs w:val="28"/>
        </w:rPr>
        <w:t xml:space="preserve">The usual ratio of packed red blood cells to fresh frozen plasma to platelets is 1:1:1 </w:t>
      </w:r>
      <w:r w:rsidR="00FB6F35">
        <w:rPr>
          <w:sz w:val="28"/>
          <w:szCs w:val="28"/>
        </w:rPr>
        <w:t xml:space="preserve">as per </w:t>
      </w:r>
      <w:r w:rsidRPr="007979CA">
        <w:rPr>
          <w:sz w:val="28"/>
          <w:szCs w:val="28"/>
        </w:rPr>
        <w:t>Massive transfusion protocol.</w:t>
      </w:r>
      <w:r w:rsidR="00EA5302">
        <w:rPr>
          <w:sz w:val="28"/>
          <w:szCs w:val="28"/>
        </w:rPr>
        <w:t xml:space="preserve"> 4</w:t>
      </w:r>
    </w:p>
    <w:p w14:paraId="435DA8E4" w14:textId="77777777" w:rsidR="006E5E71" w:rsidRDefault="006E5E71" w:rsidP="007979CA">
      <w:pPr>
        <w:pStyle w:val="NoSpacing"/>
        <w:rPr>
          <w:sz w:val="28"/>
          <w:szCs w:val="28"/>
        </w:rPr>
      </w:pPr>
    </w:p>
    <w:p w14:paraId="0140C083" w14:textId="183BAF8C" w:rsidR="00083112" w:rsidRDefault="00083112" w:rsidP="006E5E71">
      <w:pPr>
        <w:pStyle w:val="NoSpacing"/>
        <w:numPr>
          <w:ilvl w:val="0"/>
          <w:numId w:val="13"/>
        </w:numPr>
        <w:rPr>
          <w:sz w:val="28"/>
          <w:szCs w:val="28"/>
        </w:rPr>
      </w:pPr>
      <w:r w:rsidRPr="007979CA">
        <w:rPr>
          <w:sz w:val="28"/>
          <w:szCs w:val="28"/>
        </w:rPr>
        <w:t>Definitive surgical management with hysterectomy may be necessary.</w:t>
      </w:r>
    </w:p>
    <w:p w14:paraId="44CA3F63" w14:textId="77777777" w:rsidR="005C365C" w:rsidRDefault="005C365C" w:rsidP="005C365C">
      <w:pPr>
        <w:pStyle w:val="NoSpacing"/>
        <w:ind w:left="720" w:firstLine="0"/>
        <w:rPr>
          <w:sz w:val="28"/>
          <w:szCs w:val="28"/>
        </w:rPr>
      </w:pPr>
    </w:p>
    <w:p w14:paraId="3B398EF1" w14:textId="3674E3C3" w:rsidR="005F7989" w:rsidRDefault="005C365C" w:rsidP="005C365C">
      <w:pPr>
        <w:pStyle w:val="NoSpacing"/>
        <w:ind w:left="360" w:firstLine="0"/>
        <w:rPr>
          <w:sz w:val="28"/>
          <w:szCs w:val="28"/>
        </w:rPr>
      </w:pPr>
      <w:r>
        <w:rPr>
          <w:sz w:val="28"/>
          <w:szCs w:val="28"/>
        </w:rPr>
        <w:t>CONCLUSION</w:t>
      </w:r>
      <w:r w:rsidR="007D2AE7">
        <w:rPr>
          <w:sz w:val="28"/>
          <w:szCs w:val="28"/>
        </w:rPr>
        <w:t>:</w:t>
      </w:r>
    </w:p>
    <w:p w14:paraId="51514946" w14:textId="77777777" w:rsidR="007D2AE7" w:rsidRDefault="007D2AE7" w:rsidP="005C365C">
      <w:pPr>
        <w:pStyle w:val="NoSpacing"/>
        <w:ind w:left="360" w:firstLine="0"/>
        <w:rPr>
          <w:sz w:val="28"/>
          <w:szCs w:val="28"/>
        </w:rPr>
      </w:pPr>
    </w:p>
    <w:p w14:paraId="40952611" w14:textId="6918CFC0" w:rsidR="006E5E71" w:rsidRDefault="005E06E6" w:rsidP="005E06E6">
      <w:pPr>
        <w:pStyle w:val="NoSpacing"/>
        <w:ind w:left="360" w:firstLine="360"/>
        <w:rPr>
          <w:rFonts w:eastAsia="Times New Roman"/>
          <w:color w:val="000000" w:themeColor="text1"/>
          <w:sz w:val="28"/>
          <w:szCs w:val="28"/>
          <w:shd w:val="clear" w:color="auto" w:fill="FFFFFF"/>
        </w:rPr>
      </w:pPr>
      <w:r>
        <w:rPr>
          <w:rFonts w:eastAsia="Times New Roman"/>
          <w:color w:val="000000" w:themeColor="text1"/>
          <w:sz w:val="28"/>
          <w:szCs w:val="28"/>
          <w:shd w:val="clear" w:color="auto" w:fill="FFFFFF"/>
        </w:rPr>
        <w:t>C</w:t>
      </w:r>
      <w:r w:rsidRPr="005E06E6">
        <w:rPr>
          <w:rFonts w:eastAsia="Times New Roman"/>
          <w:color w:val="000000" w:themeColor="text1"/>
          <w:sz w:val="28"/>
          <w:szCs w:val="28"/>
          <w:shd w:val="clear" w:color="auto" w:fill="FFFFFF"/>
        </w:rPr>
        <w:t>linicians must manage the patient's hypovolemia and shock</w:t>
      </w:r>
      <w:r>
        <w:rPr>
          <w:rFonts w:eastAsia="Times New Roman"/>
          <w:color w:val="000000" w:themeColor="text1"/>
          <w:sz w:val="28"/>
          <w:szCs w:val="28"/>
          <w:shd w:val="clear" w:color="auto" w:fill="FFFFFF"/>
        </w:rPr>
        <w:t xml:space="preserve"> by I</w:t>
      </w:r>
      <w:r w:rsidRPr="005E06E6">
        <w:rPr>
          <w:rFonts w:eastAsia="Times New Roman"/>
          <w:color w:val="000000" w:themeColor="text1"/>
          <w:sz w:val="28"/>
          <w:szCs w:val="28"/>
          <w:shd w:val="clear" w:color="auto" w:fill="FFFFFF"/>
        </w:rPr>
        <w:t>dentify</w:t>
      </w:r>
      <w:r>
        <w:rPr>
          <w:rFonts w:eastAsia="Times New Roman"/>
          <w:color w:val="000000" w:themeColor="text1"/>
          <w:sz w:val="28"/>
          <w:szCs w:val="28"/>
          <w:shd w:val="clear" w:color="auto" w:fill="FFFFFF"/>
        </w:rPr>
        <w:t>ing</w:t>
      </w:r>
      <w:r w:rsidRPr="005E06E6">
        <w:rPr>
          <w:rFonts w:eastAsia="Times New Roman"/>
          <w:color w:val="000000" w:themeColor="text1"/>
          <w:sz w:val="28"/>
          <w:szCs w:val="28"/>
          <w:shd w:val="clear" w:color="auto" w:fill="FFFFFF"/>
        </w:rPr>
        <w:t xml:space="preserve"> the cause of the hemorrhage. If the patient has a massive hemorrhage, use life support</w:t>
      </w:r>
      <w:r w:rsidR="001B35B9">
        <w:rPr>
          <w:rFonts w:eastAsia="Times New Roman"/>
          <w:color w:val="000000" w:themeColor="text1"/>
          <w:sz w:val="28"/>
          <w:szCs w:val="28"/>
          <w:shd w:val="clear" w:color="auto" w:fill="FFFFFF"/>
        </w:rPr>
        <w:t xml:space="preserve">ive </w:t>
      </w:r>
      <w:r w:rsidRPr="005E06E6">
        <w:rPr>
          <w:rFonts w:eastAsia="Times New Roman"/>
          <w:color w:val="000000" w:themeColor="text1"/>
          <w:sz w:val="28"/>
          <w:szCs w:val="28"/>
          <w:shd w:val="clear" w:color="auto" w:fill="FFFFFF"/>
        </w:rPr>
        <w:t>measures</w:t>
      </w:r>
      <w:r>
        <w:rPr>
          <w:rFonts w:eastAsia="Times New Roman"/>
          <w:color w:val="000000" w:themeColor="text1"/>
          <w:sz w:val="28"/>
          <w:szCs w:val="28"/>
          <w:shd w:val="clear" w:color="auto" w:fill="FFFFFF"/>
        </w:rPr>
        <w:t xml:space="preserve">. </w:t>
      </w:r>
      <w:r w:rsidR="005C365C" w:rsidRPr="005E06E6">
        <w:rPr>
          <w:rFonts w:eastAsia="Times New Roman"/>
          <w:color w:val="000000" w:themeColor="text1"/>
          <w:sz w:val="28"/>
          <w:szCs w:val="28"/>
          <w:shd w:val="clear" w:color="auto" w:fill="FFFFFF"/>
        </w:rPr>
        <w:t xml:space="preserve">Early diagnosis and intervention </w:t>
      </w:r>
      <w:r>
        <w:rPr>
          <w:rFonts w:eastAsia="Times New Roman"/>
          <w:color w:val="000000" w:themeColor="text1"/>
          <w:sz w:val="28"/>
          <w:szCs w:val="28"/>
          <w:shd w:val="clear" w:color="auto" w:fill="FFFFFF"/>
        </w:rPr>
        <w:t>in the ‘golden hour’ are</w:t>
      </w:r>
      <w:r w:rsidR="005C365C" w:rsidRPr="005E06E6">
        <w:rPr>
          <w:rFonts w:eastAsia="Times New Roman"/>
          <w:color w:val="000000" w:themeColor="text1"/>
          <w:sz w:val="28"/>
          <w:szCs w:val="28"/>
          <w:shd w:val="clear" w:color="auto" w:fill="FFFFFF"/>
        </w:rPr>
        <w:t xml:space="preserve"> essential in reducing mortality from postpartum hemorrhage</w:t>
      </w:r>
      <w:r>
        <w:rPr>
          <w:rFonts w:eastAsia="Times New Roman"/>
          <w:color w:val="000000" w:themeColor="text1"/>
          <w:sz w:val="28"/>
          <w:szCs w:val="28"/>
          <w:shd w:val="clear" w:color="auto" w:fill="FFFFFF"/>
        </w:rPr>
        <w:t>. A</w:t>
      </w:r>
      <w:r w:rsidR="005C365C" w:rsidRPr="005E06E6">
        <w:rPr>
          <w:rFonts w:eastAsia="Times New Roman"/>
          <w:color w:val="000000" w:themeColor="text1"/>
          <w:sz w:val="28"/>
          <w:szCs w:val="28"/>
          <w:shd w:val="clear" w:color="auto" w:fill="FFFFFF"/>
        </w:rPr>
        <w:t xml:space="preserve"> coordinated team effort </w:t>
      </w:r>
      <w:r>
        <w:rPr>
          <w:rFonts w:eastAsia="Times New Roman"/>
          <w:color w:val="000000" w:themeColor="text1"/>
          <w:sz w:val="28"/>
          <w:szCs w:val="28"/>
          <w:shd w:val="clear" w:color="auto" w:fill="FFFFFF"/>
        </w:rPr>
        <w:t>and decision making will save a life.</w:t>
      </w:r>
    </w:p>
    <w:p w14:paraId="1654F2A3" w14:textId="66E9D643" w:rsidR="00FB6F35" w:rsidRDefault="00FB6F35" w:rsidP="00D05548">
      <w:pPr>
        <w:pStyle w:val="NoSpacing"/>
        <w:ind w:left="0" w:firstLine="360"/>
        <w:rPr>
          <w:rFonts w:eastAsia="Times New Roman"/>
          <w:color w:val="000000" w:themeColor="text1"/>
          <w:sz w:val="28"/>
          <w:szCs w:val="28"/>
          <w:shd w:val="clear" w:color="auto" w:fill="FFFFFF"/>
        </w:rPr>
      </w:pPr>
    </w:p>
    <w:p w14:paraId="33CDC2B3" w14:textId="3D5287CE" w:rsidR="00D05548" w:rsidRDefault="001B35B9" w:rsidP="00D05548">
      <w:pPr>
        <w:pStyle w:val="NoSpacing"/>
        <w:ind w:left="0" w:firstLine="360"/>
        <w:rPr>
          <w:rFonts w:eastAsia="Times New Roman"/>
          <w:color w:val="000000" w:themeColor="text1"/>
          <w:sz w:val="28"/>
          <w:szCs w:val="28"/>
          <w:shd w:val="clear" w:color="auto" w:fill="FFFFFF"/>
        </w:rPr>
      </w:pPr>
      <w:r>
        <w:rPr>
          <w:rFonts w:eastAsia="Times New Roman"/>
          <w:color w:val="000000" w:themeColor="text1"/>
          <w:sz w:val="28"/>
          <w:szCs w:val="28"/>
          <w:shd w:val="clear" w:color="auto" w:fill="FFFFFF"/>
        </w:rPr>
        <w:t>ACKNOWLEDGEMENT:</w:t>
      </w:r>
    </w:p>
    <w:p w14:paraId="2230CD1E" w14:textId="77777777" w:rsidR="007D2AE7" w:rsidRPr="005E06E6" w:rsidRDefault="007D2AE7" w:rsidP="00D05548">
      <w:pPr>
        <w:pStyle w:val="NoSpacing"/>
        <w:ind w:left="0" w:firstLine="360"/>
        <w:rPr>
          <w:rFonts w:eastAsia="Times New Roman"/>
          <w:color w:val="000000" w:themeColor="text1"/>
          <w:sz w:val="28"/>
          <w:szCs w:val="28"/>
          <w:shd w:val="clear" w:color="auto" w:fill="FFFFFF"/>
        </w:rPr>
      </w:pPr>
    </w:p>
    <w:p w14:paraId="077F1AEC" w14:textId="37526877" w:rsidR="00102FF6" w:rsidRDefault="004E497F" w:rsidP="0073510E">
      <w:pPr>
        <w:pStyle w:val="NoSpacing"/>
        <w:ind w:left="720" w:firstLine="0"/>
        <w:rPr>
          <w:sz w:val="28"/>
          <w:szCs w:val="28"/>
        </w:rPr>
      </w:pPr>
      <w:r>
        <w:rPr>
          <w:sz w:val="28"/>
          <w:szCs w:val="28"/>
        </w:rPr>
        <w:t xml:space="preserve">Thanks to </w:t>
      </w:r>
      <w:r w:rsidR="000329DB">
        <w:rPr>
          <w:sz w:val="28"/>
          <w:szCs w:val="28"/>
        </w:rPr>
        <w:t>Department of Obstetrics and Gynaecology, Department of Anesthesia and Department of Critical Care Medicine.</w:t>
      </w:r>
    </w:p>
    <w:p w14:paraId="6F7E642F" w14:textId="2C514EAB" w:rsidR="000F7288" w:rsidRDefault="000F7288" w:rsidP="0073510E">
      <w:pPr>
        <w:pStyle w:val="NoSpacing"/>
        <w:ind w:left="720" w:firstLine="0"/>
        <w:rPr>
          <w:sz w:val="28"/>
          <w:szCs w:val="28"/>
        </w:rPr>
      </w:pPr>
      <w:r>
        <w:rPr>
          <w:sz w:val="28"/>
          <w:szCs w:val="28"/>
        </w:rPr>
        <w:t>Reference</w:t>
      </w:r>
    </w:p>
    <w:p w14:paraId="4643C698" w14:textId="77777777" w:rsidR="004251BB" w:rsidRDefault="004251BB" w:rsidP="0073510E">
      <w:pPr>
        <w:pStyle w:val="NoSpacing"/>
        <w:ind w:left="720" w:firstLine="0"/>
        <w:rPr>
          <w:sz w:val="28"/>
          <w:szCs w:val="28"/>
        </w:rPr>
      </w:pPr>
    </w:p>
    <w:p w14:paraId="215B5908" w14:textId="0F9AF90D" w:rsidR="00176817" w:rsidRPr="000B6D2B" w:rsidRDefault="00176817" w:rsidP="004251BB">
      <w:pPr>
        <w:pStyle w:val="NoSpacing"/>
        <w:numPr>
          <w:ilvl w:val="0"/>
          <w:numId w:val="15"/>
        </w:numPr>
        <w:rPr>
          <w:i/>
          <w:iCs/>
          <w:sz w:val="20"/>
          <w:szCs w:val="20"/>
        </w:rPr>
      </w:pPr>
      <w:r w:rsidRPr="000B6D2B">
        <w:rPr>
          <w:i/>
          <w:iCs/>
          <w:sz w:val="20"/>
          <w:szCs w:val="20"/>
        </w:rPr>
        <w:t xml:space="preserve">Anger H, Durocher J, Dabash R, Winikoff B. </w:t>
      </w:r>
      <w:r w:rsidR="000A56D1" w:rsidRPr="000B6D2B">
        <w:rPr>
          <w:i/>
          <w:iCs/>
          <w:sz w:val="20"/>
          <w:szCs w:val="20"/>
        </w:rPr>
        <w:t>P</w:t>
      </w:r>
      <w:r w:rsidRPr="000B6D2B">
        <w:rPr>
          <w:i/>
          <w:iCs/>
          <w:sz w:val="20"/>
          <w:szCs w:val="20"/>
        </w:rPr>
        <w:t>ostpartum blood loss and common definitions of postpartum hemorrhage correlate with postpartum anemia and fall in hemoglobin</w:t>
      </w:r>
      <w:r w:rsidR="000A56D1" w:rsidRPr="000B6D2B">
        <w:rPr>
          <w:i/>
          <w:iCs/>
          <w:sz w:val="20"/>
          <w:szCs w:val="20"/>
        </w:rPr>
        <w:t xml:space="preserve"> </w:t>
      </w:r>
      <w:r w:rsidRPr="000B6D2B">
        <w:rPr>
          <w:i/>
          <w:iCs/>
          <w:sz w:val="20"/>
          <w:szCs w:val="20"/>
        </w:rPr>
        <w:t>2019; 14:e0221216.</w:t>
      </w:r>
    </w:p>
    <w:p w14:paraId="09CDB85A" w14:textId="77777777" w:rsidR="00176817" w:rsidRPr="000B6D2B" w:rsidRDefault="00176817" w:rsidP="00B41A42">
      <w:pPr>
        <w:pStyle w:val="NoSpacing"/>
        <w:ind w:left="720" w:firstLine="0"/>
        <w:rPr>
          <w:i/>
          <w:iCs/>
          <w:sz w:val="20"/>
          <w:szCs w:val="20"/>
        </w:rPr>
      </w:pPr>
    </w:p>
    <w:p w14:paraId="7BF23CA7" w14:textId="32E89ECB" w:rsidR="0014168A" w:rsidRPr="000B6D2B" w:rsidRDefault="0014168A" w:rsidP="004251BB">
      <w:pPr>
        <w:pStyle w:val="NoSpacing"/>
        <w:numPr>
          <w:ilvl w:val="0"/>
          <w:numId w:val="15"/>
        </w:numPr>
        <w:rPr>
          <w:i/>
          <w:iCs/>
          <w:sz w:val="20"/>
          <w:szCs w:val="20"/>
        </w:rPr>
      </w:pPr>
      <w:r w:rsidRPr="000B6D2B">
        <w:rPr>
          <w:i/>
          <w:iCs/>
          <w:sz w:val="20"/>
          <w:szCs w:val="20"/>
        </w:rPr>
        <w:t>WHO. The Prevention and Management of Postpartum Haemorrhage. Report of a Technical Working Group. Geneva 3–6 July 1989. World Health Organization/Maternal and Child Health 90.7. Geneva: WHO, 1990</w:t>
      </w:r>
    </w:p>
    <w:p w14:paraId="71AAA52D" w14:textId="77777777" w:rsidR="006C2B22" w:rsidRPr="000B6D2B" w:rsidRDefault="006C2B22" w:rsidP="00B41A42">
      <w:pPr>
        <w:pStyle w:val="NoSpacing"/>
        <w:ind w:left="720" w:firstLine="0"/>
        <w:rPr>
          <w:i/>
          <w:iCs/>
          <w:sz w:val="20"/>
          <w:szCs w:val="20"/>
        </w:rPr>
      </w:pPr>
    </w:p>
    <w:p w14:paraId="15360595" w14:textId="2B61DEE5" w:rsidR="00FF335D" w:rsidRPr="000B6D2B" w:rsidRDefault="00FF335D" w:rsidP="004251BB">
      <w:pPr>
        <w:pStyle w:val="NoSpacing"/>
        <w:numPr>
          <w:ilvl w:val="0"/>
          <w:numId w:val="15"/>
        </w:numPr>
        <w:rPr>
          <w:i/>
          <w:iCs/>
          <w:sz w:val="20"/>
          <w:szCs w:val="20"/>
        </w:rPr>
      </w:pPr>
      <w:r w:rsidRPr="000B6D2B">
        <w:rPr>
          <w:i/>
          <w:iCs/>
          <w:sz w:val="20"/>
          <w:szCs w:val="20"/>
        </w:rPr>
        <w:t>Roberts</w:t>
      </w:r>
      <w:r w:rsidR="00AA7D0C" w:rsidRPr="000B6D2B">
        <w:rPr>
          <w:i/>
          <w:iCs/>
          <w:sz w:val="20"/>
          <w:szCs w:val="20"/>
        </w:rPr>
        <w:t xml:space="preserve"> </w:t>
      </w:r>
      <w:r w:rsidRPr="000B6D2B">
        <w:rPr>
          <w:i/>
          <w:iCs/>
          <w:sz w:val="20"/>
          <w:szCs w:val="20"/>
        </w:rPr>
        <w:t>WE</w:t>
      </w:r>
      <w:r w:rsidR="00AA7D0C" w:rsidRPr="000B6D2B">
        <w:rPr>
          <w:i/>
          <w:iCs/>
          <w:sz w:val="20"/>
          <w:szCs w:val="20"/>
        </w:rPr>
        <w:t xml:space="preserve"> </w:t>
      </w:r>
      <w:r w:rsidRPr="000B6D2B">
        <w:rPr>
          <w:i/>
          <w:iCs/>
          <w:sz w:val="20"/>
          <w:szCs w:val="20"/>
        </w:rPr>
        <w:t>Emergent obstetric management of postpartum hemorrhage.</w:t>
      </w:r>
      <w:r w:rsidR="00BA380C" w:rsidRPr="000B6D2B">
        <w:rPr>
          <w:i/>
          <w:iCs/>
          <w:sz w:val="20"/>
          <w:szCs w:val="20"/>
        </w:rPr>
        <w:t xml:space="preserve"> </w:t>
      </w:r>
      <w:r w:rsidRPr="000B6D2B">
        <w:rPr>
          <w:i/>
          <w:iCs/>
          <w:sz w:val="20"/>
          <w:szCs w:val="20"/>
        </w:rPr>
        <w:t>Obstet Gynecol Clin North Am 1995; 22: 283–302</w:t>
      </w:r>
    </w:p>
    <w:p w14:paraId="06853C2D" w14:textId="77777777" w:rsidR="0014168A" w:rsidRPr="000B6D2B" w:rsidRDefault="0014168A" w:rsidP="0073510E">
      <w:pPr>
        <w:pStyle w:val="NoSpacing"/>
        <w:ind w:left="720" w:firstLine="0"/>
        <w:rPr>
          <w:i/>
          <w:iCs/>
          <w:sz w:val="20"/>
          <w:szCs w:val="20"/>
        </w:rPr>
      </w:pPr>
    </w:p>
    <w:p w14:paraId="57CC4AF0" w14:textId="5326665E" w:rsidR="00D67C34" w:rsidRPr="000B6D2B" w:rsidRDefault="00D67C34" w:rsidP="004251BB">
      <w:pPr>
        <w:pStyle w:val="NoSpacing"/>
        <w:numPr>
          <w:ilvl w:val="0"/>
          <w:numId w:val="15"/>
        </w:numPr>
        <w:rPr>
          <w:i/>
          <w:iCs/>
          <w:sz w:val="20"/>
          <w:szCs w:val="20"/>
        </w:rPr>
      </w:pPr>
      <w:r w:rsidRPr="000B6D2B">
        <w:rPr>
          <w:i/>
          <w:iCs/>
          <w:sz w:val="20"/>
          <w:szCs w:val="20"/>
        </w:rPr>
        <w:t>Knight M, Callaghan WM, Berg C, et al. Trends in postpartum hemorrhage</w:t>
      </w:r>
      <w:r w:rsidR="000267E7" w:rsidRPr="000B6D2B">
        <w:rPr>
          <w:i/>
          <w:iCs/>
          <w:sz w:val="20"/>
          <w:szCs w:val="20"/>
        </w:rPr>
        <w:t>.</w:t>
      </w:r>
      <w:r w:rsidRPr="000B6D2B">
        <w:rPr>
          <w:i/>
          <w:iCs/>
          <w:sz w:val="20"/>
          <w:szCs w:val="20"/>
        </w:rPr>
        <w:t> BMC Pregnancy Childbirth. 2009;9:55.</w:t>
      </w:r>
    </w:p>
    <w:p w14:paraId="7CD7B528" w14:textId="77777777" w:rsidR="00353543" w:rsidRPr="000B6D2B" w:rsidRDefault="00353543" w:rsidP="0073510E">
      <w:pPr>
        <w:pStyle w:val="NoSpacing"/>
        <w:ind w:left="720" w:firstLine="0"/>
        <w:rPr>
          <w:i/>
          <w:iCs/>
          <w:sz w:val="20"/>
          <w:szCs w:val="20"/>
        </w:rPr>
      </w:pPr>
    </w:p>
    <w:p w14:paraId="371F13F1" w14:textId="5713C3F4" w:rsidR="00D67C34" w:rsidRPr="000B6D2B" w:rsidRDefault="00353543" w:rsidP="004251BB">
      <w:pPr>
        <w:pStyle w:val="NoSpacing"/>
        <w:numPr>
          <w:ilvl w:val="0"/>
          <w:numId w:val="15"/>
        </w:numPr>
        <w:rPr>
          <w:i/>
          <w:iCs/>
          <w:sz w:val="20"/>
          <w:szCs w:val="20"/>
        </w:rPr>
      </w:pPr>
      <w:r w:rsidRPr="000B6D2B">
        <w:rPr>
          <w:i/>
          <w:iCs/>
          <w:sz w:val="20"/>
          <w:szCs w:val="20"/>
        </w:rPr>
        <w:t xml:space="preserve">Hoveyda F, MacKenzie I: </w:t>
      </w:r>
      <w:r w:rsidR="000267E7" w:rsidRPr="000B6D2B">
        <w:rPr>
          <w:i/>
          <w:iCs/>
          <w:sz w:val="20"/>
          <w:szCs w:val="20"/>
        </w:rPr>
        <w:t>P</w:t>
      </w:r>
      <w:r w:rsidRPr="000B6D2B">
        <w:rPr>
          <w:i/>
          <w:iCs/>
          <w:sz w:val="20"/>
          <w:szCs w:val="20"/>
        </w:rPr>
        <w:t>ostpartum haemorrhage: incidence, morbidity and current management. Br J Obstet Gynaecol. 2001, 108 (9): 927-930</w:t>
      </w:r>
    </w:p>
    <w:p w14:paraId="7F034ADF" w14:textId="43BCC2CE" w:rsidR="000F7288" w:rsidRPr="000B6D2B" w:rsidRDefault="000F7288" w:rsidP="0073510E">
      <w:pPr>
        <w:pStyle w:val="NoSpacing"/>
        <w:ind w:left="720" w:firstLine="0"/>
        <w:rPr>
          <w:i/>
          <w:iCs/>
          <w:sz w:val="20"/>
          <w:szCs w:val="20"/>
        </w:rPr>
      </w:pPr>
    </w:p>
    <w:p w14:paraId="12E4CF56" w14:textId="368BDD4C" w:rsidR="00ED0E54" w:rsidRDefault="00ED0E54" w:rsidP="0073510E">
      <w:pPr>
        <w:pStyle w:val="NoSpacing"/>
        <w:ind w:left="720" w:firstLine="0"/>
        <w:rPr>
          <w:sz w:val="28"/>
          <w:szCs w:val="28"/>
        </w:rPr>
      </w:pPr>
    </w:p>
    <w:p w14:paraId="2EB56CAD" w14:textId="1BECFE3D" w:rsidR="00F63FCC" w:rsidRDefault="00267027" w:rsidP="0073510E">
      <w:pPr>
        <w:pStyle w:val="NoSpacing"/>
        <w:ind w:left="720" w:firstLine="0"/>
        <w:rPr>
          <w:sz w:val="28"/>
          <w:szCs w:val="28"/>
        </w:rPr>
      </w:pPr>
      <w:r>
        <w:rPr>
          <w:sz w:val="28"/>
          <w:szCs w:val="28"/>
        </w:rPr>
        <w:t>Authors</w:t>
      </w:r>
      <w:r w:rsidR="0026716A">
        <w:rPr>
          <w:sz w:val="28"/>
          <w:szCs w:val="28"/>
        </w:rPr>
        <w:t>:</w:t>
      </w:r>
    </w:p>
    <w:p w14:paraId="6DE23A08" w14:textId="77777777" w:rsidR="0026716A" w:rsidRDefault="0026716A" w:rsidP="0073510E">
      <w:pPr>
        <w:pStyle w:val="NoSpacing"/>
        <w:ind w:left="720" w:firstLine="0"/>
        <w:rPr>
          <w:sz w:val="28"/>
          <w:szCs w:val="28"/>
        </w:rPr>
      </w:pPr>
    </w:p>
    <w:p w14:paraId="0D5E7D0B" w14:textId="57DE68C5" w:rsidR="00267027" w:rsidRDefault="00267027" w:rsidP="0073510E">
      <w:pPr>
        <w:pStyle w:val="NoSpacing"/>
        <w:ind w:left="720" w:firstLine="0"/>
        <w:rPr>
          <w:sz w:val="28"/>
          <w:szCs w:val="28"/>
        </w:rPr>
      </w:pPr>
      <w:r>
        <w:rPr>
          <w:sz w:val="28"/>
          <w:szCs w:val="28"/>
        </w:rPr>
        <w:t>Dr.Nancy Saral Mary</w:t>
      </w:r>
    </w:p>
    <w:p w14:paraId="0A663D83" w14:textId="0D02520E" w:rsidR="00267027" w:rsidRDefault="00267027" w:rsidP="0073510E">
      <w:pPr>
        <w:pStyle w:val="NoSpacing"/>
        <w:ind w:left="720" w:firstLine="0"/>
        <w:rPr>
          <w:sz w:val="28"/>
          <w:szCs w:val="28"/>
        </w:rPr>
      </w:pPr>
      <w:r>
        <w:rPr>
          <w:sz w:val="28"/>
          <w:szCs w:val="28"/>
        </w:rPr>
        <w:t xml:space="preserve">MEM </w:t>
      </w:r>
      <w:r w:rsidR="003474BD">
        <w:rPr>
          <w:sz w:val="28"/>
          <w:szCs w:val="28"/>
        </w:rPr>
        <w:t xml:space="preserve">II yr </w:t>
      </w:r>
      <w:r>
        <w:rPr>
          <w:sz w:val="28"/>
          <w:szCs w:val="28"/>
        </w:rPr>
        <w:t>Resident</w:t>
      </w:r>
      <w:r w:rsidR="003474BD">
        <w:rPr>
          <w:sz w:val="28"/>
          <w:szCs w:val="28"/>
        </w:rPr>
        <w:t xml:space="preserve">, </w:t>
      </w:r>
      <w:r w:rsidR="0026716A">
        <w:rPr>
          <w:sz w:val="28"/>
          <w:szCs w:val="28"/>
        </w:rPr>
        <w:t xml:space="preserve">Department of Emergency Medicine </w:t>
      </w:r>
    </w:p>
    <w:p w14:paraId="45C358CD" w14:textId="1B4E3FBA" w:rsidR="003474BD" w:rsidRDefault="003474BD" w:rsidP="0073510E">
      <w:pPr>
        <w:pStyle w:val="NoSpacing"/>
        <w:ind w:left="720" w:firstLine="0"/>
        <w:rPr>
          <w:sz w:val="28"/>
          <w:szCs w:val="28"/>
        </w:rPr>
      </w:pPr>
      <w:r>
        <w:rPr>
          <w:sz w:val="28"/>
          <w:szCs w:val="28"/>
        </w:rPr>
        <w:t xml:space="preserve">Dr.Hema Sindhu </w:t>
      </w:r>
    </w:p>
    <w:p w14:paraId="23EF79CB" w14:textId="2D12AD31" w:rsidR="003474BD" w:rsidRDefault="003474BD" w:rsidP="0073510E">
      <w:pPr>
        <w:pStyle w:val="NoSpacing"/>
        <w:ind w:left="720" w:firstLine="0"/>
        <w:rPr>
          <w:sz w:val="28"/>
          <w:szCs w:val="28"/>
        </w:rPr>
      </w:pPr>
      <w:r>
        <w:rPr>
          <w:sz w:val="28"/>
          <w:szCs w:val="28"/>
        </w:rPr>
        <w:lastRenderedPageBreak/>
        <w:t xml:space="preserve">Register, Department of Emergency Medicine </w:t>
      </w:r>
    </w:p>
    <w:p w14:paraId="408AFCEE" w14:textId="4F8D2CF0" w:rsidR="0026716A" w:rsidRDefault="0026716A" w:rsidP="0073510E">
      <w:pPr>
        <w:pStyle w:val="NoSpacing"/>
        <w:ind w:left="720" w:firstLine="0"/>
        <w:rPr>
          <w:sz w:val="28"/>
          <w:szCs w:val="28"/>
        </w:rPr>
      </w:pPr>
      <w:r>
        <w:rPr>
          <w:sz w:val="28"/>
          <w:szCs w:val="28"/>
        </w:rPr>
        <w:t xml:space="preserve">Dr.Narendra Nath Jena </w:t>
      </w:r>
    </w:p>
    <w:p w14:paraId="7601DEDB" w14:textId="110F791F" w:rsidR="0026716A" w:rsidRPr="0073510E" w:rsidRDefault="0026716A" w:rsidP="0073510E">
      <w:pPr>
        <w:pStyle w:val="NoSpacing"/>
        <w:ind w:left="720" w:firstLine="0"/>
        <w:rPr>
          <w:sz w:val="28"/>
          <w:szCs w:val="28"/>
        </w:rPr>
      </w:pPr>
      <w:r>
        <w:rPr>
          <w:sz w:val="28"/>
          <w:szCs w:val="28"/>
        </w:rPr>
        <w:t xml:space="preserve">Head of Department of Emergency Medicine </w:t>
      </w:r>
    </w:p>
    <w:sectPr w:rsidR="0026716A" w:rsidRPr="0073510E">
      <w:pgSz w:w="11920" w:h="16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17C38"/>
    <w:multiLevelType w:val="hybridMultilevel"/>
    <w:tmpl w:val="7D48A6D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AFF5476"/>
    <w:multiLevelType w:val="hybridMultilevel"/>
    <w:tmpl w:val="1860651A"/>
    <w:lvl w:ilvl="0" w:tplc="4009000B">
      <w:start w:val="1"/>
      <w:numFmt w:val="bullet"/>
      <w:lvlText w:val=""/>
      <w:lvlJc w:val="left"/>
      <w:pPr>
        <w:ind w:left="720" w:hanging="360"/>
      </w:pPr>
      <w:rPr>
        <w:rFonts w:ascii="Wingdings" w:hAnsi="Wingdings" w:hint="default"/>
      </w:rPr>
    </w:lvl>
    <w:lvl w:ilvl="1" w:tplc="4009000B">
      <w:start w:val="1"/>
      <w:numFmt w:val="bullet"/>
      <w:lvlText w:val=""/>
      <w:lvlJc w:val="left"/>
      <w:pPr>
        <w:ind w:left="1440" w:hanging="360"/>
      </w:pPr>
      <w:rPr>
        <w:rFonts w:ascii="Wingdings" w:hAnsi="Wingdings"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CC72C22"/>
    <w:multiLevelType w:val="hybridMultilevel"/>
    <w:tmpl w:val="A8E261EE"/>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7406B13"/>
    <w:multiLevelType w:val="hybridMultilevel"/>
    <w:tmpl w:val="10C0E6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2907ADD"/>
    <w:multiLevelType w:val="hybridMultilevel"/>
    <w:tmpl w:val="8B20E8D8"/>
    <w:lvl w:ilvl="0" w:tplc="4009000B">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 w15:restartNumberingAfterBreak="0">
    <w:nsid w:val="3B4B64F7"/>
    <w:multiLevelType w:val="hybridMultilevel"/>
    <w:tmpl w:val="FFFFFFFF"/>
    <w:lvl w:ilvl="0" w:tplc="2D9AC440">
      <w:start w:val="1"/>
      <w:numFmt w:val="bullet"/>
      <w:lvlText w:val="●"/>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B3CA098">
      <w:start w:val="1"/>
      <w:numFmt w:val="bullet"/>
      <w:lvlText w:val="o"/>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717C37E2">
      <w:start w:val="1"/>
      <w:numFmt w:val="bullet"/>
      <w:lvlText w:val="▪"/>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71EFB18">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F7C5240">
      <w:start w:val="1"/>
      <w:numFmt w:val="bullet"/>
      <w:lvlText w:val="o"/>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8BC9662">
      <w:start w:val="1"/>
      <w:numFmt w:val="bullet"/>
      <w:lvlText w:val="▪"/>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AFB2B1F2">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581BBC">
      <w:start w:val="1"/>
      <w:numFmt w:val="bullet"/>
      <w:lvlText w:val="o"/>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4A0EE1A">
      <w:start w:val="1"/>
      <w:numFmt w:val="bullet"/>
      <w:lvlText w:val="▪"/>
      <w:lvlJc w:val="left"/>
      <w:pPr>
        <w:ind w:left="64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420C0BF6"/>
    <w:multiLevelType w:val="hybridMultilevel"/>
    <w:tmpl w:val="2CA895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47DF7FC3"/>
    <w:multiLevelType w:val="hybridMultilevel"/>
    <w:tmpl w:val="7A7A2A78"/>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48D37D16"/>
    <w:multiLevelType w:val="hybridMultilevel"/>
    <w:tmpl w:val="3692E5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5D5E34F0"/>
    <w:multiLevelType w:val="hybridMultilevel"/>
    <w:tmpl w:val="FFFFFFFF"/>
    <w:lvl w:ilvl="0" w:tplc="13B684DE">
      <w:start w:val="1"/>
      <w:numFmt w:val="decimal"/>
      <w:lvlText w:val="%1)"/>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DF28090">
      <w:start w:val="1"/>
      <w:numFmt w:val="lowerLetter"/>
      <w:lvlText w:val="%2"/>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4BEB614">
      <w:start w:val="1"/>
      <w:numFmt w:val="lowerRoman"/>
      <w:lvlText w:val="%3"/>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CF0A72E2">
      <w:start w:val="1"/>
      <w:numFmt w:val="decimal"/>
      <w:lvlText w:val="%4"/>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E7A06558">
      <w:start w:val="1"/>
      <w:numFmt w:val="lowerLetter"/>
      <w:lvlText w:val="%5"/>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3CA4BC10">
      <w:start w:val="1"/>
      <w:numFmt w:val="lowerRoman"/>
      <w:lvlText w:val="%6"/>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430A62E0">
      <w:start w:val="1"/>
      <w:numFmt w:val="decimal"/>
      <w:lvlText w:val="%7"/>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AE684D8">
      <w:start w:val="1"/>
      <w:numFmt w:val="lowerLetter"/>
      <w:lvlText w:val="%8"/>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B3D6A33A">
      <w:start w:val="1"/>
      <w:numFmt w:val="lowerRoman"/>
      <w:lvlText w:val="%9"/>
      <w:lvlJc w:val="left"/>
      <w:pPr>
        <w:ind w:left="64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63A9131B"/>
    <w:multiLevelType w:val="hybridMultilevel"/>
    <w:tmpl w:val="5A9808A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745F3FBE"/>
    <w:multiLevelType w:val="hybridMultilevel"/>
    <w:tmpl w:val="273ED5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750F1F08"/>
    <w:multiLevelType w:val="hybridMultilevel"/>
    <w:tmpl w:val="E3E69C14"/>
    <w:lvl w:ilvl="0" w:tplc="40090001">
      <w:start w:val="1"/>
      <w:numFmt w:val="bullet"/>
      <w:lvlText w:val=""/>
      <w:lvlJc w:val="left"/>
      <w:pPr>
        <w:ind w:left="370" w:hanging="360"/>
      </w:pPr>
      <w:rPr>
        <w:rFonts w:ascii="Symbol" w:hAnsi="Symbol" w:hint="default"/>
      </w:rPr>
    </w:lvl>
    <w:lvl w:ilvl="1" w:tplc="40090003" w:tentative="1">
      <w:start w:val="1"/>
      <w:numFmt w:val="bullet"/>
      <w:lvlText w:val="o"/>
      <w:lvlJc w:val="left"/>
      <w:pPr>
        <w:ind w:left="1090" w:hanging="360"/>
      </w:pPr>
      <w:rPr>
        <w:rFonts w:ascii="Courier New" w:hAnsi="Courier New" w:cs="Courier New" w:hint="default"/>
      </w:rPr>
    </w:lvl>
    <w:lvl w:ilvl="2" w:tplc="40090005" w:tentative="1">
      <w:start w:val="1"/>
      <w:numFmt w:val="bullet"/>
      <w:lvlText w:val=""/>
      <w:lvlJc w:val="left"/>
      <w:pPr>
        <w:ind w:left="1810" w:hanging="360"/>
      </w:pPr>
      <w:rPr>
        <w:rFonts w:ascii="Wingdings" w:hAnsi="Wingdings" w:hint="default"/>
      </w:rPr>
    </w:lvl>
    <w:lvl w:ilvl="3" w:tplc="40090001" w:tentative="1">
      <w:start w:val="1"/>
      <w:numFmt w:val="bullet"/>
      <w:lvlText w:val=""/>
      <w:lvlJc w:val="left"/>
      <w:pPr>
        <w:ind w:left="2530" w:hanging="360"/>
      </w:pPr>
      <w:rPr>
        <w:rFonts w:ascii="Symbol" w:hAnsi="Symbol" w:hint="default"/>
      </w:rPr>
    </w:lvl>
    <w:lvl w:ilvl="4" w:tplc="40090003" w:tentative="1">
      <w:start w:val="1"/>
      <w:numFmt w:val="bullet"/>
      <w:lvlText w:val="o"/>
      <w:lvlJc w:val="left"/>
      <w:pPr>
        <w:ind w:left="3250" w:hanging="360"/>
      </w:pPr>
      <w:rPr>
        <w:rFonts w:ascii="Courier New" w:hAnsi="Courier New" w:cs="Courier New" w:hint="default"/>
      </w:rPr>
    </w:lvl>
    <w:lvl w:ilvl="5" w:tplc="40090005" w:tentative="1">
      <w:start w:val="1"/>
      <w:numFmt w:val="bullet"/>
      <w:lvlText w:val=""/>
      <w:lvlJc w:val="left"/>
      <w:pPr>
        <w:ind w:left="3970" w:hanging="360"/>
      </w:pPr>
      <w:rPr>
        <w:rFonts w:ascii="Wingdings" w:hAnsi="Wingdings" w:hint="default"/>
      </w:rPr>
    </w:lvl>
    <w:lvl w:ilvl="6" w:tplc="40090001" w:tentative="1">
      <w:start w:val="1"/>
      <w:numFmt w:val="bullet"/>
      <w:lvlText w:val=""/>
      <w:lvlJc w:val="left"/>
      <w:pPr>
        <w:ind w:left="4690" w:hanging="360"/>
      </w:pPr>
      <w:rPr>
        <w:rFonts w:ascii="Symbol" w:hAnsi="Symbol" w:hint="default"/>
      </w:rPr>
    </w:lvl>
    <w:lvl w:ilvl="7" w:tplc="40090003" w:tentative="1">
      <w:start w:val="1"/>
      <w:numFmt w:val="bullet"/>
      <w:lvlText w:val="o"/>
      <w:lvlJc w:val="left"/>
      <w:pPr>
        <w:ind w:left="5410" w:hanging="360"/>
      </w:pPr>
      <w:rPr>
        <w:rFonts w:ascii="Courier New" w:hAnsi="Courier New" w:cs="Courier New" w:hint="default"/>
      </w:rPr>
    </w:lvl>
    <w:lvl w:ilvl="8" w:tplc="40090005" w:tentative="1">
      <w:start w:val="1"/>
      <w:numFmt w:val="bullet"/>
      <w:lvlText w:val=""/>
      <w:lvlJc w:val="left"/>
      <w:pPr>
        <w:ind w:left="6130" w:hanging="360"/>
      </w:pPr>
      <w:rPr>
        <w:rFonts w:ascii="Wingdings" w:hAnsi="Wingdings" w:hint="default"/>
      </w:rPr>
    </w:lvl>
  </w:abstractNum>
  <w:abstractNum w:abstractNumId="13" w15:restartNumberingAfterBreak="0">
    <w:nsid w:val="77680FBC"/>
    <w:multiLevelType w:val="hybridMultilevel"/>
    <w:tmpl w:val="B5BEBEE6"/>
    <w:lvl w:ilvl="0" w:tplc="40090001">
      <w:start w:val="1"/>
      <w:numFmt w:val="bullet"/>
      <w:lvlText w:val=""/>
      <w:lvlJc w:val="left"/>
      <w:pPr>
        <w:ind w:left="2165" w:hanging="360"/>
      </w:pPr>
      <w:rPr>
        <w:rFonts w:ascii="Symbol" w:hAnsi="Symbol" w:hint="default"/>
      </w:rPr>
    </w:lvl>
    <w:lvl w:ilvl="1" w:tplc="40090003" w:tentative="1">
      <w:start w:val="1"/>
      <w:numFmt w:val="bullet"/>
      <w:lvlText w:val="o"/>
      <w:lvlJc w:val="left"/>
      <w:pPr>
        <w:ind w:left="2885" w:hanging="360"/>
      </w:pPr>
      <w:rPr>
        <w:rFonts w:ascii="Courier New" w:hAnsi="Courier New" w:cs="Courier New" w:hint="default"/>
      </w:rPr>
    </w:lvl>
    <w:lvl w:ilvl="2" w:tplc="40090005" w:tentative="1">
      <w:start w:val="1"/>
      <w:numFmt w:val="bullet"/>
      <w:lvlText w:val=""/>
      <w:lvlJc w:val="left"/>
      <w:pPr>
        <w:ind w:left="3605" w:hanging="360"/>
      </w:pPr>
      <w:rPr>
        <w:rFonts w:ascii="Wingdings" w:hAnsi="Wingdings" w:hint="default"/>
      </w:rPr>
    </w:lvl>
    <w:lvl w:ilvl="3" w:tplc="40090001" w:tentative="1">
      <w:start w:val="1"/>
      <w:numFmt w:val="bullet"/>
      <w:lvlText w:val=""/>
      <w:lvlJc w:val="left"/>
      <w:pPr>
        <w:ind w:left="4325" w:hanging="360"/>
      </w:pPr>
      <w:rPr>
        <w:rFonts w:ascii="Symbol" w:hAnsi="Symbol" w:hint="default"/>
      </w:rPr>
    </w:lvl>
    <w:lvl w:ilvl="4" w:tplc="40090003" w:tentative="1">
      <w:start w:val="1"/>
      <w:numFmt w:val="bullet"/>
      <w:lvlText w:val="o"/>
      <w:lvlJc w:val="left"/>
      <w:pPr>
        <w:ind w:left="5045" w:hanging="360"/>
      </w:pPr>
      <w:rPr>
        <w:rFonts w:ascii="Courier New" w:hAnsi="Courier New" w:cs="Courier New" w:hint="default"/>
      </w:rPr>
    </w:lvl>
    <w:lvl w:ilvl="5" w:tplc="40090005" w:tentative="1">
      <w:start w:val="1"/>
      <w:numFmt w:val="bullet"/>
      <w:lvlText w:val=""/>
      <w:lvlJc w:val="left"/>
      <w:pPr>
        <w:ind w:left="5765" w:hanging="360"/>
      </w:pPr>
      <w:rPr>
        <w:rFonts w:ascii="Wingdings" w:hAnsi="Wingdings" w:hint="default"/>
      </w:rPr>
    </w:lvl>
    <w:lvl w:ilvl="6" w:tplc="40090001" w:tentative="1">
      <w:start w:val="1"/>
      <w:numFmt w:val="bullet"/>
      <w:lvlText w:val=""/>
      <w:lvlJc w:val="left"/>
      <w:pPr>
        <w:ind w:left="6485" w:hanging="360"/>
      </w:pPr>
      <w:rPr>
        <w:rFonts w:ascii="Symbol" w:hAnsi="Symbol" w:hint="default"/>
      </w:rPr>
    </w:lvl>
    <w:lvl w:ilvl="7" w:tplc="40090003" w:tentative="1">
      <w:start w:val="1"/>
      <w:numFmt w:val="bullet"/>
      <w:lvlText w:val="o"/>
      <w:lvlJc w:val="left"/>
      <w:pPr>
        <w:ind w:left="7205" w:hanging="360"/>
      </w:pPr>
      <w:rPr>
        <w:rFonts w:ascii="Courier New" w:hAnsi="Courier New" w:cs="Courier New" w:hint="default"/>
      </w:rPr>
    </w:lvl>
    <w:lvl w:ilvl="8" w:tplc="40090005" w:tentative="1">
      <w:start w:val="1"/>
      <w:numFmt w:val="bullet"/>
      <w:lvlText w:val=""/>
      <w:lvlJc w:val="left"/>
      <w:pPr>
        <w:ind w:left="7925" w:hanging="360"/>
      </w:pPr>
      <w:rPr>
        <w:rFonts w:ascii="Wingdings" w:hAnsi="Wingdings" w:hint="default"/>
      </w:rPr>
    </w:lvl>
  </w:abstractNum>
  <w:abstractNum w:abstractNumId="14" w15:restartNumberingAfterBreak="0">
    <w:nsid w:val="7B245732"/>
    <w:multiLevelType w:val="hybridMultilevel"/>
    <w:tmpl w:val="126E65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3"/>
  </w:num>
  <w:num w:numId="4">
    <w:abstractNumId w:val="10"/>
  </w:num>
  <w:num w:numId="5">
    <w:abstractNumId w:val="8"/>
  </w:num>
  <w:num w:numId="6">
    <w:abstractNumId w:val="3"/>
  </w:num>
  <w:num w:numId="7">
    <w:abstractNumId w:val="6"/>
  </w:num>
  <w:num w:numId="8">
    <w:abstractNumId w:val="11"/>
  </w:num>
  <w:num w:numId="9">
    <w:abstractNumId w:val="0"/>
  </w:num>
  <w:num w:numId="10">
    <w:abstractNumId w:val="4"/>
  </w:num>
  <w:num w:numId="11">
    <w:abstractNumId w:val="7"/>
  </w:num>
  <w:num w:numId="12">
    <w:abstractNumId w:val="1"/>
  </w:num>
  <w:num w:numId="13">
    <w:abstractNumId w:val="14"/>
  </w:num>
  <w:num w:numId="14">
    <w:abstractNumId w:val="12"/>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FF6"/>
    <w:rsid w:val="000267E7"/>
    <w:rsid w:val="000329DB"/>
    <w:rsid w:val="000511A7"/>
    <w:rsid w:val="00052C08"/>
    <w:rsid w:val="00082FE6"/>
    <w:rsid w:val="00083112"/>
    <w:rsid w:val="000A56D1"/>
    <w:rsid w:val="000B6D2B"/>
    <w:rsid w:val="000B6EBF"/>
    <w:rsid w:val="000F19DA"/>
    <w:rsid w:val="000F7288"/>
    <w:rsid w:val="00102FF6"/>
    <w:rsid w:val="001068D5"/>
    <w:rsid w:val="0014168A"/>
    <w:rsid w:val="00155C1F"/>
    <w:rsid w:val="00176817"/>
    <w:rsid w:val="001B2CCB"/>
    <w:rsid w:val="001B35B9"/>
    <w:rsid w:val="002465CD"/>
    <w:rsid w:val="0025262A"/>
    <w:rsid w:val="00267027"/>
    <w:rsid w:val="0026716A"/>
    <w:rsid w:val="00285BCE"/>
    <w:rsid w:val="002B66D3"/>
    <w:rsid w:val="002C7541"/>
    <w:rsid w:val="002E10E6"/>
    <w:rsid w:val="002F0855"/>
    <w:rsid w:val="00304A41"/>
    <w:rsid w:val="00307BF5"/>
    <w:rsid w:val="00313DB4"/>
    <w:rsid w:val="00337FD7"/>
    <w:rsid w:val="00346BAB"/>
    <w:rsid w:val="003474BD"/>
    <w:rsid w:val="00350182"/>
    <w:rsid w:val="00353543"/>
    <w:rsid w:val="00357BDC"/>
    <w:rsid w:val="0037120E"/>
    <w:rsid w:val="00387A42"/>
    <w:rsid w:val="003D2013"/>
    <w:rsid w:val="003D2118"/>
    <w:rsid w:val="004251BB"/>
    <w:rsid w:val="00465842"/>
    <w:rsid w:val="004A60AC"/>
    <w:rsid w:val="004C1505"/>
    <w:rsid w:val="004D7E56"/>
    <w:rsid w:val="004E497F"/>
    <w:rsid w:val="00522BB7"/>
    <w:rsid w:val="0057278D"/>
    <w:rsid w:val="00590BAE"/>
    <w:rsid w:val="00591D63"/>
    <w:rsid w:val="005A3E2E"/>
    <w:rsid w:val="005C365C"/>
    <w:rsid w:val="005C7AE5"/>
    <w:rsid w:val="005D3C87"/>
    <w:rsid w:val="005E06E6"/>
    <w:rsid w:val="005F01BB"/>
    <w:rsid w:val="005F7989"/>
    <w:rsid w:val="00616D9C"/>
    <w:rsid w:val="00631486"/>
    <w:rsid w:val="0063501D"/>
    <w:rsid w:val="006C2B22"/>
    <w:rsid w:val="006E5E71"/>
    <w:rsid w:val="006E7324"/>
    <w:rsid w:val="006F70C6"/>
    <w:rsid w:val="00733CD7"/>
    <w:rsid w:val="0073510E"/>
    <w:rsid w:val="00771393"/>
    <w:rsid w:val="00785BEE"/>
    <w:rsid w:val="007979CA"/>
    <w:rsid w:val="007A515D"/>
    <w:rsid w:val="007A785E"/>
    <w:rsid w:val="007D2AE7"/>
    <w:rsid w:val="007F1EEA"/>
    <w:rsid w:val="0080051B"/>
    <w:rsid w:val="00835199"/>
    <w:rsid w:val="00840F7B"/>
    <w:rsid w:val="008611A7"/>
    <w:rsid w:val="00862ACF"/>
    <w:rsid w:val="008D5F2E"/>
    <w:rsid w:val="008F46DD"/>
    <w:rsid w:val="008F75A2"/>
    <w:rsid w:val="00901ECE"/>
    <w:rsid w:val="00910B00"/>
    <w:rsid w:val="0093164D"/>
    <w:rsid w:val="00941700"/>
    <w:rsid w:val="00943486"/>
    <w:rsid w:val="009922B2"/>
    <w:rsid w:val="00996452"/>
    <w:rsid w:val="009F641B"/>
    <w:rsid w:val="00A05EC4"/>
    <w:rsid w:val="00AA7D0C"/>
    <w:rsid w:val="00B35AA6"/>
    <w:rsid w:val="00B41A42"/>
    <w:rsid w:val="00B460DC"/>
    <w:rsid w:val="00B762F9"/>
    <w:rsid w:val="00B854D6"/>
    <w:rsid w:val="00B921AA"/>
    <w:rsid w:val="00B97979"/>
    <w:rsid w:val="00BA380C"/>
    <w:rsid w:val="00BA7E1E"/>
    <w:rsid w:val="00BC704A"/>
    <w:rsid w:val="00C30E60"/>
    <w:rsid w:val="00C3389C"/>
    <w:rsid w:val="00C34CCB"/>
    <w:rsid w:val="00C43960"/>
    <w:rsid w:val="00C4512E"/>
    <w:rsid w:val="00C57222"/>
    <w:rsid w:val="00C64482"/>
    <w:rsid w:val="00C76F06"/>
    <w:rsid w:val="00C90C2E"/>
    <w:rsid w:val="00CA561D"/>
    <w:rsid w:val="00CB06C3"/>
    <w:rsid w:val="00CC0800"/>
    <w:rsid w:val="00D03AD3"/>
    <w:rsid w:val="00D05548"/>
    <w:rsid w:val="00D25363"/>
    <w:rsid w:val="00D315AE"/>
    <w:rsid w:val="00D4097F"/>
    <w:rsid w:val="00D43174"/>
    <w:rsid w:val="00D53031"/>
    <w:rsid w:val="00D63163"/>
    <w:rsid w:val="00D63E73"/>
    <w:rsid w:val="00D67C34"/>
    <w:rsid w:val="00D80421"/>
    <w:rsid w:val="00D912B0"/>
    <w:rsid w:val="00DC66AA"/>
    <w:rsid w:val="00E078B9"/>
    <w:rsid w:val="00E07D79"/>
    <w:rsid w:val="00E271DF"/>
    <w:rsid w:val="00E35106"/>
    <w:rsid w:val="00E42103"/>
    <w:rsid w:val="00E85D33"/>
    <w:rsid w:val="00EA5302"/>
    <w:rsid w:val="00EC0849"/>
    <w:rsid w:val="00EC1E6C"/>
    <w:rsid w:val="00ED0E54"/>
    <w:rsid w:val="00F4406A"/>
    <w:rsid w:val="00F63FCC"/>
    <w:rsid w:val="00F92BDB"/>
    <w:rsid w:val="00FA6D60"/>
    <w:rsid w:val="00FB6F35"/>
    <w:rsid w:val="00FC45E9"/>
    <w:rsid w:val="00FE0E0A"/>
    <w:rsid w:val="00FE21CF"/>
    <w:rsid w:val="00FF0285"/>
    <w:rsid w:val="00FF33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9EF38"/>
  <w15:docId w15:val="{3325096F-D614-5544-934B-56F124F33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ind w:left="10" w:hanging="10"/>
    </w:pPr>
    <w:rPr>
      <w:rFonts w:ascii="Arial" w:eastAsia="Arial" w:hAnsi="Arial" w:cs="Arial"/>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D60"/>
    <w:pPr>
      <w:ind w:left="720"/>
      <w:contextualSpacing/>
    </w:pPr>
  </w:style>
  <w:style w:type="paragraph" w:styleId="NoSpacing">
    <w:name w:val="No Spacing"/>
    <w:uiPriority w:val="1"/>
    <w:qFormat/>
    <w:rsid w:val="007979CA"/>
    <w:pPr>
      <w:spacing w:after="0" w:line="240" w:lineRule="auto"/>
      <w:ind w:left="10" w:hanging="10"/>
    </w:pPr>
    <w:rPr>
      <w:rFonts w:ascii="Arial" w:eastAsia="Arial" w:hAnsi="Arial" w:cs="Arial"/>
      <w:color w:val="000000"/>
    </w:rPr>
  </w:style>
  <w:style w:type="character" w:customStyle="1" w:styleId="ej-keyword">
    <w:name w:val="ej-keyword"/>
    <w:basedOn w:val="DefaultParagraphFont"/>
    <w:rsid w:val="005D3C87"/>
  </w:style>
  <w:style w:type="table" w:styleId="TableGrid">
    <w:name w:val="Table Grid"/>
    <w:basedOn w:val="TableNormal"/>
    <w:uiPriority w:val="39"/>
    <w:rsid w:val="00522B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621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image" Target="media/image1.jpeg"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Case discussion</vt:lpstr>
    </vt:vector>
  </TitlesOfParts>
  <Company/>
  <LinksUpToDate>false</LinksUpToDate>
  <CharactersWithSpaces>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discussion</dc:title>
  <dc:subject/>
  <dc:creator>Nancy</dc:creator>
  <cp:keywords/>
  <cp:lastModifiedBy>Nancy Jeyakumar</cp:lastModifiedBy>
  <cp:revision>2</cp:revision>
  <dcterms:created xsi:type="dcterms:W3CDTF">2021-10-26T11:40:00Z</dcterms:created>
  <dcterms:modified xsi:type="dcterms:W3CDTF">2021-10-26T11:40:00Z</dcterms:modified>
</cp:coreProperties>
</file>