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A5F3C" w14:textId="78331B88" w:rsidR="00024C83" w:rsidRDefault="00024C83" w:rsidP="00024C83">
      <w:r w:rsidRPr="00024C83">
        <w:rPr>
          <w:rFonts w:ascii="Times New Roman" w:eastAsia="Times New Roman" w:hAnsi="Times New Roman" w:cs="Times New Roman"/>
          <w:noProof/>
          <w:sz w:val="20"/>
          <w:lang w:val="en-US"/>
        </w:rPr>
        <w:drawing>
          <wp:anchor distT="0" distB="0" distL="114300" distR="114300" simplePos="0" relativeHeight="251658240" behindDoc="0" locked="0" layoutInCell="1" allowOverlap="1" wp14:anchorId="100E833C" wp14:editId="58177B08">
            <wp:simplePos x="0" y="0"/>
            <wp:positionH relativeFrom="column">
              <wp:posOffset>409575</wp:posOffset>
            </wp:positionH>
            <wp:positionV relativeFrom="paragraph">
              <wp:posOffset>0</wp:posOffset>
            </wp:positionV>
            <wp:extent cx="5731510" cy="1169061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ual Congress on 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69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1DD0AC" w14:textId="17D7D539" w:rsidR="00024C83" w:rsidRDefault="00024C83" w:rsidP="00024C83"/>
    <w:p w14:paraId="4E1BB416" w14:textId="70FC7816" w:rsidR="00024C83" w:rsidRDefault="00024C83" w:rsidP="00024C83"/>
    <w:p w14:paraId="2097E519" w14:textId="7E3CA25B" w:rsidR="00024C83" w:rsidRDefault="00024C83" w:rsidP="00024C83"/>
    <w:p w14:paraId="7B41E1F6" w14:textId="29869D32" w:rsidR="00024C83" w:rsidRDefault="00024C83" w:rsidP="00024C83"/>
    <w:p w14:paraId="557FD5CB" w14:textId="77777777" w:rsidR="009059FF" w:rsidRDefault="009059FF" w:rsidP="009E444A">
      <w:pPr>
        <w:pStyle w:val="NoSpacing"/>
        <w:jc w:val="both"/>
        <w:rPr>
          <w:rFonts w:ascii="Times New Roman" w:hAnsi="Times New Roman" w:cs="Times New Roman"/>
          <w:b/>
        </w:rPr>
        <w:sectPr w:rsidR="009059FF" w:rsidSect="00024C83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14F88B90" w14:textId="4EBD76B5" w:rsidR="00150593" w:rsidRPr="009E444A" w:rsidRDefault="00024C83" w:rsidP="009E444A">
      <w:pPr>
        <w:pStyle w:val="NoSpacing"/>
        <w:jc w:val="both"/>
        <w:rPr>
          <w:rFonts w:ascii="Times New Roman" w:hAnsi="Times New Roman" w:cs="Times New Roman"/>
          <w:b/>
        </w:rPr>
      </w:pPr>
      <w:r w:rsidRPr="009E444A">
        <w:rPr>
          <w:rFonts w:ascii="Times New Roman" w:hAnsi="Times New Roman" w:cs="Times New Roman"/>
          <w:b/>
        </w:rPr>
        <w:lastRenderedPageBreak/>
        <w:t xml:space="preserve">Title: ECG lead misplacement, artefact and other technical errors. </w:t>
      </w:r>
      <w:bookmarkStart w:id="0" w:name="_Hlk508546999"/>
      <w:r w:rsidR="00011D2F" w:rsidRPr="009E444A">
        <w:rPr>
          <w:rFonts w:ascii="Times New Roman" w:hAnsi="Times New Roman" w:cs="Times New Roman"/>
          <w:b/>
        </w:rPr>
        <w:t>T</w:t>
      </w:r>
      <w:r w:rsidRPr="009E444A">
        <w:rPr>
          <w:rFonts w:ascii="Times New Roman" w:hAnsi="Times New Roman" w:cs="Times New Roman"/>
          <w:b/>
        </w:rPr>
        <w:t xml:space="preserve">he eyes do not see </w:t>
      </w:r>
      <w:r w:rsidR="009E444A" w:rsidRPr="009E444A">
        <w:rPr>
          <w:rFonts w:ascii="Times New Roman" w:hAnsi="Times New Roman" w:cs="Times New Roman"/>
          <w:b/>
        </w:rPr>
        <w:t>what</w:t>
      </w:r>
      <w:r w:rsidRPr="009E444A">
        <w:rPr>
          <w:rFonts w:ascii="Times New Roman" w:hAnsi="Times New Roman" w:cs="Times New Roman"/>
          <w:b/>
        </w:rPr>
        <w:t xml:space="preserve"> the mind does not know</w:t>
      </w:r>
      <w:r w:rsidR="009E444A" w:rsidRPr="009E444A">
        <w:rPr>
          <w:rFonts w:ascii="Times New Roman" w:hAnsi="Times New Roman" w:cs="Times New Roman"/>
          <w:b/>
        </w:rPr>
        <w:t>.</w:t>
      </w:r>
    </w:p>
    <w:p w14:paraId="1464E46B" w14:textId="6183E127" w:rsidR="009E444A" w:rsidRPr="009E444A" w:rsidRDefault="009E444A" w:rsidP="009E444A">
      <w:pPr>
        <w:pStyle w:val="NoSpacing"/>
        <w:jc w:val="both"/>
        <w:rPr>
          <w:rFonts w:ascii="Times New Roman" w:hAnsi="Times New Roman" w:cs="Times New Roman"/>
          <w:b/>
        </w:rPr>
      </w:pPr>
    </w:p>
    <w:p w14:paraId="1B6177A0" w14:textId="6A5839AF" w:rsidR="009E444A" w:rsidRPr="009E444A" w:rsidRDefault="009E444A" w:rsidP="009E444A">
      <w:pPr>
        <w:pStyle w:val="NoSpacing"/>
        <w:jc w:val="both"/>
        <w:rPr>
          <w:rFonts w:ascii="Times New Roman" w:hAnsi="Times New Roman" w:cs="Times New Roman"/>
          <w:b/>
        </w:rPr>
      </w:pPr>
      <w:r w:rsidRPr="009E444A">
        <w:rPr>
          <w:rFonts w:ascii="Times New Roman" w:hAnsi="Times New Roman" w:cs="Times New Roman"/>
          <w:b/>
        </w:rPr>
        <w:t xml:space="preserve">Lynch RM. </w:t>
      </w:r>
    </w:p>
    <w:p w14:paraId="55A9DBBE" w14:textId="3FEF804F" w:rsidR="009E444A" w:rsidRPr="009E444A" w:rsidRDefault="009E444A" w:rsidP="009E444A">
      <w:pPr>
        <w:pStyle w:val="NoSpacing"/>
        <w:jc w:val="both"/>
        <w:rPr>
          <w:rFonts w:ascii="Times New Roman" w:hAnsi="Times New Roman" w:cs="Times New Roman"/>
        </w:rPr>
      </w:pPr>
    </w:p>
    <w:p w14:paraId="621A2EE3" w14:textId="0D06762C" w:rsidR="009E444A" w:rsidRPr="009E444A" w:rsidRDefault="009E444A" w:rsidP="009E444A">
      <w:pPr>
        <w:pStyle w:val="NoSpacing"/>
        <w:jc w:val="both"/>
        <w:rPr>
          <w:rFonts w:ascii="Times New Roman" w:hAnsi="Times New Roman" w:cs="Times New Roman"/>
        </w:rPr>
        <w:sectPr w:rsidR="009E444A" w:rsidRPr="009E444A" w:rsidSect="009059FF"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 w:rsidRPr="009E444A">
        <w:rPr>
          <w:rFonts w:ascii="Times New Roman" w:hAnsi="Times New Roman" w:cs="Times New Roman"/>
        </w:rPr>
        <w:t>Emergency Department, Midlands Regional Hospital, Mullingar, Co. Westmeath, Ireland N91 NA43</w:t>
      </w:r>
    </w:p>
    <w:bookmarkEnd w:id="0"/>
    <w:p w14:paraId="40EEC270" w14:textId="77777777" w:rsidR="009059FF" w:rsidRDefault="009059FF" w:rsidP="009E444A">
      <w:pPr>
        <w:jc w:val="both"/>
        <w:rPr>
          <w:rFonts w:ascii="Times New Roman" w:hAnsi="Times New Roman" w:cs="Times New Roman"/>
          <w:b/>
        </w:rPr>
      </w:pPr>
    </w:p>
    <w:p w14:paraId="46016075" w14:textId="62D282BF" w:rsidR="009E444A" w:rsidRPr="009E444A" w:rsidRDefault="009E444A" w:rsidP="009E444A">
      <w:pPr>
        <w:jc w:val="both"/>
        <w:rPr>
          <w:rFonts w:ascii="Times New Roman" w:hAnsi="Times New Roman" w:cs="Times New Roman"/>
          <w:b/>
        </w:rPr>
      </w:pPr>
      <w:r w:rsidRPr="009E444A">
        <w:rPr>
          <w:rFonts w:ascii="Times New Roman" w:hAnsi="Times New Roman" w:cs="Times New Roman"/>
          <w:b/>
        </w:rPr>
        <w:t xml:space="preserve">Keywords: ECG, lead misplacement, errors </w:t>
      </w:r>
    </w:p>
    <w:p w14:paraId="6DA16023" w14:textId="314B246B" w:rsidR="00096D58" w:rsidRPr="009E444A" w:rsidRDefault="003D0644" w:rsidP="0021139F">
      <w:pPr>
        <w:spacing w:line="276" w:lineRule="auto"/>
        <w:jc w:val="both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>The electrocardiogram (ECG) is an essential diagnostic tool in the assessment and management of acutely unwell patients. Lead misplacement rates between 0.4% and 4% have been reported</w:t>
      </w:r>
      <w:r w:rsidR="0059151C" w:rsidRPr="009E444A">
        <w:rPr>
          <w:rFonts w:ascii="Times New Roman" w:hAnsi="Times New Roman" w:cs="Times New Roman"/>
        </w:rPr>
        <w:t xml:space="preserve"> </w:t>
      </w:r>
      <w:r w:rsidR="00B02D15" w:rsidRPr="009E444A">
        <w:rPr>
          <w:rFonts w:ascii="Times New Roman" w:hAnsi="Times New Roman" w:cs="Times New Roman"/>
        </w:rPr>
        <w:t>[1]</w:t>
      </w:r>
      <w:r w:rsidRPr="009E444A">
        <w:rPr>
          <w:rFonts w:ascii="Times New Roman" w:hAnsi="Times New Roman" w:cs="Times New Roman"/>
        </w:rPr>
        <w:t xml:space="preserve">. </w:t>
      </w:r>
      <w:r w:rsidR="00203B73" w:rsidRPr="009E444A">
        <w:rPr>
          <w:rFonts w:ascii="Times New Roman" w:hAnsi="Times New Roman" w:cs="Times New Roman"/>
        </w:rPr>
        <w:t>Bond</w:t>
      </w:r>
      <w:r w:rsidR="008706EE" w:rsidRPr="009E444A">
        <w:rPr>
          <w:rFonts w:ascii="Times New Roman" w:hAnsi="Times New Roman" w:cs="Times New Roman"/>
        </w:rPr>
        <w:t xml:space="preserve"> et al</w:t>
      </w:r>
      <w:r w:rsidR="0059151C" w:rsidRPr="009E444A">
        <w:rPr>
          <w:rFonts w:ascii="Times New Roman" w:hAnsi="Times New Roman" w:cs="Times New Roman"/>
        </w:rPr>
        <w:t xml:space="preserve"> reported</w:t>
      </w:r>
      <w:r w:rsidR="005A288C" w:rsidRPr="009E444A">
        <w:rPr>
          <w:rFonts w:ascii="Times New Roman" w:hAnsi="Times New Roman" w:cs="Times New Roman"/>
        </w:rPr>
        <w:t xml:space="preserve"> </w:t>
      </w:r>
      <w:r w:rsidR="00F82502" w:rsidRPr="009E444A">
        <w:rPr>
          <w:rFonts w:ascii="Times New Roman" w:hAnsi="Times New Roman" w:cs="Times New Roman"/>
        </w:rPr>
        <w:t>that</w:t>
      </w:r>
      <w:r w:rsidR="00074B05" w:rsidRPr="009E444A">
        <w:rPr>
          <w:rFonts w:ascii="Times New Roman" w:hAnsi="Times New Roman" w:cs="Times New Roman"/>
        </w:rPr>
        <w:t>,</w:t>
      </w:r>
      <w:r w:rsidR="00F82502" w:rsidRPr="009E444A">
        <w:rPr>
          <w:rFonts w:ascii="Times New Roman" w:hAnsi="Times New Roman" w:cs="Times New Roman"/>
        </w:rPr>
        <w:t xml:space="preserve"> in the presence of lead misplacement or artefact, there is </w:t>
      </w:r>
      <w:r w:rsidR="005A288C" w:rsidRPr="009E444A">
        <w:rPr>
          <w:rFonts w:ascii="Times New Roman" w:hAnsi="Times New Roman" w:cs="Times New Roman"/>
        </w:rPr>
        <w:t>a 17-24% chance</w:t>
      </w:r>
      <w:r w:rsidR="00F82502" w:rsidRPr="009E444A">
        <w:rPr>
          <w:rFonts w:ascii="Times New Roman" w:hAnsi="Times New Roman" w:cs="Times New Roman"/>
        </w:rPr>
        <w:t xml:space="preserve"> that the ECG diagnosis will be different</w:t>
      </w:r>
      <w:r w:rsidR="00A72556" w:rsidRPr="009E444A">
        <w:rPr>
          <w:rFonts w:ascii="Times New Roman" w:hAnsi="Times New Roman" w:cs="Times New Roman"/>
        </w:rPr>
        <w:t xml:space="preserve"> </w:t>
      </w:r>
      <w:r w:rsidR="005E7C15" w:rsidRPr="009E444A">
        <w:rPr>
          <w:rFonts w:ascii="Times New Roman" w:hAnsi="Times New Roman" w:cs="Times New Roman"/>
        </w:rPr>
        <w:t>[2].</w:t>
      </w:r>
      <w:r w:rsidR="00B02D15" w:rsidRPr="009E444A">
        <w:rPr>
          <w:rFonts w:ascii="Times New Roman" w:hAnsi="Times New Roman" w:cs="Times New Roman"/>
        </w:rPr>
        <w:t xml:space="preserve"> </w:t>
      </w:r>
      <w:r w:rsidR="00F316F8" w:rsidRPr="009E444A">
        <w:rPr>
          <w:rFonts w:ascii="Times New Roman" w:hAnsi="Times New Roman" w:cs="Times New Roman"/>
        </w:rPr>
        <w:t xml:space="preserve">Despite this, few ECG textbooks adequately address this topic [3,4]. </w:t>
      </w:r>
      <w:r w:rsidRPr="009E444A">
        <w:rPr>
          <w:rFonts w:ascii="Times New Roman" w:hAnsi="Times New Roman" w:cs="Times New Roman"/>
        </w:rPr>
        <w:t xml:space="preserve">When errors occur, it is important that they are recognised and corrected to avoid </w:t>
      </w:r>
      <w:r w:rsidR="00150593" w:rsidRPr="009E444A">
        <w:rPr>
          <w:rFonts w:ascii="Times New Roman" w:hAnsi="Times New Roman" w:cs="Times New Roman"/>
        </w:rPr>
        <w:t>spurious</w:t>
      </w:r>
      <w:r w:rsidRPr="009E444A">
        <w:rPr>
          <w:rFonts w:ascii="Times New Roman" w:hAnsi="Times New Roman" w:cs="Times New Roman"/>
        </w:rPr>
        <w:t xml:space="preserve"> diagnosis and unnecessary</w:t>
      </w:r>
      <w:r w:rsidR="00F316F8" w:rsidRPr="009E444A">
        <w:rPr>
          <w:rFonts w:ascii="Times New Roman" w:hAnsi="Times New Roman" w:cs="Times New Roman"/>
        </w:rPr>
        <w:t>, potentially harmful,</w:t>
      </w:r>
      <w:r w:rsidRPr="009E444A">
        <w:rPr>
          <w:rFonts w:ascii="Times New Roman" w:hAnsi="Times New Roman" w:cs="Times New Roman"/>
        </w:rPr>
        <w:t xml:space="preserve"> </w:t>
      </w:r>
      <w:r w:rsidR="005E7C15" w:rsidRPr="009E444A">
        <w:rPr>
          <w:rFonts w:ascii="Times New Roman" w:hAnsi="Times New Roman" w:cs="Times New Roman"/>
        </w:rPr>
        <w:t>treat</w:t>
      </w:r>
      <w:r w:rsidRPr="009E444A">
        <w:rPr>
          <w:rFonts w:ascii="Times New Roman" w:hAnsi="Times New Roman" w:cs="Times New Roman"/>
        </w:rPr>
        <w:t>ment.</w:t>
      </w:r>
      <w:r w:rsidR="005E7C15" w:rsidRPr="009E444A">
        <w:rPr>
          <w:rFonts w:ascii="Times New Roman" w:hAnsi="Times New Roman" w:cs="Times New Roman"/>
        </w:rPr>
        <w:t xml:space="preserve"> </w:t>
      </w:r>
      <w:r w:rsidR="009059FF" w:rsidRPr="009E444A">
        <w:rPr>
          <w:rFonts w:ascii="Times New Roman" w:hAnsi="Times New Roman" w:cs="Times New Roman"/>
        </w:rPr>
        <w:t>The most commonly encountered ECG lead misplacements, in clinical practice, are demonstrated and clues to their presence are emphasised.</w:t>
      </w:r>
      <w:r w:rsidR="009059FF">
        <w:rPr>
          <w:rFonts w:ascii="Times New Roman" w:hAnsi="Times New Roman" w:cs="Times New Roman"/>
        </w:rPr>
        <w:t xml:space="preserve"> </w:t>
      </w:r>
      <w:r w:rsidR="002F55EF" w:rsidRPr="009E444A">
        <w:rPr>
          <w:rFonts w:ascii="Times New Roman" w:hAnsi="Times New Roman" w:cs="Times New Roman"/>
        </w:rPr>
        <w:t>Training is required for recognition of lead misplacemen</w:t>
      </w:r>
      <w:r w:rsidR="00074B05" w:rsidRPr="009E444A">
        <w:rPr>
          <w:rFonts w:ascii="Times New Roman" w:hAnsi="Times New Roman" w:cs="Times New Roman"/>
        </w:rPr>
        <w:t>t</w:t>
      </w:r>
      <w:r w:rsidR="00011D2F" w:rsidRPr="009E444A">
        <w:rPr>
          <w:rFonts w:ascii="Times New Roman" w:hAnsi="Times New Roman" w:cs="Times New Roman"/>
        </w:rPr>
        <w:t>, otherwise,</w:t>
      </w:r>
      <w:r w:rsidR="00074B05" w:rsidRPr="009E444A">
        <w:rPr>
          <w:rFonts w:ascii="Times New Roman" w:hAnsi="Times New Roman" w:cs="Times New Roman"/>
        </w:rPr>
        <w:t xml:space="preserve"> </w:t>
      </w:r>
      <w:r w:rsidR="00011D2F" w:rsidRPr="009E444A">
        <w:rPr>
          <w:rFonts w:ascii="Times New Roman" w:hAnsi="Times New Roman" w:cs="Times New Roman"/>
        </w:rPr>
        <w:t xml:space="preserve">the eyes will not see </w:t>
      </w:r>
      <w:r w:rsidR="009059FF">
        <w:rPr>
          <w:rFonts w:ascii="Times New Roman" w:hAnsi="Times New Roman" w:cs="Times New Roman"/>
        </w:rPr>
        <w:t>what the mind does not know.</w:t>
      </w:r>
      <w:r w:rsidR="00074B05" w:rsidRPr="009E444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Ind w:w="1111" w:type="dxa"/>
        <w:tblLook w:val="04A0" w:firstRow="1" w:lastRow="0" w:firstColumn="1" w:lastColumn="0" w:noHBand="0" w:noVBand="1"/>
      </w:tblPr>
      <w:tblGrid>
        <w:gridCol w:w="2547"/>
        <w:gridCol w:w="4961"/>
      </w:tblGrid>
      <w:tr w:rsidR="004E07C2" w:rsidRPr="009E444A" w14:paraId="0268DF30" w14:textId="77777777" w:rsidTr="004E07C2">
        <w:tc>
          <w:tcPr>
            <w:tcW w:w="2547" w:type="dxa"/>
            <w:shd w:val="clear" w:color="auto" w:fill="D9D9D9" w:themeFill="background1" w:themeFillShade="D9"/>
          </w:tcPr>
          <w:p w14:paraId="66F11C47" w14:textId="2ED45BCF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Leads misplaced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4AD6B326" w14:textId="4680B288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Pointers to recognising lead misplacement</w:t>
            </w:r>
          </w:p>
        </w:tc>
      </w:tr>
      <w:tr w:rsidR="004E07C2" w:rsidRPr="009E444A" w14:paraId="3084A901" w14:textId="77777777" w:rsidTr="004E07C2">
        <w:tc>
          <w:tcPr>
            <w:tcW w:w="2547" w:type="dxa"/>
          </w:tcPr>
          <w:p w14:paraId="0C46E585" w14:textId="647AB3EC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R - LA</w:t>
            </w:r>
          </w:p>
        </w:tc>
        <w:tc>
          <w:tcPr>
            <w:tcW w:w="4961" w:type="dxa"/>
          </w:tcPr>
          <w:p w14:paraId="1CC156D1" w14:textId="0F1BCDB0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Lead I: P, QRS, T - all negative</w:t>
            </w:r>
          </w:p>
          <w:p w14:paraId="16DFD1D3" w14:textId="1C4316AB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Lead aVR ± positive QRS complexes</w:t>
            </w:r>
          </w:p>
        </w:tc>
      </w:tr>
      <w:tr w:rsidR="004E07C2" w:rsidRPr="009E444A" w14:paraId="54C7CAE8" w14:textId="77777777" w:rsidTr="004E07C2">
        <w:tc>
          <w:tcPr>
            <w:tcW w:w="2547" w:type="dxa"/>
          </w:tcPr>
          <w:p w14:paraId="6C546A1C" w14:textId="2B5E8756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RA-LL</w:t>
            </w:r>
          </w:p>
        </w:tc>
        <w:tc>
          <w:tcPr>
            <w:tcW w:w="4961" w:type="dxa"/>
          </w:tcPr>
          <w:p w14:paraId="20ECC82F" w14:textId="77777777" w:rsidR="00011D2F" w:rsidRPr="009E444A" w:rsidRDefault="00011D2F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Positive QRS complexes in aVR</w:t>
            </w:r>
          </w:p>
          <w:p w14:paraId="7D779517" w14:textId="54963143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 xml:space="preserve">Negative QRS complexes I, II, III, aVF </w:t>
            </w:r>
          </w:p>
        </w:tc>
      </w:tr>
      <w:tr w:rsidR="004E07C2" w:rsidRPr="009E444A" w14:paraId="58BA8E29" w14:textId="77777777" w:rsidTr="004E07C2">
        <w:tc>
          <w:tcPr>
            <w:tcW w:w="2547" w:type="dxa"/>
          </w:tcPr>
          <w:p w14:paraId="0FC009B7" w14:textId="6EC32B1E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RA–RL</w:t>
            </w:r>
          </w:p>
        </w:tc>
        <w:tc>
          <w:tcPr>
            <w:tcW w:w="4961" w:type="dxa"/>
          </w:tcPr>
          <w:p w14:paraId="55416661" w14:textId="7A250DB9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Near flatline in lead II</w:t>
            </w:r>
          </w:p>
        </w:tc>
      </w:tr>
      <w:tr w:rsidR="004E07C2" w:rsidRPr="009E444A" w14:paraId="7310371A" w14:textId="77777777" w:rsidTr="004E07C2">
        <w:tc>
          <w:tcPr>
            <w:tcW w:w="2547" w:type="dxa"/>
          </w:tcPr>
          <w:p w14:paraId="07EC903E" w14:textId="5A769B67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LA–RL</w:t>
            </w:r>
          </w:p>
        </w:tc>
        <w:tc>
          <w:tcPr>
            <w:tcW w:w="4961" w:type="dxa"/>
          </w:tcPr>
          <w:p w14:paraId="196649BB" w14:textId="6C8E7151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Near flatline in lead III</w:t>
            </w:r>
          </w:p>
        </w:tc>
      </w:tr>
      <w:tr w:rsidR="004E07C2" w:rsidRPr="009E444A" w14:paraId="52D84755" w14:textId="77777777" w:rsidTr="004E07C2">
        <w:tc>
          <w:tcPr>
            <w:tcW w:w="2547" w:type="dxa"/>
          </w:tcPr>
          <w:p w14:paraId="501EE60B" w14:textId="454F2DCB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LA–LL</w:t>
            </w:r>
          </w:p>
        </w:tc>
        <w:tc>
          <w:tcPr>
            <w:tcW w:w="4961" w:type="dxa"/>
          </w:tcPr>
          <w:p w14:paraId="327646A8" w14:textId="77777777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 xml:space="preserve">P in lead I &gt; II </w:t>
            </w:r>
          </w:p>
          <w:p w14:paraId="4C6C08BD" w14:textId="69A4A90A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QRS complex</w:t>
            </w:r>
            <w:r w:rsidR="0021139F">
              <w:rPr>
                <w:rFonts w:ascii="Times New Roman" w:hAnsi="Times New Roman" w:cs="Times New Roman"/>
              </w:rPr>
              <w:t>es in lead III</w:t>
            </w:r>
            <w:r w:rsidRPr="009E444A">
              <w:rPr>
                <w:rFonts w:ascii="Times New Roman" w:hAnsi="Times New Roman" w:cs="Times New Roman"/>
              </w:rPr>
              <w:t xml:space="preserve"> become inverted</w:t>
            </w:r>
          </w:p>
        </w:tc>
      </w:tr>
      <w:tr w:rsidR="004E07C2" w:rsidRPr="009E444A" w14:paraId="744937CA" w14:textId="77777777" w:rsidTr="004E07C2">
        <w:tc>
          <w:tcPr>
            <w:tcW w:w="2547" w:type="dxa"/>
          </w:tcPr>
          <w:p w14:paraId="4E3562FE" w14:textId="1A15D17C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RA RL – LA</w:t>
            </w:r>
            <w:r w:rsidR="000B003A" w:rsidRPr="009E444A">
              <w:rPr>
                <w:rFonts w:ascii="Times New Roman" w:hAnsi="Times New Roman" w:cs="Times New Roman"/>
              </w:rPr>
              <w:t xml:space="preserve"> </w:t>
            </w:r>
            <w:r w:rsidRPr="009E444A">
              <w:rPr>
                <w:rFonts w:ascii="Times New Roman" w:hAnsi="Times New Roman" w:cs="Times New Roman"/>
              </w:rPr>
              <w:t>LL</w:t>
            </w:r>
          </w:p>
        </w:tc>
        <w:tc>
          <w:tcPr>
            <w:tcW w:w="4961" w:type="dxa"/>
          </w:tcPr>
          <w:p w14:paraId="71237F50" w14:textId="0F1C56F7" w:rsidR="004E07C2" w:rsidRPr="009E444A" w:rsidRDefault="004E07C2" w:rsidP="0021139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E444A">
              <w:rPr>
                <w:rFonts w:ascii="Times New Roman" w:hAnsi="Times New Roman" w:cs="Times New Roman"/>
              </w:rPr>
              <w:t>Near flatline in lead I</w:t>
            </w:r>
          </w:p>
        </w:tc>
      </w:tr>
    </w:tbl>
    <w:p w14:paraId="71C59926" w14:textId="2DE9644A" w:rsidR="00B02D15" w:rsidRPr="009E444A" w:rsidRDefault="00434800" w:rsidP="0021139F">
      <w:pPr>
        <w:spacing w:line="276" w:lineRule="auto"/>
        <w:ind w:left="720" w:firstLine="414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 xml:space="preserve">RA = Right arm, LA = Left arm, RL = Right leg, LL = Left leg </w:t>
      </w:r>
    </w:p>
    <w:p w14:paraId="75BC93D4" w14:textId="77777777" w:rsidR="0059151C" w:rsidRPr="00B81A35" w:rsidRDefault="0059151C" w:rsidP="0021139F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</w:pPr>
      <w:r w:rsidRPr="00B81A35">
        <w:rPr>
          <w:rFonts w:ascii="Times New Roman" w:hAnsi="Times New Roman" w:cs="Times New Roman"/>
          <w:b/>
        </w:rPr>
        <w:t>References</w:t>
      </w:r>
    </w:p>
    <w:p w14:paraId="5E8014D7" w14:textId="77777777" w:rsidR="0059151C" w:rsidRPr="009E444A" w:rsidRDefault="0059151C" w:rsidP="0021139F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>1. Rudiger A, Hellermann JP, Mukherjee R, Follath F, Turina J. Electrocardiographic artefacts due to electrode misplacement and their frequency in different clinical settings. Am J Emerg Med 2007;25(2):174-8.</w:t>
      </w:r>
    </w:p>
    <w:p w14:paraId="72AC5A70" w14:textId="77777777" w:rsidR="0059151C" w:rsidRPr="009E444A" w:rsidRDefault="0059151C" w:rsidP="0021139F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>2. Bond RR, Finlay DD, Nugent CD, Breen C, Guldenring D, Daly MJ. The effects of electrode misplacement on clinician’s interpretation of the standard 12 lead electrocardiogram. Eur J Intern Med 2012;23(7):610-5.</w:t>
      </w:r>
    </w:p>
    <w:p w14:paraId="59166ED3" w14:textId="77777777" w:rsidR="0059151C" w:rsidRPr="009E444A" w:rsidRDefault="0059151C" w:rsidP="0021139F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>3. Lynch RM. ECG interpretation; it’s easier when you know how. 2013, Global Emergency Care Skills Publishing, Ireland.</w:t>
      </w:r>
    </w:p>
    <w:p w14:paraId="4CA68379" w14:textId="77777777" w:rsidR="0059151C" w:rsidRPr="009E444A" w:rsidRDefault="0059151C" w:rsidP="0021139F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 w:rsidRPr="009E444A">
        <w:rPr>
          <w:rFonts w:ascii="Times New Roman" w:hAnsi="Times New Roman" w:cs="Times New Roman"/>
        </w:rPr>
        <w:t xml:space="preserve">4. Surawicz B, Knilans TK. Chou’s electrocardiography in clinical practice. 6th edition, 2008, Saunders Elsevier, Philadelphia. </w:t>
      </w:r>
    </w:p>
    <w:p w14:paraId="6DB93895" w14:textId="77777777" w:rsidR="0059151C" w:rsidRPr="004E07C2" w:rsidRDefault="0059151C" w:rsidP="0059151C">
      <w:pPr>
        <w:rPr>
          <w:rFonts w:ascii="Times New Roman" w:hAnsi="Times New Roman" w:cs="Times New Roman"/>
          <w:sz w:val="24"/>
          <w:szCs w:val="24"/>
        </w:rPr>
      </w:pPr>
    </w:p>
    <w:p w14:paraId="3D5D48F0" w14:textId="4D380202" w:rsidR="009059FF" w:rsidRDefault="009059FF" w:rsidP="007A4D37">
      <w:pPr>
        <w:rPr>
          <w:rFonts w:ascii="Times New Roman" w:hAnsi="Times New Roman" w:cs="Times New Roman"/>
          <w:sz w:val="24"/>
          <w:szCs w:val="24"/>
        </w:rPr>
      </w:pPr>
    </w:p>
    <w:p w14:paraId="0BA7DACA" w14:textId="77777777" w:rsidR="00B84323" w:rsidRPr="00B81A35" w:rsidRDefault="00B84323" w:rsidP="007A4D37">
      <w:pPr>
        <w:rPr>
          <w:rFonts w:ascii="Times New Roman" w:hAnsi="Times New Roman" w:cs="Times New Roman"/>
          <w:b/>
          <w:sz w:val="24"/>
          <w:szCs w:val="24"/>
        </w:rPr>
      </w:pPr>
      <w:r w:rsidRPr="00B81A35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14:paraId="00723EAD" w14:textId="57E2FA48" w:rsidR="009852E0" w:rsidRDefault="00B84323" w:rsidP="00B81A35">
      <w:pPr>
        <w:jc w:val="both"/>
        <w:rPr>
          <w:rFonts w:ascii="Times New Roman" w:hAnsi="Times New Roman" w:cs="Times New Roman"/>
        </w:rPr>
      </w:pPr>
      <w:r w:rsidRPr="00B81A35">
        <w:rPr>
          <w:rFonts w:ascii="Times New Roman" w:hAnsi="Times New Roman" w:cs="Times New Roman"/>
        </w:rPr>
        <w:t>Dr Richard Lynch is a consultant in Emergency Medicine</w:t>
      </w:r>
      <w:r w:rsidR="00B81A35" w:rsidRPr="00B81A35">
        <w:rPr>
          <w:rFonts w:ascii="Times New Roman" w:hAnsi="Times New Roman" w:cs="Times New Roman"/>
        </w:rPr>
        <w:t>. He lives in Ireland.</w:t>
      </w:r>
      <w:r w:rsidR="00441F10" w:rsidRPr="00B81A35">
        <w:rPr>
          <w:rFonts w:ascii="Times New Roman" w:hAnsi="Times New Roman" w:cs="Times New Roman"/>
        </w:rPr>
        <w:t xml:space="preserve"> He is a self-confessed ECG enthusiast and has a particular interest </w:t>
      </w:r>
      <w:bookmarkStart w:id="1" w:name="_Hlk508552427"/>
      <w:r w:rsidR="00441F10" w:rsidRPr="00B81A35">
        <w:rPr>
          <w:rFonts w:ascii="Times New Roman" w:hAnsi="Times New Roman" w:cs="Times New Roman"/>
        </w:rPr>
        <w:t>in ECG lead misplacement</w:t>
      </w:r>
      <w:bookmarkEnd w:id="1"/>
      <w:r w:rsidR="00C11F85" w:rsidRPr="00B81A35">
        <w:rPr>
          <w:rFonts w:ascii="Times New Roman" w:hAnsi="Times New Roman" w:cs="Times New Roman"/>
        </w:rPr>
        <w:t>. In 2013 he</w:t>
      </w:r>
      <w:r w:rsidR="009852E0" w:rsidRPr="00B81A35">
        <w:rPr>
          <w:rFonts w:ascii="Times New Roman" w:hAnsi="Times New Roman" w:cs="Times New Roman"/>
        </w:rPr>
        <w:t xml:space="preserve"> wrote a very popular ECG interpretation book</w:t>
      </w:r>
      <w:r w:rsidR="00C11F85" w:rsidRPr="00B81A35">
        <w:rPr>
          <w:rFonts w:ascii="Times New Roman" w:hAnsi="Times New Roman" w:cs="Times New Roman"/>
        </w:rPr>
        <w:t>, ECG interpretation: it’s easier when you know how.</w:t>
      </w:r>
      <w:r w:rsidR="00B81A35" w:rsidRPr="00B81A35">
        <w:rPr>
          <w:rFonts w:ascii="Times New Roman" w:hAnsi="Times New Roman" w:cs="Times New Roman"/>
        </w:rPr>
        <w:t xml:space="preserve"> He</w:t>
      </w:r>
      <w:r w:rsidR="009852E0" w:rsidRPr="00B81A35">
        <w:rPr>
          <w:rFonts w:ascii="Times New Roman" w:hAnsi="Times New Roman" w:cs="Times New Roman"/>
        </w:rPr>
        <w:t xml:space="preserve"> is currently working on his second book </w:t>
      </w:r>
      <w:r w:rsidR="00B81A35" w:rsidRPr="00B81A35">
        <w:rPr>
          <w:rFonts w:ascii="Times New Roman" w:hAnsi="Times New Roman" w:cs="Times New Roman"/>
        </w:rPr>
        <w:t>“</w:t>
      </w:r>
      <w:r w:rsidR="009852E0" w:rsidRPr="00B81A35">
        <w:rPr>
          <w:rFonts w:ascii="Times New Roman" w:hAnsi="Times New Roman" w:cs="Times New Roman"/>
        </w:rPr>
        <w:t>ECG lead misplacement, artefact and other technical errors</w:t>
      </w:r>
      <w:r w:rsidR="00B81A35" w:rsidRPr="00B81A35">
        <w:rPr>
          <w:rFonts w:ascii="Times New Roman" w:hAnsi="Times New Roman" w:cs="Times New Roman"/>
        </w:rPr>
        <w:t>”</w:t>
      </w:r>
      <w:r w:rsidR="009852E0" w:rsidRPr="00B81A35">
        <w:rPr>
          <w:rFonts w:ascii="Times New Roman" w:hAnsi="Times New Roman" w:cs="Times New Roman"/>
        </w:rPr>
        <w:t xml:space="preserve">. </w:t>
      </w:r>
      <w:r w:rsidR="00B81A35" w:rsidRPr="00B81A35">
        <w:rPr>
          <w:rFonts w:ascii="Times New Roman" w:hAnsi="Times New Roman" w:cs="Times New Roman"/>
        </w:rPr>
        <w:t xml:space="preserve">When completed this will be the first ever book dedicated to ECG lead misplacement and artefacts. The combined number of his publications and conference presentations total almost 100. </w:t>
      </w:r>
    </w:p>
    <w:p w14:paraId="39A885E1" w14:textId="1124EDE5" w:rsidR="00B81A35" w:rsidRDefault="00B81A35" w:rsidP="00B81A35">
      <w:pPr>
        <w:jc w:val="both"/>
        <w:rPr>
          <w:rFonts w:ascii="Times New Roman" w:hAnsi="Times New Roman" w:cs="Times New Roman"/>
        </w:rPr>
      </w:pPr>
    </w:p>
    <w:p w14:paraId="50C725E9" w14:textId="1076F13D" w:rsidR="00B81A35" w:rsidRPr="00B81A35" w:rsidRDefault="00B81A35" w:rsidP="00B81A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81A35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14:paraId="0561E32F" w14:textId="13CD9A47" w:rsidR="00740B0B" w:rsidRDefault="00740B0B" w:rsidP="00B81A35">
      <w:pPr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4F769A54" wp14:editId="760E0B1F">
            <wp:extent cx="2291715" cy="22917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EAE6E" w14:textId="52168056" w:rsidR="00B81A35" w:rsidRDefault="00B81A35" w:rsidP="00B81A35">
      <w:pPr>
        <w:jc w:val="both"/>
        <w:rPr>
          <w:rFonts w:ascii="Times New Roman" w:hAnsi="Times New Roman" w:cs="Times New Roman"/>
        </w:rPr>
      </w:pPr>
    </w:p>
    <w:p w14:paraId="44463CEE" w14:textId="67AE7348" w:rsidR="00B81A35" w:rsidRDefault="00B81A35" w:rsidP="00B81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Richard Martin Lynch</w:t>
      </w:r>
    </w:p>
    <w:p w14:paraId="52C3F109" w14:textId="4202B804" w:rsidR="00740B0B" w:rsidRDefault="00740B0B" w:rsidP="00B81A35">
      <w:pPr>
        <w:jc w:val="both"/>
        <w:rPr>
          <w:rFonts w:ascii="Times New Roman" w:hAnsi="Times New Roman" w:cs="Times New Roman"/>
        </w:rPr>
      </w:pPr>
    </w:p>
    <w:p w14:paraId="7D5A51CF" w14:textId="7DC6AB7E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Mobile: 00353 83 396 6080</w:t>
      </w:r>
    </w:p>
    <w:p w14:paraId="49ADF5A9" w14:textId="31B63C06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37296DAC" w14:textId="4601D01F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Work: 00353 44 939 4126</w:t>
      </w:r>
    </w:p>
    <w:p w14:paraId="4E9A1339" w14:textId="233DFA93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1BC2B14C" w14:textId="167A5CC8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Twitter account: none</w:t>
      </w:r>
    </w:p>
    <w:p w14:paraId="41775A46" w14:textId="1ACF1243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14FC5E39" w14:textId="2FA11833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Linked In account.</w:t>
      </w:r>
      <w:r w:rsidR="009212CE" w:rsidRPr="009212CE">
        <w:t xml:space="preserve"> </w:t>
      </w:r>
      <w:r w:rsidR="009212CE" w:rsidRPr="009212CE">
        <w:rPr>
          <w:rFonts w:ascii="Times New Roman" w:hAnsi="Times New Roman" w:cs="Times New Roman"/>
        </w:rPr>
        <w:t>https://www.linkedin.com/in/richard-lynch-3b3b2b5b/</w:t>
      </w:r>
      <w:bookmarkStart w:id="2" w:name="_GoBack"/>
      <w:bookmarkEnd w:id="2"/>
    </w:p>
    <w:p w14:paraId="2701381D" w14:textId="23476B79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215C5024" w14:textId="4957F881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Session name/number</w:t>
      </w:r>
    </w:p>
    <w:p w14:paraId="317F383D" w14:textId="77777777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2E925A99" w14:textId="271A280D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Category: Oral presentation</w:t>
      </w:r>
    </w:p>
    <w:p w14:paraId="47B3E744" w14:textId="77777777" w:rsidR="00740B0B" w:rsidRPr="00740B0B" w:rsidRDefault="00740B0B" w:rsidP="00740B0B">
      <w:pPr>
        <w:pStyle w:val="NoSpacing"/>
        <w:rPr>
          <w:rFonts w:ascii="Times New Roman" w:hAnsi="Times New Roman" w:cs="Times New Roman"/>
        </w:rPr>
      </w:pPr>
    </w:p>
    <w:p w14:paraId="35C1D195" w14:textId="7AA2389D" w:rsidR="00C955F1" w:rsidRDefault="00740B0B" w:rsidP="00870115">
      <w:pPr>
        <w:pStyle w:val="NoSpacing"/>
        <w:tabs>
          <w:tab w:val="left" w:pos="7797"/>
        </w:tabs>
        <w:rPr>
          <w:rFonts w:ascii="Times New Roman" w:hAnsi="Times New Roman" w:cs="Times New Roman"/>
        </w:rPr>
      </w:pPr>
      <w:r w:rsidRPr="00740B0B">
        <w:rPr>
          <w:rFonts w:ascii="Times New Roman" w:hAnsi="Times New Roman" w:cs="Times New Roman"/>
        </w:rPr>
        <w:t>Passport number:  PM1892573</w:t>
      </w:r>
    </w:p>
    <w:p w14:paraId="3C62E741" w14:textId="394E8B25" w:rsidR="00B76A0E" w:rsidRDefault="00B76A0E" w:rsidP="00870115">
      <w:pPr>
        <w:pStyle w:val="NoSpacing"/>
        <w:tabs>
          <w:tab w:val="left" w:pos="7797"/>
        </w:tabs>
      </w:pPr>
    </w:p>
    <w:p w14:paraId="153CDED0" w14:textId="39FA724C" w:rsidR="00B76A0E" w:rsidRPr="00B81A35" w:rsidRDefault="00B76A0E" w:rsidP="00870115">
      <w:pPr>
        <w:pStyle w:val="NoSpacing"/>
        <w:tabs>
          <w:tab w:val="left" w:pos="7797"/>
        </w:tabs>
      </w:pPr>
      <w:r w:rsidRPr="00B76A0E">
        <w:t>https://www.researchgate.net/profile/Richard_Lynch5/stats/citations</w:t>
      </w:r>
    </w:p>
    <w:sectPr w:rsidR="00B76A0E" w:rsidRPr="00B81A35" w:rsidSect="008E297F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A4E63"/>
    <w:multiLevelType w:val="hybridMultilevel"/>
    <w:tmpl w:val="2F7E3D08"/>
    <w:lvl w:ilvl="0" w:tplc="FFA05A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C83"/>
    <w:rsid w:val="00011D2F"/>
    <w:rsid w:val="000218FE"/>
    <w:rsid w:val="00024C83"/>
    <w:rsid w:val="00074B05"/>
    <w:rsid w:val="00096D58"/>
    <w:rsid w:val="000B003A"/>
    <w:rsid w:val="00150593"/>
    <w:rsid w:val="00203B73"/>
    <w:rsid w:val="0021139F"/>
    <w:rsid w:val="00253A07"/>
    <w:rsid w:val="00275228"/>
    <w:rsid w:val="00281B85"/>
    <w:rsid w:val="00297BFE"/>
    <w:rsid w:val="002D64B5"/>
    <w:rsid w:val="002F55EF"/>
    <w:rsid w:val="003505E5"/>
    <w:rsid w:val="003D0644"/>
    <w:rsid w:val="00434800"/>
    <w:rsid w:val="00441F10"/>
    <w:rsid w:val="004A79D6"/>
    <w:rsid w:val="004E07C2"/>
    <w:rsid w:val="0059151C"/>
    <w:rsid w:val="005A288C"/>
    <w:rsid w:val="005D17DC"/>
    <w:rsid w:val="005E7C15"/>
    <w:rsid w:val="00606BB1"/>
    <w:rsid w:val="00740B0B"/>
    <w:rsid w:val="0074789D"/>
    <w:rsid w:val="00770EDF"/>
    <w:rsid w:val="00794752"/>
    <w:rsid w:val="007A4D37"/>
    <w:rsid w:val="007D0D85"/>
    <w:rsid w:val="00870115"/>
    <w:rsid w:val="008706EE"/>
    <w:rsid w:val="008E297F"/>
    <w:rsid w:val="008F16DC"/>
    <w:rsid w:val="009059FF"/>
    <w:rsid w:val="009212CE"/>
    <w:rsid w:val="009852E0"/>
    <w:rsid w:val="009C1494"/>
    <w:rsid w:val="009E444A"/>
    <w:rsid w:val="00A72556"/>
    <w:rsid w:val="00AB0746"/>
    <w:rsid w:val="00AE706B"/>
    <w:rsid w:val="00B02D15"/>
    <w:rsid w:val="00B40F09"/>
    <w:rsid w:val="00B76A0E"/>
    <w:rsid w:val="00B81A35"/>
    <w:rsid w:val="00B8395E"/>
    <w:rsid w:val="00B84323"/>
    <w:rsid w:val="00C11F85"/>
    <w:rsid w:val="00C876EE"/>
    <w:rsid w:val="00C91CF6"/>
    <w:rsid w:val="00C955F1"/>
    <w:rsid w:val="00CC348D"/>
    <w:rsid w:val="00D049B5"/>
    <w:rsid w:val="00E3777B"/>
    <w:rsid w:val="00EE0E6A"/>
    <w:rsid w:val="00EF21AA"/>
    <w:rsid w:val="00EF3937"/>
    <w:rsid w:val="00F316F8"/>
    <w:rsid w:val="00F51FC6"/>
    <w:rsid w:val="00F82502"/>
    <w:rsid w:val="00F952FA"/>
    <w:rsid w:val="00FC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59DE52"/>
  <w15:chartTrackingRefBased/>
  <w15:docId w15:val="{58AB7536-5605-4117-A8A6-E736428E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48D"/>
    <w:pPr>
      <w:ind w:left="720"/>
      <w:contextualSpacing/>
    </w:pPr>
  </w:style>
  <w:style w:type="paragraph" w:customStyle="1" w:styleId="Default">
    <w:name w:val="Default"/>
    <w:rsid w:val="003D06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478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9151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A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36C5A-0AFD-A14E-9D4E-5FCDA57D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2949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Lynch</dc:creator>
  <cp:keywords/>
  <dc:description/>
  <cp:lastModifiedBy>Microsoft Office User</cp:lastModifiedBy>
  <cp:revision>3</cp:revision>
  <cp:lastPrinted>2018-03-11T18:37:00Z</cp:lastPrinted>
  <dcterms:created xsi:type="dcterms:W3CDTF">2018-03-11T19:57:00Z</dcterms:created>
  <dcterms:modified xsi:type="dcterms:W3CDTF">2018-03-11T20:27:00Z</dcterms:modified>
</cp:coreProperties>
</file>