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54F647" w14:textId="77777777" w:rsidR="008C3ACE" w:rsidRDefault="00B5063E" w:rsidP="00B5063E">
      <w:pPr>
        <w:pStyle w:val="BodyText"/>
        <w:rPr>
          <w:sz w:val="20"/>
        </w:rPr>
      </w:pPr>
      <w:r>
        <w:rPr>
          <w:sz w:val="20"/>
        </w:rPr>
        <w:t xml:space="preserve">       </w:t>
      </w:r>
      <w:r w:rsidR="0058095B">
        <w:rPr>
          <w:noProof/>
          <w:sz w:val="20"/>
        </w:rPr>
        <w:drawing>
          <wp:inline distT="0" distB="0" distL="0" distR="0" wp14:anchorId="4144DFC7" wp14:editId="0A49BE45">
            <wp:extent cx="7132320" cy="14548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 Congress on (2).png"/>
                    <pic:cNvPicPr/>
                  </pic:nvPicPr>
                  <pic:blipFill>
                    <a:blip r:embed="rId6">
                      <a:extLst>
                        <a:ext uri="{28A0092B-C50C-407E-A947-70E740481C1C}">
                          <a14:useLocalDpi xmlns:a14="http://schemas.microsoft.com/office/drawing/2010/main" val="0"/>
                        </a:ext>
                      </a:extLst>
                    </a:blip>
                    <a:stretch>
                      <a:fillRect/>
                    </a:stretch>
                  </pic:blipFill>
                  <pic:spPr>
                    <a:xfrm>
                      <a:off x="0" y="0"/>
                      <a:ext cx="7183488" cy="1465280"/>
                    </a:xfrm>
                    <a:prstGeom prst="rect">
                      <a:avLst/>
                    </a:prstGeom>
                  </pic:spPr>
                </pic:pic>
              </a:graphicData>
            </a:graphic>
          </wp:inline>
        </w:drawing>
      </w:r>
    </w:p>
    <w:p w14:paraId="4578D7A9" w14:textId="77777777"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14:anchorId="4A1522E6" wp14:editId="27E8B67C">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47F64E61" w14:textId="77777777" w:rsidR="008C3ACE" w:rsidRDefault="00B5063E">
      <w:pPr>
        <w:pStyle w:val="Heading1"/>
        <w:ind w:left="1105" w:right="1062"/>
        <w:jc w:val="center"/>
      </w:pPr>
      <w:r>
        <w:rPr>
          <w:color w:val="585858"/>
          <w:u w:val="thick" w:color="585858"/>
        </w:rPr>
        <w:t>Abstract Template</w:t>
      </w:r>
    </w:p>
    <w:p w14:paraId="4F29ACDD" w14:textId="77777777" w:rsidR="008C3ACE" w:rsidRDefault="008C3ACE">
      <w:pPr>
        <w:pStyle w:val="BodyText"/>
        <w:rPr>
          <w:b/>
          <w:sz w:val="14"/>
        </w:rPr>
      </w:pPr>
    </w:p>
    <w:p w14:paraId="0CD97B05" w14:textId="77777777" w:rsidR="00284449" w:rsidRPr="00016FAE" w:rsidRDefault="00284449" w:rsidP="00284449">
      <w:pPr>
        <w:adjustRightInd w:val="0"/>
        <w:spacing w:after="240"/>
        <w:rPr>
          <w:rFonts w:ascii="Times" w:eastAsiaTheme="minorHAnsi" w:hAnsi="Times" w:cs="Times"/>
          <w:sz w:val="18"/>
          <w:szCs w:val="18"/>
        </w:rPr>
      </w:pPr>
      <w:r w:rsidRPr="00016FAE">
        <w:rPr>
          <w:rFonts w:ascii="Times" w:eastAsiaTheme="minorHAnsi" w:hAnsi="Times" w:cs="Times"/>
          <w:sz w:val="18"/>
          <w:szCs w:val="18"/>
        </w:rPr>
        <w:t>The Impact of Introduction of Code-STEMI Program on the Reduction of Door to Balloon Time in Acute ST-Elevation Myocardial Infarction (STEMI) Patients Undergoing Primary PCI: Single Center Study in Saudi Arabia</w:t>
      </w:r>
    </w:p>
    <w:p w14:paraId="0E513567" w14:textId="77777777" w:rsidR="00284449" w:rsidRPr="00016FAE" w:rsidRDefault="00284449" w:rsidP="00284449">
      <w:pPr>
        <w:adjustRightInd w:val="0"/>
        <w:spacing w:after="240"/>
        <w:rPr>
          <w:rFonts w:ascii="Times" w:eastAsiaTheme="minorHAnsi" w:hAnsi="Times" w:cs="Times"/>
          <w:sz w:val="18"/>
          <w:szCs w:val="18"/>
        </w:rPr>
      </w:pPr>
      <w:proofErr w:type="spellStart"/>
      <w:r w:rsidRPr="00016FAE">
        <w:rPr>
          <w:rFonts w:ascii="Times" w:eastAsiaTheme="minorHAnsi" w:hAnsi="Times" w:cs="Times"/>
          <w:sz w:val="18"/>
          <w:szCs w:val="18"/>
        </w:rPr>
        <w:t>Abdulmalik</w:t>
      </w:r>
      <w:proofErr w:type="spellEnd"/>
      <w:r w:rsidRPr="00016FAE">
        <w:rPr>
          <w:rFonts w:ascii="Times" w:eastAsiaTheme="minorHAnsi" w:hAnsi="Times" w:cs="Times"/>
          <w:sz w:val="18"/>
          <w:szCs w:val="18"/>
        </w:rPr>
        <w:t xml:space="preserve"> Abdullah </w:t>
      </w:r>
      <w:proofErr w:type="spellStart"/>
      <w:r w:rsidRPr="00016FAE">
        <w:rPr>
          <w:rFonts w:ascii="Times" w:eastAsiaTheme="minorHAnsi" w:hAnsi="Times" w:cs="Times"/>
          <w:sz w:val="18"/>
          <w:szCs w:val="18"/>
        </w:rPr>
        <w:t>Alyahya</w:t>
      </w:r>
      <w:proofErr w:type="spellEnd"/>
      <w:r w:rsidRPr="00016FAE">
        <w:rPr>
          <w:rFonts w:ascii="Times" w:eastAsiaTheme="minorHAnsi" w:hAnsi="Times" w:cs="Times"/>
          <w:sz w:val="18"/>
          <w:szCs w:val="18"/>
        </w:rPr>
        <w:t xml:space="preserve">, Mohammed Abdullah </w:t>
      </w:r>
      <w:proofErr w:type="spellStart"/>
      <w:r w:rsidRPr="00016FAE">
        <w:rPr>
          <w:rFonts w:ascii="Times" w:eastAsiaTheme="minorHAnsi" w:hAnsi="Times" w:cs="Times"/>
          <w:sz w:val="18"/>
          <w:szCs w:val="18"/>
        </w:rPr>
        <w:t>Alghammass</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Fahad</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Saleh</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Aldhahri</w:t>
      </w:r>
      <w:proofErr w:type="spellEnd"/>
      <w:r w:rsidRPr="00016FAE">
        <w:rPr>
          <w:rFonts w:ascii="Times" w:eastAsiaTheme="minorHAnsi" w:hAnsi="Times" w:cs="Times"/>
          <w:sz w:val="18"/>
          <w:szCs w:val="18"/>
        </w:rPr>
        <w:t xml:space="preserve">, Abdullah </w:t>
      </w:r>
      <w:proofErr w:type="spellStart"/>
      <w:r w:rsidRPr="00016FAE">
        <w:rPr>
          <w:rFonts w:ascii="Times" w:eastAsiaTheme="minorHAnsi" w:hAnsi="Times" w:cs="Times"/>
          <w:sz w:val="18"/>
          <w:szCs w:val="18"/>
        </w:rPr>
        <w:t>Abdulaziz</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Alsebti</w:t>
      </w:r>
      <w:proofErr w:type="spellEnd"/>
      <w:r w:rsidRPr="00016FAE">
        <w:rPr>
          <w:rFonts w:ascii="Times" w:eastAsiaTheme="minorHAnsi" w:hAnsi="Times" w:cs="Times"/>
          <w:sz w:val="18"/>
          <w:szCs w:val="18"/>
        </w:rPr>
        <w:t xml:space="preserve">, Abdullah </w:t>
      </w:r>
      <w:proofErr w:type="spellStart"/>
      <w:r w:rsidRPr="00016FAE">
        <w:rPr>
          <w:rFonts w:ascii="Times" w:eastAsiaTheme="minorHAnsi" w:hAnsi="Times" w:cs="Times"/>
          <w:sz w:val="18"/>
          <w:szCs w:val="18"/>
        </w:rPr>
        <w:t>Yousef</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Alfulaij</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Saleh</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Hamad</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Alrashed</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Husam</w:t>
      </w:r>
      <w:proofErr w:type="spellEnd"/>
      <w:r w:rsidRPr="00016FAE">
        <w:rPr>
          <w:rFonts w:ascii="Times" w:eastAsiaTheme="minorHAnsi" w:hAnsi="Times" w:cs="Times"/>
          <w:sz w:val="18"/>
          <w:szCs w:val="18"/>
        </w:rPr>
        <w:t xml:space="preserve"> Al </w:t>
      </w:r>
      <w:proofErr w:type="spellStart"/>
      <w:r w:rsidRPr="00016FAE">
        <w:rPr>
          <w:rFonts w:ascii="Times" w:eastAsiaTheme="minorHAnsi" w:hAnsi="Times" w:cs="Times"/>
          <w:sz w:val="18"/>
          <w:szCs w:val="18"/>
        </w:rPr>
        <w:t>Faleh</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Mostafa</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Alshameri</w:t>
      </w:r>
      <w:proofErr w:type="spellEnd"/>
      <w:r w:rsidRPr="00016FAE">
        <w:rPr>
          <w:rFonts w:ascii="Times" w:eastAsiaTheme="minorHAnsi" w:hAnsi="Times" w:cs="Times"/>
          <w:sz w:val="18"/>
          <w:szCs w:val="18"/>
        </w:rPr>
        <w:t xml:space="preserve">, Khalid </w:t>
      </w:r>
      <w:proofErr w:type="spellStart"/>
      <w:r w:rsidRPr="00016FAE">
        <w:rPr>
          <w:rFonts w:ascii="Times" w:eastAsiaTheme="minorHAnsi" w:hAnsi="Times" w:cs="Times"/>
          <w:sz w:val="18"/>
          <w:szCs w:val="18"/>
        </w:rPr>
        <w:t>Alhabib</w:t>
      </w:r>
      <w:proofErr w:type="spellEnd"/>
      <w:r w:rsidRPr="00016FAE">
        <w:rPr>
          <w:rFonts w:ascii="Times" w:eastAsiaTheme="minorHAnsi" w:hAnsi="Times" w:cs="Times"/>
          <w:sz w:val="18"/>
          <w:szCs w:val="18"/>
        </w:rPr>
        <w:t xml:space="preserve">, Mohammed </w:t>
      </w:r>
      <w:proofErr w:type="spellStart"/>
      <w:r w:rsidRPr="00016FAE">
        <w:rPr>
          <w:rFonts w:ascii="Times" w:eastAsiaTheme="minorHAnsi" w:hAnsi="Times" w:cs="Times"/>
          <w:sz w:val="18"/>
          <w:szCs w:val="18"/>
        </w:rPr>
        <w:t>Arafah</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Abduellah</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Moberik</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Abdulaziz</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Almulaik</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Zuhair</w:t>
      </w:r>
      <w:proofErr w:type="spellEnd"/>
      <w:r w:rsidRPr="00016FAE">
        <w:rPr>
          <w:rFonts w:ascii="Times" w:eastAsiaTheme="minorHAnsi" w:hAnsi="Times" w:cs="Times"/>
          <w:sz w:val="18"/>
          <w:szCs w:val="18"/>
        </w:rPr>
        <w:t xml:space="preserve"> Al-Aseri, </w:t>
      </w:r>
      <w:proofErr w:type="spellStart"/>
      <w:r w:rsidRPr="00016FAE">
        <w:rPr>
          <w:rFonts w:ascii="Times" w:eastAsiaTheme="minorHAnsi" w:hAnsi="Times" w:cs="Times"/>
          <w:sz w:val="18"/>
          <w:szCs w:val="18"/>
        </w:rPr>
        <w:t>Tarek</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Seifaw</w:t>
      </w:r>
      <w:proofErr w:type="spellEnd"/>
      <w:r w:rsidRPr="00016FAE">
        <w:rPr>
          <w:rFonts w:ascii="Times" w:eastAsiaTheme="minorHAnsi" w:hAnsi="Times" w:cs="Times"/>
          <w:sz w:val="18"/>
          <w:szCs w:val="18"/>
        </w:rPr>
        <w:t xml:space="preserve"> </w:t>
      </w:r>
      <w:proofErr w:type="spellStart"/>
      <w:r w:rsidRPr="00016FAE">
        <w:rPr>
          <w:rFonts w:ascii="Times" w:eastAsiaTheme="minorHAnsi" w:hAnsi="Times" w:cs="Times"/>
          <w:sz w:val="18"/>
          <w:szCs w:val="18"/>
        </w:rPr>
        <w:t>Kashour</w:t>
      </w:r>
      <w:proofErr w:type="spellEnd"/>
    </w:p>
    <w:p w14:paraId="5C7A67F0" w14:textId="77777777" w:rsidR="008C3ACE" w:rsidRPr="00016FAE" w:rsidRDefault="008C3ACE">
      <w:pPr>
        <w:pStyle w:val="BodyText"/>
        <w:spacing w:before="9"/>
        <w:rPr>
          <w:sz w:val="18"/>
          <w:szCs w:val="18"/>
        </w:rPr>
      </w:pPr>
    </w:p>
    <w:p w14:paraId="5EF252E1" w14:textId="77777777" w:rsidR="008C3ACE" w:rsidRPr="00016FAE" w:rsidRDefault="008C3ACE">
      <w:pPr>
        <w:rPr>
          <w:sz w:val="18"/>
          <w:szCs w:val="18"/>
        </w:rPr>
        <w:sectPr w:rsidR="008C3ACE" w:rsidRPr="00016FAE">
          <w:type w:val="continuous"/>
          <w:pgSz w:w="11910" w:h="16840"/>
          <w:pgMar w:top="600" w:right="180" w:bottom="280" w:left="140" w:header="720" w:footer="720" w:gutter="0"/>
          <w:cols w:space="720"/>
        </w:sectPr>
      </w:pPr>
    </w:p>
    <w:p w14:paraId="116262C6" w14:textId="77777777" w:rsidR="00284449" w:rsidRPr="00016FAE" w:rsidRDefault="00B5063E" w:rsidP="00284449">
      <w:pPr>
        <w:adjustRightInd w:val="0"/>
        <w:spacing w:after="240"/>
        <w:rPr>
          <w:rFonts w:ascii="Times" w:eastAsiaTheme="minorHAnsi" w:hAnsi="Times" w:cs="Times"/>
          <w:sz w:val="18"/>
          <w:szCs w:val="18"/>
        </w:rPr>
      </w:pPr>
      <w:r w:rsidRPr="00016FAE">
        <w:rPr>
          <w:color w:val="585858"/>
          <w:sz w:val="18"/>
          <w:szCs w:val="18"/>
        </w:rPr>
        <w:lastRenderedPageBreak/>
        <w:t xml:space="preserve">Keywords: </w:t>
      </w:r>
      <w:r w:rsidR="00284449" w:rsidRPr="00016FAE">
        <w:rPr>
          <w:rFonts w:ascii="Times" w:eastAsiaTheme="minorHAnsi" w:hAnsi="Times" w:cs="Times"/>
          <w:sz w:val="18"/>
          <w:szCs w:val="18"/>
        </w:rPr>
        <w:t>STEMI (ST-elevation myocardial infarction), D2B (door-to-balloon), Primary PCI</w:t>
      </w:r>
    </w:p>
    <w:p w14:paraId="06740207" w14:textId="77777777" w:rsidR="008C3ACE" w:rsidRDefault="008C3ACE">
      <w:pPr>
        <w:pStyle w:val="Heading3"/>
        <w:spacing w:before="114"/>
        <w:ind w:left="426" w:right="9" w:firstLine="0"/>
        <w:jc w:val="both"/>
      </w:pPr>
    </w:p>
    <w:p w14:paraId="2B7E6D95" w14:textId="77777777" w:rsidR="008C3ACE" w:rsidRPr="00284449" w:rsidRDefault="008C3ACE" w:rsidP="00284449">
      <w:pPr>
        <w:pStyle w:val="BodyText"/>
        <w:rPr>
          <w:rFonts w:ascii="Times" w:eastAsiaTheme="minorHAnsi" w:hAnsi="Times" w:cs="Times"/>
          <w:sz w:val="12"/>
          <w:szCs w:val="30"/>
        </w:rPr>
      </w:pPr>
    </w:p>
    <w:p w14:paraId="2C3EB8F5" w14:textId="77777777" w:rsidR="008C3ACE" w:rsidRPr="00284449" w:rsidRDefault="008C3ACE" w:rsidP="00284449">
      <w:pPr>
        <w:pStyle w:val="BodyText"/>
        <w:spacing w:before="10"/>
        <w:rPr>
          <w:rFonts w:ascii="Times" w:eastAsiaTheme="minorHAnsi" w:hAnsi="Times" w:cs="Times"/>
          <w:sz w:val="12"/>
          <w:szCs w:val="30"/>
        </w:rPr>
      </w:pPr>
    </w:p>
    <w:p w14:paraId="7D4A61F2" w14:textId="77777777" w:rsidR="008C3ACE" w:rsidRPr="00284449" w:rsidRDefault="00B5063E" w:rsidP="00284449">
      <w:pPr>
        <w:tabs>
          <w:tab w:val="left" w:pos="1866"/>
          <w:tab w:val="left" w:pos="1867"/>
        </w:tabs>
        <w:ind w:left="1420"/>
        <w:rPr>
          <w:rFonts w:ascii="Times" w:eastAsiaTheme="minorHAnsi" w:hAnsi="Times" w:cs="Times"/>
          <w:sz w:val="12"/>
          <w:szCs w:val="30"/>
        </w:rPr>
      </w:pPr>
      <w:r w:rsidRPr="00284449">
        <w:rPr>
          <w:rFonts w:ascii="Times" w:eastAsiaTheme="minorHAnsi" w:hAnsi="Times" w:cs="Times"/>
          <w:sz w:val="12"/>
          <w:szCs w:val="30"/>
        </w:rPr>
        <w:t>Abstract Body (up to 250 words)</w:t>
      </w:r>
    </w:p>
    <w:p w14:paraId="299C840A" w14:textId="77777777" w:rsidR="00284449" w:rsidRPr="00284449" w:rsidRDefault="00284449" w:rsidP="00284449">
      <w:pPr>
        <w:adjustRightInd w:val="0"/>
        <w:spacing w:after="240"/>
        <w:ind w:left="1419"/>
        <w:rPr>
          <w:rFonts w:ascii="Times" w:eastAsiaTheme="minorHAnsi" w:hAnsi="Times" w:cs="Times"/>
          <w:sz w:val="12"/>
          <w:szCs w:val="30"/>
        </w:rPr>
      </w:pPr>
      <w:r w:rsidRPr="00284449">
        <w:rPr>
          <w:rFonts w:ascii="Times" w:eastAsiaTheme="minorHAnsi" w:hAnsi="Times" w:cs="Times"/>
          <w:sz w:val="12"/>
          <w:szCs w:val="30"/>
        </w:rPr>
        <w:t>Abstract Objectives</w:t>
      </w:r>
    </w:p>
    <w:p w14:paraId="748248AC" w14:textId="77777777" w:rsidR="00284449" w:rsidRPr="006F13CA" w:rsidRDefault="00284449" w:rsidP="00284449">
      <w:pPr>
        <w:adjustRightInd w:val="0"/>
        <w:spacing w:after="240"/>
        <w:ind w:left="1419"/>
        <w:rPr>
          <w:rFonts w:ascii="Times" w:eastAsiaTheme="minorHAnsi" w:hAnsi="Times" w:cs="Times"/>
          <w:sz w:val="18"/>
          <w:szCs w:val="18"/>
        </w:rPr>
      </w:pPr>
      <w:r w:rsidRPr="006F13CA">
        <w:rPr>
          <w:rFonts w:ascii="Times" w:eastAsiaTheme="minorHAnsi" w:hAnsi="Times" w:cs="Times"/>
          <w:sz w:val="18"/>
          <w:szCs w:val="18"/>
        </w:rPr>
        <w:t>This study was conducted to evaluate the effect of direct emergency department (ED) activation of the catheterization lab on door to balloon time (D2BT) and outcomes of acute ST-elevation myocardial infarction (STEMI) patients at a major tertiary care hospital, Riyadh, Saudi Arabia. Methods: This was a retrospective cohort study that enrolled 100 consecutive patients with acute STEMI who underwent primary percutaneous coronary intervention (PPCI), between June 2010 and January 2015. The subjects were divided into two groups of 50 patients each. The first group was treated before establishing the Code-STEMI program. The other was treated according to the protocol, which was implemented in June 2013. The Code-STEMI protocol is a comprehensive program implementing direct activation of the catheterization lab team using a single call system, data monitoring and feedback, and standardized order forms.  Results: The mean age for both groups was 54 ±12 years. Males represented 86% (43) and 94% (47) of the patients in the two groups, respectively. 90% (90) of patients in both groups had one or more comorbidities. The Code-STEMI group had a significantly lower D2BT, with 70% of patients treated within the recommended 90 minutes (median= 76.5 minutes, IQR: 63-90 minutes). In contrast, only 26% of pre-Code-STEMI patients were treated within this timeframe (median= 107 minutes, IQR: 74-149 minutes). In-hospital complications were lower in the Code-STEMI group; however, the only statistically significant reduction was in non-fatal re-infarction (8% vs. 0%, p=0.043). Conclusion: Implementation of direct ED catheterization lab activation protocol was associated with a significant reduction in D2BT.</w:t>
      </w:r>
    </w:p>
    <w:p w14:paraId="452AF4E8" w14:textId="77777777" w:rsidR="008C3ACE" w:rsidRDefault="008C3ACE">
      <w:pPr>
        <w:pStyle w:val="BodyText"/>
        <w:spacing w:before="2"/>
      </w:pPr>
    </w:p>
    <w:p w14:paraId="1C023D07"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1CEBF9BB" w14:textId="063EA634" w:rsidR="008C3ACE" w:rsidRDefault="006F13CA">
      <w:pPr>
        <w:pStyle w:val="BodyText"/>
        <w:ind w:left="1238"/>
        <w:rPr>
          <w:sz w:val="20"/>
        </w:rPr>
      </w:pPr>
      <w:r>
        <w:rPr>
          <w:noProof/>
          <w:sz w:val="20"/>
        </w:rPr>
        <w:lastRenderedPageBreak/>
        <w:drawing>
          <wp:inline distT="0" distB="0" distL="0" distR="0" wp14:anchorId="5781112D" wp14:editId="4C9EA777">
            <wp:extent cx="2692792" cy="193852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2792" cy="1938527"/>
                    </a:xfrm>
                    <a:prstGeom prst="rect">
                      <a:avLst/>
                    </a:prstGeom>
                    <a:noFill/>
                    <a:ln>
                      <a:noFill/>
                    </a:ln>
                  </pic:spPr>
                </pic:pic>
              </a:graphicData>
            </a:graphic>
          </wp:inline>
        </w:drawing>
      </w:r>
    </w:p>
    <w:p w14:paraId="5EAACB1F" w14:textId="77777777" w:rsidR="006F13CA" w:rsidRPr="006F13CA" w:rsidRDefault="006F13CA" w:rsidP="006F13CA">
      <w:pPr>
        <w:adjustRightInd w:val="0"/>
        <w:spacing w:after="240"/>
        <w:ind w:left="1419"/>
        <w:rPr>
          <w:rFonts w:ascii="Times" w:eastAsiaTheme="minorHAnsi" w:hAnsi="Times" w:cs="Times"/>
          <w:sz w:val="18"/>
          <w:szCs w:val="18"/>
        </w:rPr>
      </w:pPr>
      <w:proofErr w:type="gramStart"/>
      <w:r w:rsidRPr="006F13CA">
        <w:rPr>
          <w:rFonts w:ascii="Times" w:eastAsiaTheme="minorHAnsi" w:hAnsi="Times" w:cs="Times"/>
          <w:sz w:val="18"/>
          <w:szCs w:val="18"/>
        </w:rPr>
        <w:t>Figure 1: Summary of door to balloon time (D2BT).</w:t>
      </w:r>
      <w:proofErr w:type="gramEnd"/>
      <w:r w:rsidRPr="006F13CA">
        <w:rPr>
          <w:rFonts w:ascii="Times" w:eastAsiaTheme="minorHAnsi" w:hAnsi="Times" w:cs="Times"/>
          <w:sz w:val="18"/>
          <w:szCs w:val="18"/>
        </w:rPr>
        <w:t xml:space="preserve"> Median and IQR in the two groups.</w:t>
      </w:r>
    </w:p>
    <w:p w14:paraId="5F3412BB" w14:textId="6BBF87F7" w:rsidR="006F13CA" w:rsidRDefault="006F13CA" w:rsidP="006F13CA">
      <w:pPr>
        <w:adjustRightInd w:val="0"/>
        <w:spacing w:after="240"/>
        <w:ind w:left="990"/>
        <w:rPr>
          <w:rFonts w:ascii="Times" w:eastAsiaTheme="minorHAnsi" w:hAnsi="Times" w:cs="Times"/>
          <w:sz w:val="24"/>
          <w:szCs w:val="24"/>
        </w:rPr>
      </w:pPr>
      <w:r w:rsidRPr="006F13CA">
        <w:rPr>
          <w:rFonts w:ascii="Times" w:eastAsiaTheme="minorHAnsi" w:hAnsi="Times" w:cs="Times"/>
          <w:sz w:val="18"/>
          <w:szCs w:val="30"/>
        </w:rPr>
        <w:t>Figure 2: Proportions of patients who had a D2BT less/more than 90 minutes in both groups.</w:t>
      </w:r>
    </w:p>
    <w:p w14:paraId="6310F198" w14:textId="77777777" w:rsidR="00016FAE" w:rsidRDefault="006F13CA" w:rsidP="00016FAE">
      <w:pPr>
        <w:adjustRightInd w:val="0"/>
        <w:spacing w:after="240"/>
        <w:rPr>
          <w:rFonts w:ascii="Times" w:hAnsi="Times" w:cs="Times"/>
          <w:noProof/>
          <w:sz w:val="12"/>
        </w:rPr>
      </w:pPr>
      <w:r>
        <w:rPr>
          <w:noProof/>
          <w:w w:val="99"/>
        </w:rPr>
        <w:drawing>
          <wp:inline distT="0" distB="0" distL="0" distR="0" wp14:anchorId="573543C1" wp14:editId="2B4E7418">
            <wp:extent cx="3162674" cy="1828800"/>
            <wp:effectExtent l="0" t="0" r="1270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2674" cy="1828800"/>
                    </a:xfrm>
                    <a:prstGeom prst="rect">
                      <a:avLst/>
                    </a:prstGeom>
                    <a:noFill/>
                    <a:ln>
                      <a:noFill/>
                    </a:ln>
                  </pic:spPr>
                </pic:pic>
              </a:graphicData>
            </a:graphic>
          </wp:inline>
        </w:drawing>
      </w:r>
      <w:r w:rsidR="00B5063E" w:rsidRPr="006F13CA">
        <w:rPr>
          <w:b/>
          <w:color w:val="585858"/>
          <w:w w:val="99"/>
          <w:sz w:val="19"/>
        </w:rPr>
        <w:br w:type="column"/>
      </w:r>
      <w:r w:rsidR="00B5063E" w:rsidRPr="006F13CA">
        <w:rPr>
          <w:b/>
          <w:color w:val="585858"/>
          <w:sz w:val="19"/>
        </w:rPr>
        <w:lastRenderedPageBreak/>
        <w:t>Reference:</w:t>
      </w:r>
      <w:r w:rsidR="00016FAE" w:rsidRPr="00016FAE">
        <w:rPr>
          <w:rFonts w:ascii="Times" w:hAnsi="Times" w:cs="Times"/>
          <w:sz w:val="30"/>
          <w:szCs w:val="30"/>
        </w:rPr>
        <w:t xml:space="preserve"> </w:t>
      </w:r>
      <w:r w:rsidR="00016FAE" w:rsidRPr="00016FAE">
        <w:rPr>
          <w:rFonts w:ascii="Times" w:hAnsi="Times" w:cs="Times"/>
          <w:sz w:val="18"/>
          <w:szCs w:val="30"/>
        </w:rPr>
        <w:t xml:space="preserve">[1] Members AF, </w:t>
      </w:r>
      <w:proofErr w:type="spellStart"/>
      <w:r w:rsidR="00016FAE" w:rsidRPr="00016FAE">
        <w:rPr>
          <w:rFonts w:ascii="Times" w:hAnsi="Times" w:cs="Times"/>
          <w:sz w:val="18"/>
          <w:szCs w:val="30"/>
        </w:rPr>
        <w:t>Steg</w:t>
      </w:r>
      <w:proofErr w:type="spellEnd"/>
      <w:r w:rsidR="00016FAE" w:rsidRPr="00016FAE">
        <w:rPr>
          <w:rFonts w:ascii="Times" w:hAnsi="Times" w:cs="Times"/>
          <w:sz w:val="18"/>
          <w:szCs w:val="30"/>
        </w:rPr>
        <w:t xml:space="preserve"> PG, James SK, </w:t>
      </w:r>
      <w:proofErr w:type="spellStart"/>
      <w:r w:rsidR="00016FAE" w:rsidRPr="00016FAE">
        <w:rPr>
          <w:rFonts w:ascii="Times" w:hAnsi="Times" w:cs="Times"/>
          <w:sz w:val="18"/>
          <w:szCs w:val="30"/>
        </w:rPr>
        <w:t>Atar</w:t>
      </w:r>
      <w:proofErr w:type="spellEnd"/>
      <w:r w:rsidR="00016FAE" w:rsidRPr="00016FAE">
        <w:rPr>
          <w:rFonts w:ascii="Times" w:hAnsi="Times" w:cs="Times"/>
          <w:sz w:val="18"/>
          <w:szCs w:val="30"/>
        </w:rPr>
        <w:t xml:space="preserve"> D, </w:t>
      </w:r>
      <w:proofErr w:type="spellStart"/>
      <w:r w:rsidR="00016FAE" w:rsidRPr="00016FAE">
        <w:rPr>
          <w:rFonts w:ascii="Times" w:hAnsi="Times" w:cs="Times"/>
          <w:sz w:val="18"/>
          <w:szCs w:val="30"/>
        </w:rPr>
        <w:t>Badano</w:t>
      </w:r>
      <w:proofErr w:type="spellEnd"/>
      <w:r w:rsidR="00016FAE" w:rsidRPr="00016FAE">
        <w:rPr>
          <w:rFonts w:ascii="Times" w:hAnsi="Times" w:cs="Times"/>
          <w:sz w:val="18"/>
          <w:szCs w:val="30"/>
        </w:rPr>
        <w:t xml:space="preserve"> LP, </w:t>
      </w:r>
      <w:proofErr w:type="spellStart"/>
      <w:r w:rsidR="00016FAE" w:rsidRPr="00016FAE">
        <w:rPr>
          <w:rFonts w:ascii="Times" w:hAnsi="Times" w:cs="Times"/>
          <w:sz w:val="18"/>
          <w:szCs w:val="30"/>
        </w:rPr>
        <w:t>Lundqvist</w:t>
      </w:r>
      <w:proofErr w:type="spellEnd"/>
      <w:r w:rsidR="00016FAE" w:rsidRPr="00016FAE">
        <w:rPr>
          <w:rFonts w:ascii="Times" w:hAnsi="Times" w:cs="Times"/>
          <w:sz w:val="18"/>
          <w:szCs w:val="30"/>
        </w:rPr>
        <w:t xml:space="preserve"> CB, et al. ESC Guidelines for the management of acute myocardial infarction in patients presenting with ST- segment elevation. </w:t>
      </w:r>
      <w:proofErr w:type="spellStart"/>
      <w:r w:rsidR="00016FAE" w:rsidRPr="00016FAE">
        <w:rPr>
          <w:rFonts w:ascii="Times" w:hAnsi="Times" w:cs="Times"/>
          <w:sz w:val="18"/>
          <w:szCs w:val="30"/>
        </w:rPr>
        <w:t>Eur</w:t>
      </w:r>
      <w:proofErr w:type="spellEnd"/>
      <w:r w:rsidR="00016FAE" w:rsidRPr="00016FAE">
        <w:rPr>
          <w:rFonts w:ascii="Times" w:hAnsi="Times" w:cs="Times"/>
          <w:sz w:val="18"/>
          <w:szCs w:val="30"/>
        </w:rPr>
        <w:t xml:space="preserve"> Heart J 2012 Oct 1</w:t>
      </w:r>
      <w:proofErr w:type="gramStart"/>
      <w:r w:rsidR="00016FAE" w:rsidRPr="00016FAE">
        <w:rPr>
          <w:rFonts w:ascii="Times" w:hAnsi="Times" w:cs="Times"/>
          <w:sz w:val="18"/>
          <w:szCs w:val="30"/>
        </w:rPr>
        <w:t>;33</w:t>
      </w:r>
      <w:proofErr w:type="gramEnd"/>
      <w:r w:rsidR="00016FAE" w:rsidRPr="00016FAE">
        <w:rPr>
          <w:rFonts w:ascii="Times" w:hAnsi="Times" w:cs="Times"/>
          <w:sz w:val="18"/>
          <w:szCs w:val="30"/>
        </w:rPr>
        <w:t>(20):2569–619. http://eurheartj.oxfordjournals.org/content/33/20/2569.</w:t>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411D2A63" wp14:editId="16EFF04F">
            <wp:extent cx="159385" cy="1593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0DE2C019" wp14:editId="4EF037CD">
            <wp:extent cx="127635" cy="159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7099A091" wp14:editId="50B1C67F">
            <wp:extent cx="127635" cy="159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4F18DEA9" wp14:editId="0822E226">
            <wp:extent cx="138430" cy="1593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3D4A7CBC" wp14:editId="6DA00339">
            <wp:extent cx="127635" cy="1593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00016FAE" w:rsidRPr="00016FAE">
        <w:rPr>
          <w:rFonts w:ascii="Times" w:hAnsi="Times" w:cs="Times"/>
          <w:sz w:val="12"/>
        </w:rPr>
        <w:t xml:space="preserve"> </w:t>
      </w:r>
      <w:r w:rsidR="00016FAE" w:rsidRPr="00016FAE">
        <w:rPr>
          <w:rFonts w:ascii="Times" w:hAnsi="Times" w:cs="Times"/>
          <w:noProof/>
          <w:sz w:val="12"/>
        </w:rPr>
        <w:drawing>
          <wp:inline distT="0" distB="0" distL="0" distR="0" wp14:anchorId="2EA89420" wp14:editId="14475131">
            <wp:extent cx="138430" cy="1593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00016FAE" w:rsidRPr="00016FAE">
        <w:rPr>
          <w:rFonts w:ascii="Times" w:hAnsi="Times" w:cs="Times"/>
          <w:sz w:val="12"/>
        </w:rPr>
        <w:t xml:space="preserve"> </w:t>
      </w:r>
    </w:p>
    <w:p w14:paraId="2C9012E9" w14:textId="1C114F2E"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[2] </w:t>
      </w:r>
      <w:proofErr w:type="spellStart"/>
      <w:r w:rsidRPr="00016FAE">
        <w:rPr>
          <w:rFonts w:ascii="Times" w:hAnsi="Times" w:cs="Times"/>
          <w:sz w:val="18"/>
          <w:szCs w:val="30"/>
        </w:rPr>
        <w:t>Keeley</w:t>
      </w:r>
      <w:proofErr w:type="spellEnd"/>
      <w:r w:rsidRPr="00016FAE">
        <w:rPr>
          <w:rFonts w:ascii="Times" w:hAnsi="Times" w:cs="Times"/>
          <w:sz w:val="18"/>
          <w:szCs w:val="30"/>
        </w:rPr>
        <w:t xml:space="preserve"> EC, </w:t>
      </w:r>
      <w:proofErr w:type="spellStart"/>
      <w:r w:rsidRPr="00016FAE">
        <w:rPr>
          <w:rFonts w:ascii="Times" w:hAnsi="Times" w:cs="Times"/>
          <w:sz w:val="18"/>
          <w:szCs w:val="30"/>
        </w:rPr>
        <w:t>Boura</w:t>
      </w:r>
      <w:proofErr w:type="spellEnd"/>
      <w:r w:rsidRPr="00016FAE">
        <w:rPr>
          <w:rFonts w:ascii="Times" w:hAnsi="Times" w:cs="Times"/>
          <w:sz w:val="18"/>
          <w:szCs w:val="30"/>
        </w:rPr>
        <w:t xml:space="preserve"> JA, </w:t>
      </w:r>
      <w:proofErr w:type="spellStart"/>
      <w:r w:rsidRPr="00016FAE">
        <w:rPr>
          <w:rFonts w:ascii="Times" w:hAnsi="Times" w:cs="Times"/>
          <w:sz w:val="18"/>
          <w:szCs w:val="30"/>
        </w:rPr>
        <w:t>Grines</w:t>
      </w:r>
      <w:proofErr w:type="spellEnd"/>
      <w:r w:rsidRPr="00016FAE">
        <w:rPr>
          <w:rFonts w:ascii="Times" w:hAnsi="Times" w:cs="Times"/>
          <w:sz w:val="18"/>
          <w:szCs w:val="30"/>
        </w:rPr>
        <w:t xml:space="preserve"> CL. Primary angioplasty versus intravenous thrombolytic therapy for acute myocardial infarction: a quantitative review of 23 randomized trials. The Lancet 2003 Jan 4</w:t>
      </w:r>
      <w:proofErr w:type="gramStart"/>
      <w:r w:rsidRPr="00016FAE">
        <w:rPr>
          <w:rFonts w:ascii="Times" w:hAnsi="Times" w:cs="Times"/>
          <w:sz w:val="18"/>
          <w:szCs w:val="30"/>
        </w:rPr>
        <w:t>;361</w:t>
      </w:r>
      <w:proofErr w:type="gramEnd"/>
      <w:r w:rsidRPr="00016FAE">
        <w:rPr>
          <w:rFonts w:ascii="Times" w:hAnsi="Times" w:cs="Times"/>
          <w:sz w:val="18"/>
          <w:szCs w:val="30"/>
        </w:rPr>
        <w:t>(9351):13–20. http://www.sciencedirect.com/science/article/pii/S0140673603121137.</w:t>
      </w:r>
    </w:p>
    <w:p w14:paraId="2E323B27"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[3] </w:t>
      </w:r>
      <w:proofErr w:type="spellStart"/>
      <w:r w:rsidRPr="00016FAE">
        <w:rPr>
          <w:rFonts w:ascii="Times" w:hAnsi="Times" w:cs="Times"/>
          <w:sz w:val="18"/>
          <w:szCs w:val="30"/>
        </w:rPr>
        <w:t>Guptill</w:t>
      </w:r>
      <w:proofErr w:type="spellEnd"/>
      <w:r w:rsidRPr="00016FAE">
        <w:rPr>
          <w:rFonts w:ascii="Times" w:hAnsi="Times" w:cs="Times"/>
          <w:sz w:val="18"/>
          <w:szCs w:val="30"/>
        </w:rPr>
        <w:t xml:space="preserve"> JT, Mehta RH, Armstrong PW, Horton J, </w:t>
      </w:r>
      <w:proofErr w:type="spellStart"/>
      <w:r w:rsidRPr="00016FAE">
        <w:rPr>
          <w:rFonts w:ascii="Times" w:hAnsi="Times" w:cs="Times"/>
          <w:sz w:val="18"/>
          <w:szCs w:val="30"/>
        </w:rPr>
        <w:t>Laskowitz</w:t>
      </w:r>
      <w:proofErr w:type="spellEnd"/>
      <w:r w:rsidRPr="00016FAE">
        <w:rPr>
          <w:rFonts w:ascii="Times" w:hAnsi="Times" w:cs="Times"/>
          <w:sz w:val="18"/>
          <w:szCs w:val="30"/>
        </w:rPr>
        <w:t xml:space="preserve"> D, James S, et al. Stroke After Primary Percutaneous Coronary Intervention in Patients With ST-Segment Elevation Myocardial Infarction Timing, Characteristics, and Clinical Outcomes. </w:t>
      </w:r>
      <w:proofErr w:type="spellStart"/>
      <w:r w:rsidRPr="00016FAE">
        <w:rPr>
          <w:rFonts w:ascii="Times" w:hAnsi="Times" w:cs="Times"/>
          <w:sz w:val="18"/>
          <w:szCs w:val="30"/>
        </w:rPr>
        <w:t>Circ</w:t>
      </w:r>
      <w:proofErr w:type="spellEnd"/>
      <w:r w:rsidRPr="00016FAE">
        <w:rPr>
          <w:rFonts w:ascii="Times" w:hAnsi="Times" w:cs="Times"/>
          <w:sz w:val="18"/>
          <w:szCs w:val="30"/>
        </w:rPr>
        <w:t xml:space="preserve"> </w:t>
      </w:r>
      <w:proofErr w:type="spellStart"/>
      <w:r w:rsidRPr="00016FAE">
        <w:rPr>
          <w:rFonts w:ascii="Times" w:hAnsi="Times" w:cs="Times"/>
          <w:sz w:val="18"/>
          <w:szCs w:val="30"/>
        </w:rPr>
        <w:t>Cardiovasc</w:t>
      </w:r>
      <w:proofErr w:type="spellEnd"/>
      <w:r w:rsidRPr="00016FAE">
        <w:rPr>
          <w:rFonts w:ascii="Times" w:hAnsi="Times" w:cs="Times"/>
          <w:sz w:val="18"/>
          <w:szCs w:val="30"/>
        </w:rPr>
        <w:t xml:space="preserve"> </w:t>
      </w:r>
      <w:proofErr w:type="spellStart"/>
      <w:r w:rsidRPr="00016FAE">
        <w:rPr>
          <w:rFonts w:ascii="Times" w:hAnsi="Times" w:cs="Times"/>
          <w:sz w:val="18"/>
          <w:szCs w:val="30"/>
        </w:rPr>
        <w:t>Interv</w:t>
      </w:r>
      <w:proofErr w:type="spellEnd"/>
      <w:r w:rsidRPr="00016FAE">
        <w:rPr>
          <w:rFonts w:ascii="Times" w:hAnsi="Times" w:cs="Times"/>
          <w:sz w:val="18"/>
          <w:szCs w:val="30"/>
        </w:rPr>
        <w:t xml:space="preserve"> 2013 Apr 1</w:t>
      </w:r>
      <w:proofErr w:type="gramStart"/>
      <w:r w:rsidRPr="00016FAE">
        <w:rPr>
          <w:rFonts w:ascii="Times" w:hAnsi="Times" w:cs="Times"/>
          <w:sz w:val="18"/>
          <w:szCs w:val="30"/>
        </w:rPr>
        <w:t>;6</w:t>
      </w:r>
      <w:proofErr w:type="gramEnd"/>
      <w:r w:rsidRPr="00016FAE">
        <w:rPr>
          <w:rFonts w:ascii="Times" w:hAnsi="Times" w:cs="Times"/>
          <w:sz w:val="18"/>
          <w:szCs w:val="30"/>
        </w:rPr>
        <w:t>(2):176–83. http://circinterventions.ahajournals.org/content/6/2/176.</w:t>
      </w:r>
    </w:p>
    <w:p w14:paraId="58141E15"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[4] O’Gara PT, Kushner FG, </w:t>
      </w:r>
      <w:proofErr w:type="spellStart"/>
      <w:r w:rsidRPr="00016FAE">
        <w:rPr>
          <w:rFonts w:ascii="Times" w:hAnsi="Times" w:cs="Times"/>
          <w:sz w:val="18"/>
          <w:szCs w:val="30"/>
        </w:rPr>
        <w:t>Ascheim</w:t>
      </w:r>
      <w:proofErr w:type="spellEnd"/>
      <w:r w:rsidRPr="00016FAE">
        <w:rPr>
          <w:rFonts w:ascii="Times" w:hAnsi="Times" w:cs="Times"/>
          <w:sz w:val="18"/>
          <w:szCs w:val="30"/>
        </w:rPr>
        <w:t xml:space="preserve"> DD, Casey DE, Chung MK, de </w:t>
      </w:r>
      <w:proofErr w:type="spellStart"/>
      <w:r w:rsidRPr="00016FAE">
        <w:rPr>
          <w:rFonts w:ascii="Times" w:hAnsi="Times" w:cs="Times"/>
          <w:sz w:val="18"/>
          <w:szCs w:val="30"/>
        </w:rPr>
        <w:t>Lemos</w:t>
      </w:r>
      <w:proofErr w:type="spellEnd"/>
      <w:r w:rsidRPr="00016FAE">
        <w:rPr>
          <w:rFonts w:ascii="Times" w:hAnsi="Times" w:cs="Times"/>
          <w:sz w:val="18"/>
          <w:szCs w:val="30"/>
        </w:rPr>
        <w:t xml:space="preserve"> JA, et al. 2013 ACCF/AHA Guideline for the Management of ST-Elevation Myocardial </w:t>
      </w:r>
      <w:proofErr w:type="spellStart"/>
      <w:r w:rsidRPr="00016FAE">
        <w:rPr>
          <w:rFonts w:ascii="Times" w:hAnsi="Times" w:cs="Times"/>
          <w:sz w:val="18"/>
          <w:szCs w:val="30"/>
        </w:rPr>
        <w:t>InfarctionA</w:t>
      </w:r>
      <w:proofErr w:type="spellEnd"/>
      <w:r w:rsidRPr="00016FAE">
        <w:rPr>
          <w:rFonts w:ascii="Times" w:hAnsi="Times" w:cs="Times"/>
          <w:sz w:val="18"/>
          <w:szCs w:val="30"/>
        </w:rPr>
        <w:t xml:space="preserve"> Report of the American College of Cardiology Foundation/American Heart Association Task Force on Practice Guidelines. J Am </w:t>
      </w:r>
      <w:proofErr w:type="spellStart"/>
      <w:r w:rsidRPr="00016FAE">
        <w:rPr>
          <w:rFonts w:ascii="Times" w:hAnsi="Times" w:cs="Times"/>
          <w:sz w:val="18"/>
          <w:szCs w:val="30"/>
        </w:rPr>
        <w:t>Coll</w:t>
      </w:r>
      <w:proofErr w:type="spellEnd"/>
      <w:r w:rsidRPr="00016FAE">
        <w:rPr>
          <w:rFonts w:ascii="Times" w:hAnsi="Times" w:cs="Times"/>
          <w:sz w:val="18"/>
          <w:szCs w:val="30"/>
        </w:rPr>
        <w:t xml:space="preserve"> </w:t>
      </w:r>
      <w:proofErr w:type="spellStart"/>
      <w:r w:rsidRPr="00016FAE">
        <w:rPr>
          <w:rFonts w:ascii="Times" w:hAnsi="Times" w:cs="Times"/>
          <w:sz w:val="18"/>
          <w:szCs w:val="30"/>
        </w:rPr>
        <w:t>Cardiol</w:t>
      </w:r>
      <w:proofErr w:type="spellEnd"/>
      <w:r w:rsidRPr="00016FAE">
        <w:rPr>
          <w:rFonts w:ascii="Times" w:hAnsi="Times" w:cs="Times"/>
          <w:sz w:val="18"/>
          <w:szCs w:val="30"/>
        </w:rPr>
        <w:t>. 2013 Jan 29</w:t>
      </w:r>
      <w:proofErr w:type="gramStart"/>
      <w:r w:rsidRPr="00016FAE">
        <w:rPr>
          <w:rFonts w:ascii="Times" w:hAnsi="Times" w:cs="Times"/>
          <w:sz w:val="18"/>
          <w:szCs w:val="30"/>
        </w:rPr>
        <w:t>;61</w:t>
      </w:r>
      <w:proofErr w:type="gramEnd"/>
      <w:r w:rsidRPr="00016FAE">
        <w:rPr>
          <w:rFonts w:ascii="Times" w:hAnsi="Times" w:cs="Times"/>
          <w:sz w:val="18"/>
          <w:szCs w:val="30"/>
        </w:rPr>
        <w:t>(4):e78–140. http://dx.doi.org/10.1016/j.jacc.2012.11.019.</w:t>
      </w:r>
    </w:p>
    <w:p w14:paraId="16D30072"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[5] </w:t>
      </w:r>
      <w:proofErr w:type="spellStart"/>
      <w:r w:rsidRPr="00016FAE">
        <w:rPr>
          <w:rFonts w:ascii="Times" w:hAnsi="Times" w:cs="Times"/>
          <w:sz w:val="18"/>
          <w:szCs w:val="30"/>
        </w:rPr>
        <w:t>Rathore</w:t>
      </w:r>
      <w:proofErr w:type="spellEnd"/>
      <w:r w:rsidRPr="00016FAE">
        <w:rPr>
          <w:rFonts w:ascii="Times" w:hAnsi="Times" w:cs="Times"/>
          <w:sz w:val="18"/>
          <w:szCs w:val="30"/>
        </w:rPr>
        <w:t xml:space="preserve"> SS, Curtis JP, Chen J, Wang Y, </w:t>
      </w:r>
      <w:proofErr w:type="spellStart"/>
      <w:r w:rsidRPr="00016FAE">
        <w:rPr>
          <w:rFonts w:ascii="Times" w:hAnsi="Times" w:cs="Times"/>
          <w:sz w:val="18"/>
          <w:szCs w:val="30"/>
        </w:rPr>
        <w:t>Nallamothu</w:t>
      </w:r>
      <w:proofErr w:type="spellEnd"/>
      <w:r w:rsidRPr="00016FAE">
        <w:rPr>
          <w:rFonts w:ascii="Times" w:hAnsi="Times" w:cs="Times"/>
          <w:sz w:val="18"/>
          <w:szCs w:val="30"/>
        </w:rPr>
        <w:t xml:space="preserve"> BK, Epstein AJ, et al. Association of door-to-balloon time and mortality in patients admitted to hospital with ST elevation myocardial infarction: national cohort study. BMJ 2009 May 19</w:t>
      </w:r>
      <w:proofErr w:type="gramStart"/>
      <w:r w:rsidRPr="00016FAE">
        <w:rPr>
          <w:rFonts w:ascii="Times" w:hAnsi="Times" w:cs="Times"/>
          <w:sz w:val="18"/>
          <w:szCs w:val="30"/>
        </w:rPr>
        <w:t>;338</w:t>
      </w:r>
      <w:proofErr w:type="gramEnd"/>
      <w:r w:rsidRPr="00016FAE">
        <w:rPr>
          <w:rFonts w:ascii="Times" w:hAnsi="Times" w:cs="Times"/>
          <w:sz w:val="18"/>
          <w:szCs w:val="30"/>
        </w:rPr>
        <w:t>(may19 1):b1807–b1807. http://www.bmj.com/content/338/bmj.b1807.long.</w:t>
      </w:r>
    </w:p>
    <w:p w14:paraId="37C4CFB6"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[6] Cannon CP, Gibson CM, </w:t>
      </w:r>
      <w:proofErr w:type="spellStart"/>
      <w:r w:rsidRPr="00016FAE">
        <w:rPr>
          <w:rFonts w:ascii="Times" w:hAnsi="Times" w:cs="Times"/>
          <w:sz w:val="18"/>
          <w:szCs w:val="30"/>
        </w:rPr>
        <w:t>Lambrew</w:t>
      </w:r>
      <w:proofErr w:type="spellEnd"/>
      <w:r w:rsidRPr="00016FAE">
        <w:rPr>
          <w:rFonts w:ascii="Times" w:hAnsi="Times" w:cs="Times"/>
          <w:sz w:val="18"/>
          <w:szCs w:val="30"/>
        </w:rPr>
        <w:t xml:space="preserve"> CT, </w:t>
      </w:r>
      <w:proofErr w:type="spellStart"/>
      <w:r w:rsidRPr="00016FAE">
        <w:rPr>
          <w:rFonts w:ascii="Times" w:hAnsi="Times" w:cs="Times"/>
          <w:sz w:val="18"/>
          <w:szCs w:val="30"/>
        </w:rPr>
        <w:t>Shoultz</w:t>
      </w:r>
      <w:proofErr w:type="spellEnd"/>
      <w:r w:rsidRPr="00016FAE">
        <w:rPr>
          <w:rFonts w:ascii="Times" w:hAnsi="Times" w:cs="Times"/>
          <w:sz w:val="18"/>
          <w:szCs w:val="30"/>
        </w:rPr>
        <w:t xml:space="preserve"> DA, Levy D, French WJ, et al. Relationship of symptom-onset-to-balloon time and door-to-balloon time with mortality in patients undergoing angioplasty for acute myocardial infarction. JAMA. 2000 Jun 14</w:t>
      </w:r>
      <w:proofErr w:type="gramStart"/>
      <w:r w:rsidRPr="00016FAE">
        <w:rPr>
          <w:rFonts w:ascii="Times" w:hAnsi="Times" w:cs="Times"/>
          <w:sz w:val="18"/>
          <w:szCs w:val="30"/>
        </w:rPr>
        <w:t>;283</w:t>
      </w:r>
      <w:proofErr w:type="gramEnd"/>
      <w:r w:rsidRPr="00016FAE">
        <w:rPr>
          <w:rFonts w:ascii="Times" w:hAnsi="Times" w:cs="Times"/>
          <w:sz w:val="18"/>
          <w:szCs w:val="30"/>
        </w:rPr>
        <w:t>(22):2941–7.</w:t>
      </w:r>
    </w:p>
    <w:p w14:paraId="146138BC" w14:textId="77777777" w:rsidR="00016FAE" w:rsidRPr="00016FAE" w:rsidRDefault="00016FAE" w:rsidP="00016FAE">
      <w:pPr>
        <w:adjustRightInd w:val="0"/>
        <w:rPr>
          <w:rFonts w:ascii="Times" w:hAnsi="Times" w:cs="Times"/>
          <w:sz w:val="12"/>
        </w:rPr>
      </w:pPr>
      <w:r w:rsidRPr="00016FAE">
        <w:rPr>
          <w:rFonts w:ascii="Times" w:hAnsi="Times" w:cs="Times"/>
          <w:sz w:val="12"/>
        </w:rPr>
        <w:t xml:space="preserve"> </w:t>
      </w:r>
    </w:p>
    <w:p w14:paraId="70CA3FF0" w14:textId="77777777" w:rsidR="00016FAE" w:rsidRPr="00016FAE" w:rsidRDefault="00016FAE" w:rsidP="00016FAE">
      <w:pPr>
        <w:adjustRightInd w:val="0"/>
        <w:rPr>
          <w:rFonts w:ascii="Times" w:hAnsi="Times" w:cs="Times"/>
          <w:sz w:val="12"/>
        </w:rPr>
      </w:pPr>
      <w:r w:rsidRPr="00016FAE">
        <w:rPr>
          <w:rFonts w:ascii="Times" w:hAnsi="Times" w:cs="Times"/>
          <w:sz w:val="12"/>
        </w:rPr>
        <w:t xml:space="preserve"> </w:t>
      </w:r>
      <w:r w:rsidRPr="00016FAE">
        <w:rPr>
          <w:rFonts w:ascii="Times" w:hAnsi="Times" w:cs="Times"/>
          <w:noProof/>
          <w:sz w:val="12"/>
        </w:rPr>
        <w:drawing>
          <wp:inline distT="0" distB="0" distL="0" distR="0" wp14:anchorId="38145D8A" wp14:editId="00555BFE">
            <wp:extent cx="148590" cy="170180"/>
            <wp:effectExtent l="0" t="0" r="381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5B6BF1E" wp14:editId="2ECEC34F">
            <wp:extent cx="148590" cy="170180"/>
            <wp:effectExtent l="0" t="0" r="381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4D2774A8" wp14:editId="7DB32B64">
            <wp:extent cx="138430" cy="1701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43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5D949DC7" wp14:editId="2975BE46">
            <wp:extent cx="148590" cy="170180"/>
            <wp:effectExtent l="0" t="0" r="381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5115B3F" wp14:editId="25E6553B">
            <wp:extent cx="159385" cy="1593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10608E01" wp14:editId="63348079">
            <wp:extent cx="127635" cy="15938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70318010" wp14:editId="360AEB69">
            <wp:extent cx="127635" cy="159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5BF5EFE3" wp14:editId="0500C204">
            <wp:extent cx="138430" cy="1593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091FD22C" wp14:editId="24CE96BC">
            <wp:extent cx="127635" cy="1593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4797F58" wp14:editId="64170CA9">
            <wp:extent cx="138430" cy="1593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34DAA5A" wp14:editId="358D1B4F">
            <wp:extent cx="159385" cy="1593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015D6CA9" wp14:editId="781E4364">
            <wp:extent cx="159385" cy="1593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3C0C55C8" wp14:editId="4043A1D0">
            <wp:extent cx="138430" cy="1593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7DA37F53" wp14:editId="0458A065">
            <wp:extent cx="127635" cy="1701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635"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570E054D" wp14:editId="4FEE472B">
            <wp:extent cx="138430" cy="1593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032D218E" wp14:editId="756CEB65">
            <wp:extent cx="31750" cy="15938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E8F8557" wp14:editId="12FB50EC">
            <wp:extent cx="127635" cy="1593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4E5C1A04" wp14:editId="3E5EF2B4">
            <wp:extent cx="138430" cy="1593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p>
    <w:p w14:paraId="1A03CA82"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[7] </w:t>
      </w:r>
      <w:proofErr w:type="spellStart"/>
      <w:r w:rsidRPr="00016FAE">
        <w:rPr>
          <w:rFonts w:ascii="Times" w:hAnsi="Times" w:cs="Times"/>
          <w:sz w:val="18"/>
          <w:szCs w:val="30"/>
        </w:rPr>
        <w:t>Chakrabarti</w:t>
      </w:r>
      <w:proofErr w:type="spellEnd"/>
      <w:r w:rsidRPr="00016FAE">
        <w:rPr>
          <w:rFonts w:ascii="Times" w:hAnsi="Times" w:cs="Times"/>
          <w:sz w:val="18"/>
          <w:szCs w:val="30"/>
        </w:rPr>
        <w:t xml:space="preserve"> AK, Gibson CM, Pinto DS. Optimal selection of STEMI treatment strategies in the current era: benefit of transferring STEMI patients for PCI compared with administration of onsite </w:t>
      </w:r>
      <w:proofErr w:type="spellStart"/>
      <w:r w:rsidRPr="00016FAE">
        <w:rPr>
          <w:rFonts w:ascii="Times" w:hAnsi="Times" w:cs="Times"/>
          <w:sz w:val="18"/>
          <w:szCs w:val="30"/>
        </w:rPr>
        <w:t>fibrinolytic</w:t>
      </w:r>
      <w:proofErr w:type="spellEnd"/>
      <w:r w:rsidRPr="00016FAE">
        <w:rPr>
          <w:rFonts w:ascii="Times" w:hAnsi="Times" w:cs="Times"/>
          <w:sz w:val="18"/>
          <w:szCs w:val="30"/>
        </w:rPr>
        <w:t xml:space="preserve"> therapy. </w:t>
      </w:r>
      <w:proofErr w:type="spellStart"/>
      <w:proofErr w:type="gramStart"/>
      <w:r w:rsidRPr="00016FAE">
        <w:rPr>
          <w:rFonts w:ascii="Times" w:hAnsi="Times" w:cs="Times"/>
          <w:sz w:val="18"/>
          <w:szCs w:val="30"/>
        </w:rPr>
        <w:t>Curr</w:t>
      </w:r>
      <w:proofErr w:type="spellEnd"/>
      <w:r w:rsidRPr="00016FAE">
        <w:rPr>
          <w:rFonts w:ascii="Times" w:hAnsi="Times" w:cs="Times"/>
          <w:sz w:val="18"/>
          <w:szCs w:val="30"/>
        </w:rPr>
        <w:t xml:space="preserve"> </w:t>
      </w:r>
      <w:proofErr w:type="spellStart"/>
      <w:r w:rsidRPr="00016FAE">
        <w:rPr>
          <w:rFonts w:ascii="Times" w:hAnsi="Times" w:cs="Times"/>
          <w:sz w:val="18"/>
          <w:szCs w:val="30"/>
        </w:rPr>
        <w:t>Opin</w:t>
      </w:r>
      <w:proofErr w:type="spellEnd"/>
      <w:r w:rsidRPr="00016FAE">
        <w:rPr>
          <w:rFonts w:ascii="Times" w:hAnsi="Times" w:cs="Times"/>
          <w:sz w:val="18"/>
          <w:szCs w:val="30"/>
        </w:rPr>
        <w:t xml:space="preserve"> </w:t>
      </w:r>
      <w:proofErr w:type="spellStart"/>
      <w:r w:rsidRPr="00016FAE">
        <w:rPr>
          <w:rFonts w:ascii="Times" w:hAnsi="Times" w:cs="Times"/>
          <w:sz w:val="18"/>
          <w:szCs w:val="30"/>
        </w:rPr>
        <w:t>Cardiol</w:t>
      </w:r>
      <w:proofErr w:type="spellEnd"/>
      <w:r w:rsidRPr="00016FAE">
        <w:rPr>
          <w:rFonts w:ascii="Times" w:hAnsi="Times" w:cs="Times"/>
          <w:sz w:val="18"/>
          <w:szCs w:val="30"/>
        </w:rPr>
        <w:t>.</w:t>
      </w:r>
      <w:proofErr w:type="gramEnd"/>
      <w:r w:rsidRPr="00016FAE">
        <w:rPr>
          <w:rFonts w:ascii="Times" w:hAnsi="Times" w:cs="Times"/>
          <w:sz w:val="18"/>
          <w:szCs w:val="30"/>
        </w:rPr>
        <w:t xml:space="preserve"> 2012 Nov</w:t>
      </w:r>
      <w:proofErr w:type="gramStart"/>
      <w:r w:rsidRPr="00016FAE">
        <w:rPr>
          <w:rFonts w:ascii="Times" w:hAnsi="Times" w:cs="Times"/>
          <w:sz w:val="18"/>
          <w:szCs w:val="30"/>
        </w:rPr>
        <w:t>;27</w:t>
      </w:r>
      <w:proofErr w:type="gramEnd"/>
      <w:r w:rsidRPr="00016FAE">
        <w:rPr>
          <w:rFonts w:ascii="Times" w:hAnsi="Times" w:cs="Times"/>
          <w:sz w:val="18"/>
          <w:szCs w:val="30"/>
        </w:rPr>
        <w:t>(6):651–4.</w:t>
      </w:r>
    </w:p>
    <w:p w14:paraId="1E7C9B7F" w14:textId="77777777" w:rsidR="00016FAE" w:rsidRPr="00016FAE" w:rsidRDefault="00016FAE" w:rsidP="00016FAE">
      <w:pPr>
        <w:adjustRightInd w:val="0"/>
        <w:spacing w:after="240"/>
        <w:rPr>
          <w:rFonts w:ascii="Times" w:hAnsi="Times" w:cs="Times"/>
          <w:sz w:val="12"/>
        </w:rPr>
      </w:pPr>
      <w:proofErr w:type="gramStart"/>
      <w:r w:rsidRPr="00016FAE">
        <w:rPr>
          <w:rFonts w:ascii="Times" w:hAnsi="Times" w:cs="Times"/>
          <w:sz w:val="18"/>
          <w:szCs w:val="30"/>
        </w:rPr>
        <w:t>[8] Cardiac Care Network.</w:t>
      </w:r>
      <w:proofErr w:type="gramEnd"/>
      <w:r w:rsidRPr="00016FAE">
        <w:rPr>
          <w:rFonts w:ascii="Times" w:hAnsi="Times" w:cs="Times"/>
          <w:sz w:val="18"/>
          <w:szCs w:val="30"/>
        </w:rPr>
        <w:t xml:space="preserve"> </w:t>
      </w:r>
      <w:proofErr w:type="gramStart"/>
      <w:r w:rsidRPr="00016FAE">
        <w:rPr>
          <w:rFonts w:ascii="Times" w:hAnsi="Times" w:cs="Times"/>
          <w:sz w:val="18"/>
          <w:szCs w:val="30"/>
        </w:rPr>
        <w:t>Primary Percutaneous Coronary Intervention Optimizing Access to Primary PCI for ST Elevation Myocardial Infarction.</w:t>
      </w:r>
      <w:proofErr w:type="gramEnd"/>
      <w:r w:rsidRPr="00016FAE">
        <w:rPr>
          <w:rFonts w:ascii="Times" w:hAnsi="Times" w:cs="Times"/>
          <w:sz w:val="18"/>
          <w:szCs w:val="30"/>
        </w:rPr>
        <w:t xml:space="preserve"> 2010;(September)</w:t>
      </w:r>
      <w:proofErr w:type="gramStart"/>
      <w:r w:rsidRPr="00016FAE">
        <w:rPr>
          <w:rFonts w:ascii="Times" w:hAnsi="Times" w:cs="Times"/>
          <w:sz w:val="18"/>
          <w:szCs w:val="30"/>
        </w:rPr>
        <w:t>:1</w:t>
      </w:r>
      <w:proofErr w:type="gramEnd"/>
      <w:r w:rsidRPr="00016FAE">
        <w:rPr>
          <w:rFonts w:ascii="Times" w:hAnsi="Times" w:cs="Times"/>
          <w:sz w:val="18"/>
          <w:szCs w:val="30"/>
        </w:rPr>
        <w:t>–71.</w:t>
      </w:r>
    </w:p>
    <w:p w14:paraId="2D660871"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[9] Al-</w:t>
      </w:r>
      <w:proofErr w:type="spellStart"/>
      <w:r w:rsidRPr="00016FAE">
        <w:rPr>
          <w:rFonts w:ascii="Times" w:hAnsi="Times" w:cs="Times"/>
          <w:sz w:val="18"/>
          <w:szCs w:val="30"/>
        </w:rPr>
        <w:t>Zakwani</w:t>
      </w:r>
      <w:proofErr w:type="spellEnd"/>
      <w:r w:rsidRPr="00016FAE">
        <w:rPr>
          <w:rFonts w:ascii="Times" w:hAnsi="Times" w:cs="Times"/>
          <w:sz w:val="18"/>
          <w:szCs w:val="30"/>
        </w:rPr>
        <w:t xml:space="preserve"> I, </w:t>
      </w:r>
      <w:proofErr w:type="spellStart"/>
      <w:r w:rsidRPr="00016FAE">
        <w:rPr>
          <w:rFonts w:ascii="Times" w:hAnsi="Times" w:cs="Times"/>
          <w:sz w:val="18"/>
          <w:szCs w:val="30"/>
        </w:rPr>
        <w:t>Zubaid</w:t>
      </w:r>
      <w:proofErr w:type="spellEnd"/>
      <w:r w:rsidRPr="00016FAE">
        <w:rPr>
          <w:rFonts w:ascii="Times" w:hAnsi="Times" w:cs="Times"/>
          <w:sz w:val="18"/>
          <w:szCs w:val="30"/>
        </w:rPr>
        <w:t xml:space="preserve"> M, Al-</w:t>
      </w:r>
      <w:proofErr w:type="spellStart"/>
      <w:r w:rsidRPr="00016FAE">
        <w:rPr>
          <w:rFonts w:ascii="Times" w:hAnsi="Times" w:cs="Times"/>
          <w:sz w:val="18"/>
          <w:szCs w:val="30"/>
        </w:rPr>
        <w:t>Riyami</w:t>
      </w:r>
      <w:proofErr w:type="spellEnd"/>
      <w:r w:rsidRPr="00016FAE">
        <w:rPr>
          <w:rFonts w:ascii="Times" w:hAnsi="Times" w:cs="Times"/>
          <w:sz w:val="18"/>
          <w:szCs w:val="30"/>
        </w:rPr>
        <w:t xml:space="preserve"> A, </w:t>
      </w:r>
      <w:proofErr w:type="spellStart"/>
      <w:r w:rsidRPr="00016FAE">
        <w:rPr>
          <w:rFonts w:ascii="Times" w:hAnsi="Times" w:cs="Times"/>
          <w:sz w:val="18"/>
          <w:szCs w:val="30"/>
        </w:rPr>
        <w:t>Alanbaei</w:t>
      </w:r>
      <w:proofErr w:type="spellEnd"/>
      <w:r w:rsidRPr="00016FAE">
        <w:rPr>
          <w:rFonts w:ascii="Times" w:hAnsi="Times" w:cs="Times"/>
          <w:sz w:val="18"/>
          <w:szCs w:val="30"/>
        </w:rPr>
        <w:t xml:space="preserve"> M, </w:t>
      </w:r>
      <w:proofErr w:type="spellStart"/>
      <w:r w:rsidRPr="00016FAE">
        <w:rPr>
          <w:rFonts w:ascii="Times" w:hAnsi="Times" w:cs="Times"/>
          <w:sz w:val="18"/>
          <w:szCs w:val="30"/>
        </w:rPr>
        <w:t>Sulaiman</w:t>
      </w:r>
      <w:proofErr w:type="spellEnd"/>
      <w:r w:rsidRPr="00016FAE">
        <w:rPr>
          <w:rFonts w:ascii="Times" w:hAnsi="Times" w:cs="Times"/>
          <w:sz w:val="18"/>
          <w:szCs w:val="30"/>
        </w:rPr>
        <w:t xml:space="preserve"> K, </w:t>
      </w:r>
      <w:proofErr w:type="spellStart"/>
      <w:r w:rsidRPr="00016FAE">
        <w:rPr>
          <w:rFonts w:ascii="Times" w:hAnsi="Times" w:cs="Times"/>
          <w:sz w:val="18"/>
          <w:szCs w:val="30"/>
        </w:rPr>
        <w:t>Almahmeed</w:t>
      </w:r>
      <w:proofErr w:type="spellEnd"/>
      <w:r w:rsidRPr="00016FAE">
        <w:rPr>
          <w:rFonts w:ascii="Times" w:hAnsi="Times" w:cs="Times"/>
          <w:sz w:val="18"/>
          <w:szCs w:val="30"/>
        </w:rPr>
        <w:t xml:space="preserve"> W, et al. Primary coronary intervention versus thrombolytic therapy in myocardial infarction patients in the Middle East. </w:t>
      </w:r>
      <w:proofErr w:type="spellStart"/>
      <w:r w:rsidRPr="00016FAE">
        <w:rPr>
          <w:rFonts w:ascii="Times" w:hAnsi="Times" w:cs="Times"/>
          <w:sz w:val="18"/>
          <w:szCs w:val="30"/>
        </w:rPr>
        <w:t>Int</w:t>
      </w:r>
      <w:proofErr w:type="spellEnd"/>
      <w:r w:rsidRPr="00016FAE">
        <w:rPr>
          <w:rFonts w:ascii="Times" w:hAnsi="Times" w:cs="Times"/>
          <w:sz w:val="18"/>
          <w:szCs w:val="30"/>
        </w:rPr>
        <w:t xml:space="preserve"> J </w:t>
      </w:r>
      <w:proofErr w:type="spellStart"/>
      <w:r w:rsidRPr="00016FAE">
        <w:rPr>
          <w:rFonts w:ascii="Times" w:hAnsi="Times" w:cs="Times"/>
          <w:sz w:val="18"/>
          <w:szCs w:val="30"/>
        </w:rPr>
        <w:t>Clin</w:t>
      </w:r>
      <w:proofErr w:type="spellEnd"/>
      <w:r w:rsidRPr="00016FAE">
        <w:rPr>
          <w:rFonts w:ascii="Times" w:hAnsi="Times" w:cs="Times"/>
          <w:sz w:val="18"/>
          <w:szCs w:val="30"/>
        </w:rPr>
        <w:t xml:space="preserve"> Pharm 2012 Jun</w:t>
      </w:r>
      <w:proofErr w:type="gramStart"/>
      <w:r w:rsidRPr="00016FAE">
        <w:rPr>
          <w:rFonts w:ascii="Times" w:hAnsi="Times" w:cs="Times"/>
          <w:sz w:val="18"/>
          <w:szCs w:val="30"/>
        </w:rPr>
        <w:t>;34</w:t>
      </w:r>
      <w:proofErr w:type="gramEnd"/>
      <w:r w:rsidRPr="00016FAE">
        <w:rPr>
          <w:rFonts w:ascii="Times" w:hAnsi="Times" w:cs="Times"/>
          <w:sz w:val="18"/>
          <w:szCs w:val="30"/>
        </w:rPr>
        <w:t>(3):445–51.</w:t>
      </w:r>
    </w:p>
    <w:p w14:paraId="3E5E9E75"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[10] </w:t>
      </w:r>
      <w:proofErr w:type="spellStart"/>
      <w:r w:rsidRPr="00016FAE">
        <w:rPr>
          <w:rFonts w:ascii="Times" w:hAnsi="Times" w:cs="Times"/>
          <w:sz w:val="18"/>
          <w:szCs w:val="30"/>
        </w:rPr>
        <w:t>Alhabib</w:t>
      </w:r>
      <w:proofErr w:type="spellEnd"/>
      <w:r w:rsidRPr="00016FAE">
        <w:rPr>
          <w:rFonts w:ascii="Times" w:hAnsi="Times" w:cs="Times"/>
          <w:sz w:val="18"/>
          <w:szCs w:val="30"/>
        </w:rPr>
        <w:t xml:space="preserve"> KF, </w:t>
      </w:r>
      <w:proofErr w:type="spellStart"/>
      <w:r w:rsidRPr="00016FAE">
        <w:rPr>
          <w:rFonts w:ascii="Times" w:hAnsi="Times" w:cs="Times"/>
          <w:sz w:val="18"/>
          <w:szCs w:val="30"/>
        </w:rPr>
        <w:t>Sulaiman</w:t>
      </w:r>
      <w:proofErr w:type="spellEnd"/>
      <w:r w:rsidRPr="00016FAE">
        <w:rPr>
          <w:rFonts w:ascii="Times" w:hAnsi="Times" w:cs="Times"/>
          <w:sz w:val="18"/>
          <w:szCs w:val="30"/>
        </w:rPr>
        <w:t xml:space="preserve"> K, </w:t>
      </w:r>
      <w:proofErr w:type="spellStart"/>
      <w:r w:rsidRPr="00016FAE">
        <w:rPr>
          <w:rFonts w:ascii="Times" w:hAnsi="Times" w:cs="Times"/>
          <w:sz w:val="18"/>
          <w:szCs w:val="30"/>
        </w:rPr>
        <w:t>Suwaidi</w:t>
      </w:r>
      <w:proofErr w:type="spellEnd"/>
      <w:r w:rsidRPr="00016FAE">
        <w:rPr>
          <w:rFonts w:ascii="Times" w:hAnsi="Times" w:cs="Times"/>
          <w:sz w:val="18"/>
          <w:szCs w:val="30"/>
        </w:rPr>
        <w:t xml:space="preserve"> J Al, </w:t>
      </w:r>
      <w:proofErr w:type="spellStart"/>
      <w:r w:rsidRPr="00016FAE">
        <w:rPr>
          <w:rFonts w:ascii="Times" w:hAnsi="Times" w:cs="Times"/>
          <w:sz w:val="18"/>
          <w:szCs w:val="30"/>
        </w:rPr>
        <w:t>Almahmeed</w:t>
      </w:r>
      <w:proofErr w:type="spellEnd"/>
      <w:r w:rsidRPr="00016FAE">
        <w:rPr>
          <w:rFonts w:ascii="Times" w:hAnsi="Times" w:cs="Times"/>
          <w:sz w:val="18"/>
          <w:szCs w:val="30"/>
        </w:rPr>
        <w:t xml:space="preserve"> W, </w:t>
      </w:r>
      <w:proofErr w:type="spellStart"/>
      <w:r w:rsidRPr="00016FAE">
        <w:rPr>
          <w:rFonts w:ascii="Times" w:hAnsi="Times" w:cs="Times"/>
          <w:sz w:val="18"/>
          <w:szCs w:val="30"/>
        </w:rPr>
        <w:t>Alsheikh-ali</w:t>
      </w:r>
      <w:proofErr w:type="spellEnd"/>
      <w:r w:rsidRPr="00016FAE">
        <w:rPr>
          <w:rFonts w:ascii="Times" w:hAnsi="Times" w:cs="Times"/>
          <w:sz w:val="18"/>
          <w:szCs w:val="30"/>
        </w:rPr>
        <w:t xml:space="preserve"> AA, Amin H, et al. Patient and System-Related Delays of Emergency Medical Services Use in Acute ST- Elevation Myocardial </w:t>
      </w:r>
      <w:proofErr w:type="gramStart"/>
      <w:r w:rsidRPr="00016FAE">
        <w:rPr>
          <w:rFonts w:ascii="Times" w:hAnsi="Times" w:cs="Times"/>
          <w:sz w:val="18"/>
          <w:szCs w:val="30"/>
        </w:rPr>
        <w:t>Infarction :</w:t>
      </w:r>
      <w:proofErr w:type="gramEnd"/>
      <w:r w:rsidRPr="00016FAE">
        <w:rPr>
          <w:rFonts w:ascii="Times" w:hAnsi="Times" w:cs="Times"/>
          <w:sz w:val="18"/>
          <w:szCs w:val="30"/>
        </w:rPr>
        <w:t xml:space="preserve"> Results from the Third Gulf Registry of Acute Coronary Events ( Gulf RACE-3Ps ). 2016</w:t>
      </w:r>
      <w:proofErr w:type="gramStart"/>
      <w:r w:rsidRPr="00016FAE">
        <w:rPr>
          <w:rFonts w:ascii="Times" w:hAnsi="Times" w:cs="Times"/>
          <w:sz w:val="18"/>
          <w:szCs w:val="30"/>
        </w:rPr>
        <w:t>;7:1</w:t>
      </w:r>
      <w:proofErr w:type="gramEnd"/>
      <w:r w:rsidRPr="00016FAE">
        <w:rPr>
          <w:rFonts w:ascii="Times" w:hAnsi="Times" w:cs="Times"/>
          <w:sz w:val="18"/>
          <w:szCs w:val="30"/>
        </w:rPr>
        <w:t>–14.</w:t>
      </w:r>
    </w:p>
    <w:p w14:paraId="4EF1CC50"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[11] </w:t>
      </w:r>
      <w:proofErr w:type="spellStart"/>
      <w:r w:rsidRPr="00016FAE">
        <w:rPr>
          <w:rFonts w:ascii="Times" w:hAnsi="Times" w:cs="Times"/>
          <w:sz w:val="18"/>
          <w:szCs w:val="30"/>
        </w:rPr>
        <w:t>Kristensen</w:t>
      </w:r>
      <w:proofErr w:type="spellEnd"/>
      <w:r w:rsidRPr="00016FAE">
        <w:rPr>
          <w:rFonts w:ascii="Times" w:hAnsi="Times" w:cs="Times"/>
          <w:sz w:val="18"/>
          <w:szCs w:val="30"/>
        </w:rPr>
        <w:t xml:space="preserve"> SD, </w:t>
      </w:r>
      <w:proofErr w:type="spellStart"/>
      <w:r w:rsidRPr="00016FAE">
        <w:rPr>
          <w:rFonts w:ascii="Times" w:hAnsi="Times" w:cs="Times"/>
          <w:sz w:val="18"/>
          <w:szCs w:val="30"/>
        </w:rPr>
        <w:t>Laut</w:t>
      </w:r>
      <w:proofErr w:type="spellEnd"/>
      <w:r w:rsidRPr="00016FAE">
        <w:rPr>
          <w:rFonts w:ascii="Times" w:hAnsi="Times" w:cs="Times"/>
          <w:sz w:val="18"/>
          <w:szCs w:val="30"/>
        </w:rPr>
        <w:t xml:space="preserve"> KG, </w:t>
      </w:r>
      <w:proofErr w:type="spellStart"/>
      <w:r w:rsidRPr="00016FAE">
        <w:rPr>
          <w:rFonts w:ascii="Times" w:hAnsi="Times" w:cs="Times"/>
          <w:sz w:val="18"/>
          <w:szCs w:val="30"/>
        </w:rPr>
        <w:t>Fajadet</w:t>
      </w:r>
      <w:proofErr w:type="spellEnd"/>
      <w:r w:rsidRPr="00016FAE">
        <w:rPr>
          <w:rFonts w:ascii="Times" w:hAnsi="Times" w:cs="Times"/>
          <w:sz w:val="18"/>
          <w:szCs w:val="30"/>
        </w:rPr>
        <w:t xml:space="preserve"> J, </w:t>
      </w:r>
      <w:proofErr w:type="spellStart"/>
      <w:r w:rsidRPr="00016FAE">
        <w:rPr>
          <w:rFonts w:ascii="Times" w:hAnsi="Times" w:cs="Times"/>
          <w:sz w:val="18"/>
          <w:szCs w:val="30"/>
        </w:rPr>
        <w:t>Kaifoszova</w:t>
      </w:r>
      <w:proofErr w:type="spellEnd"/>
      <w:r w:rsidRPr="00016FAE">
        <w:rPr>
          <w:rFonts w:ascii="Times" w:hAnsi="Times" w:cs="Times"/>
          <w:sz w:val="18"/>
          <w:szCs w:val="30"/>
        </w:rPr>
        <w:t xml:space="preserve"> Z, Kala P, Di Mario C, et al. Reperfusion therapy for ST elevation acute myocardial infarction 2010/2011: Current status in 37 ESC countries. </w:t>
      </w:r>
      <w:proofErr w:type="spellStart"/>
      <w:r w:rsidRPr="00016FAE">
        <w:rPr>
          <w:rFonts w:ascii="Times" w:hAnsi="Times" w:cs="Times"/>
          <w:sz w:val="18"/>
          <w:szCs w:val="30"/>
        </w:rPr>
        <w:t>Eur</w:t>
      </w:r>
      <w:proofErr w:type="spellEnd"/>
      <w:r w:rsidRPr="00016FAE">
        <w:rPr>
          <w:rFonts w:ascii="Times" w:hAnsi="Times" w:cs="Times"/>
          <w:sz w:val="18"/>
          <w:szCs w:val="30"/>
        </w:rPr>
        <w:t xml:space="preserve"> Heart J. 2014</w:t>
      </w:r>
      <w:proofErr w:type="gramStart"/>
      <w:r w:rsidRPr="00016FAE">
        <w:rPr>
          <w:rFonts w:ascii="Times" w:hAnsi="Times" w:cs="Times"/>
          <w:sz w:val="18"/>
          <w:szCs w:val="30"/>
        </w:rPr>
        <w:t>;35</w:t>
      </w:r>
      <w:proofErr w:type="gramEnd"/>
      <w:r w:rsidRPr="00016FAE">
        <w:rPr>
          <w:rFonts w:ascii="Times" w:hAnsi="Times" w:cs="Times"/>
          <w:sz w:val="18"/>
          <w:szCs w:val="30"/>
        </w:rPr>
        <w:t>(29):1957–70.</w:t>
      </w:r>
    </w:p>
    <w:p w14:paraId="2D3802CA"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[12] </w:t>
      </w:r>
      <w:proofErr w:type="spellStart"/>
      <w:r w:rsidRPr="00016FAE">
        <w:rPr>
          <w:rFonts w:ascii="Times" w:hAnsi="Times" w:cs="Times"/>
          <w:sz w:val="18"/>
          <w:szCs w:val="30"/>
        </w:rPr>
        <w:t>AlHabib</w:t>
      </w:r>
      <w:proofErr w:type="spellEnd"/>
      <w:r w:rsidRPr="00016FAE">
        <w:rPr>
          <w:rFonts w:ascii="Times" w:hAnsi="Times" w:cs="Times"/>
          <w:sz w:val="18"/>
          <w:szCs w:val="30"/>
        </w:rPr>
        <w:t xml:space="preserve"> KF, </w:t>
      </w:r>
      <w:proofErr w:type="spellStart"/>
      <w:r w:rsidRPr="00016FAE">
        <w:rPr>
          <w:rFonts w:ascii="Times" w:hAnsi="Times" w:cs="Times"/>
          <w:sz w:val="18"/>
          <w:szCs w:val="30"/>
        </w:rPr>
        <w:t>Hersi</w:t>
      </w:r>
      <w:proofErr w:type="spellEnd"/>
      <w:r w:rsidRPr="00016FAE">
        <w:rPr>
          <w:rFonts w:ascii="Times" w:hAnsi="Times" w:cs="Times"/>
          <w:sz w:val="18"/>
          <w:szCs w:val="30"/>
        </w:rPr>
        <w:t xml:space="preserve"> A, </w:t>
      </w:r>
      <w:proofErr w:type="spellStart"/>
      <w:r w:rsidRPr="00016FAE">
        <w:rPr>
          <w:rFonts w:ascii="Times" w:hAnsi="Times" w:cs="Times"/>
          <w:sz w:val="18"/>
          <w:szCs w:val="30"/>
        </w:rPr>
        <w:t>AlFaleh</w:t>
      </w:r>
      <w:proofErr w:type="spellEnd"/>
      <w:r w:rsidRPr="00016FAE">
        <w:rPr>
          <w:rFonts w:ascii="Times" w:hAnsi="Times" w:cs="Times"/>
          <w:sz w:val="18"/>
          <w:szCs w:val="30"/>
        </w:rPr>
        <w:t xml:space="preserve"> H, </w:t>
      </w:r>
      <w:proofErr w:type="spellStart"/>
      <w:r w:rsidRPr="00016FAE">
        <w:rPr>
          <w:rFonts w:ascii="Times" w:hAnsi="Times" w:cs="Times"/>
          <w:sz w:val="18"/>
          <w:szCs w:val="30"/>
        </w:rPr>
        <w:t>AlNemer</w:t>
      </w:r>
      <w:proofErr w:type="spellEnd"/>
      <w:r w:rsidRPr="00016FAE">
        <w:rPr>
          <w:rFonts w:ascii="Times" w:hAnsi="Times" w:cs="Times"/>
          <w:sz w:val="18"/>
          <w:szCs w:val="30"/>
        </w:rPr>
        <w:t xml:space="preserve"> K, </w:t>
      </w:r>
      <w:proofErr w:type="spellStart"/>
      <w:r w:rsidRPr="00016FAE">
        <w:rPr>
          <w:rFonts w:ascii="Times" w:hAnsi="Times" w:cs="Times"/>
          <w:sz w:val="18"/>
          <w:szCs w:val="30"/>
        </w:rPr>
        <w:t>AlSaif</w:t>
      </w:r>
      <w:proofErr w:type="spellEnd"/>
      <w:r w:rsidRPr="00016FAE">
        <w:rPr>
          <w:rFonts w:ascii="Times" w:hAnsi="Times" w:cs="Times"/>
          <w:sz w:val="18"/>
          <w:szCs w:val="30"/>
        </w:rPr>
        <w:t xml:space="preserve"> S, </w:t>
      </w:r>
      <w:proofErr w:type="spellStart"/>
      <w:r w:rsidRPr="00016FAE">
        <w:rPr>
          <w:rFonts w:ascii="Times" w:hAnsi="Times" w:cs="Times"/>
          <w:sz w:val="18"/>
          <w:szCs w:val="30"/>
        </w:rPr>
        <w:t>Taraben</w:t>
      </w:r>
      <w:proofErr w:type="spellEnd"/>
      <w:r w:rsidRPr="00016FAE">
        <w:rPr>
          <w:rFonts w:ascii="Times" w:hAnsi="Times" w:cs="Times"/>
          <w:sz w:val="18"/>
          <w:szCs w:val="30"/>
        </w:rPr>
        <w:t xml:space="preserve"> A, et al. Baseline characteristics, management practices, and in-hospital outcomes of patients with acute coronary syndromes: Results of the Saudi project for assessment of coronary events (SPACE) registry. J Saudi Heart </w:t>
      </w:r>
      <w:proofErr w:type="spellStart"/>
      <w:r w:rsidRPr="00016FAE">
        <w:rPr>
          <w:rFonts w:ascii="Times" w:hAnsi="Times" w:cs="Times"/>
          <w:sz w:val="18"/>
          <w:szCs w:val="30"/>
        </w:rPr>
        <w:t>Assoc</w:t>
      </w:r>
      <w:proofErr w:type="spellEnd"/>
      <w:r w:rsidRPr="00016FAE">
        <w:rPr>
          <w:rFonts w:ascii="Times" w:hAnsi="Times" w:cs="Times"/>
          <w:sz w:val="18"/>
          <w:szCs w:val="30"/>
        </w:rPr>
        <w:t xml:space="preserve"> 2011 Oct</w:t>
      </w:r>
      <w:proofErr w:type="gramStart"/>
      <w:r w:rsidRPr="00016FAE">
        <w:rPr>
          <w:rFonts w:ascii="Times" w:hAnsi="Times" w:cs="Times"/>
          <w:sz w:val="18"/>
          <w:szCs w:val="30"/>
        </w:rPr>
        <w:t>;23</w:t>
      </w:r>
      <w:proofErr w:type="gramEnd"/>
      <w:r w:rsidRPr="00016FAE">
        <w:rPr>
          <w:rFonts w:ascii="Times" w:hAnsi="Times" w:cs="Times"/>
          <w:sz w:val="18"/>
          <w:szCs w:val="30"/>
        </w:rPr>
        <w:t>(4):233–9. http://www.journalofthesaudiheart.com/article/S1016731511001783/abstract.</w:t>
      </w:r>
    </w:p>
    <w:p w14:paraId="58CFBE2C"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[13] Bradley EH, Herrin J, Wang Y, Barton BA, Webster TR, </w:t>
      </w:r>
      <w:proofErr w:type="spellStart"/>
      <w:r w:rsidRPr="00016FAE">
        <w:rPr>
          <w:rFonts w:ascii="Times" w:hAnsi="Times" w:cs="Times"/>
          <w:sz w:val="18"/>
          <w:szCs w:val="30"/>
        </w:rPr>
        <w:t>Mattera</w:t>
      </w:r>
      <w:proofErr w:type="spellEnd"/>
      <w:r w:rsidRPr="00016FAE">
        <w:rPr>
          <w:rFonts w:ascii="Times" w:hAnsi="Times" w:cs="Times"/>
          <w:sz w:val="18"/>
          <w:szCs w:val="30"/>
        </w:rPr>
        <w:t xml:space="preserve"> JA, et al. Strategies for Reducing the Door-to-Balloon Time in Acute Myocardial Infarction. N </w:t>
      </w:r>
      <w:proofErr w:type="spellStart"/>
      <w:r w:rsidRPr="00016FAE">
        <w:rPr>
          <w:rFonts w:ascii="Times" w:hAnsi="Times" w:cs="Times"/>
          <w:sz w:val="18"/>
          <w:szCs w:val="30"/>
        </w:rPr>
        <w:t>Engl</w:t>
      </w:r>
      <w:proofErr w:type="spellEnd"/>
      <w:r w:rsidRPr="00016FAE">
        <w:rPr>
          <w:rFonts w:ascii="Times" w:hAnsi="Times" w:cs="Times"/>
          <w:sz w:val="18"/>
          <w:szCs w:val="30"/>
        </w:rPr>
        <w:t xml:space="preserve"> J Med 2006 Nov 30</w:t>
      </w:r>
      <w:proofErr w:type="gramStart"/>
      <w:r w:rsidRPr="00016FAE">
        <w:rPr>
          <w:rFonts w:ascii="Times" w:hAnsi="Times" w:cs="Times"/>
          <w:sz w:val="18"/>
          <w:szCs w:val="30"/>
        </w:rPr>
        <w:t>;355</w:t>
      </w:r>
      <w:proofErr w:type="gramEnd"/>
      <w:r w:rsidRPr="00016FAE">
        <w:rPr>
          <w:rFonts w:ascii="Times" w:hAnsi="Times" w:cs="Times"/>
          <w:sz w:val="18"/>
          <w:szCs w:val="30"/>
        </w:rPr>
        <w:t>(22):2308–20. http://www.nejm.org/doi/full/10.1056/NEJMsa063117.</w:t>
      </w:r>
    </w:p>
    <w:p w14:paraId="34BF8011" w14:textId="77777777" w:rsidR="00016FAE" w:rsidRPr="00016FAE" w:rsidRDefault="00016FAE" w:rsidP="00016FAE">
      <w:pPr>
        <w:adjustRightInd w:val="0"/>
        <w:rPr>
          <w:rFonts w:ascii="Times" w:hAnsi="Times" w:cs="Times"/>
          <w:sz w:val="12"/>
        </w:rPr>
      </w:pPr>
      <w:r w:rsidRPr="00016FAE">
        <w:rPr>
          <w:rFonts w:ascii="Times" w:hAnsi="Times" w:cs="Times"/>
          <w:sz w:val="12"/>
        </w:rPr>
        <w:lastRenderedPageBreak/>
        <w:t xml:space="preserve"> </w:t>
      </w:r>
    </w:p>
    <w:p w14:paraId="31A0DD19" w14:textId="77777777" w:rsidR="00016FAE" w:rsidRPr="00016FAE" w:rsidRDefault="00016FAE" w:rsidP="00016FAE">
      <w:pPr>
        <w:adjustRightInd w:val="0"/>
        <w:rPr>
          <w:rFonts w:ascii="Times" w:hAnsi="Times" w:cs="Times"/>
          <w:sz w:val="12"/>
        </w:rPr>
      </w:pPr>
      <w:r w:rsidRPr="00016FAE">
        <w:rPr>
          <w:rFonts w:ascii="Times" w:hAnsi="Times" w:cs="Times"/>
          <w:sz w:val="12"/>
        </w:rPr>
        <w:t xml:space="preserve"> </w:t>
      </w:r>
      <w:r w:rsidRPr="00016FAE">
        <w:rPr>
          <w:rFonts w:ascii="Times" w:hAnsi="Times" w:cs="Times"/>
          <w:noProof/>
          <w:sz w:val="12"/>
        </w:rPr>
        <w:drawing>
          <wp:inline distT="0" distB="0" distL="0" distR="0" wp14:anchorId="5B91C8C4" wp14:editId="02CFFE31">
            <wp:extent cx="148590" cy="170180"/>
            <wp:effectExtent l="0" t="0" r="381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0057625D" wp14:editId="336544FB">
            <wp:extent cx="148590" cy="170180"/>
            <wp:effectExtent l="0" t="0" r="381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4F142EB0" wp14:editId="544FF9E4">
            <wp:extent cx="138430" cy="170180"/>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43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1B328582" wp14:editId="7C38925B">
            <wp:extent cx="148590" cy="170180"/>
            <wp:effectExtent l="0" t="0" r="381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153ADDD" wp14:editId="2241B40E">
            <wp:extent cx="159385" cy="15938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4DA53C7A" wp14:editId="570DE16C">
            <wp:extent cx="127635" cy="15938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4A8DC28D" wp14:editId="3B6D7EA7">
            <wp:extent cx="127635" cy="15938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72A0A7EE" wp14:editId="18573872">
            <wp:extent cx="138430" cy="1593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51D1EF1" wp14:editId="2938DFDD">
            <wp:extent cx="127635" cy="1593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05F0F2BC" wp14:editId="079CDAC9">
            <wp:extent cx="138430" cy="15938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782053F" wp14:editId="42100C84">
            <wp:extent cx="159385" cy="15938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7CBCFA7E" wp14:editId="78E2AC1B">
            <wp:extent cx="159385" cy="15938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AF17D39" wp14:editId="0D5DBF77">
            <wp:extent cx="138430" cy="1593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086DDD8" wp14:editId="30F9885A">
            <wp:extent cx="127635" cy="1701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635" cy="170180"/>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FF0B936" wp14:editId="00FE48A1">
            <wp:extent cx="138430" cy="15938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3634ED47" wp14:editId="277F9DC1">
            <wp:extent cx="31750" cy="15938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65D3B5B3" wp14:editId="05EE83E6">
            <wp:extent cx="127635" cy="1593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 cy="159385"/>
                    </a:xfrm>
                    <a:prstGeom prst="rect">
                      <a:avLst/>
                    </a:prstGeom>
                    <a:noFill/>
                    <a:ln>
                      <a:noFill/>
                    </a:ln>
                  </pic:spPr>
                </pic:pic>
              </a:graphicData>
            </a:graphic>
          </wp:inline>
        </w:drawing>
      </w:r>
      <w:r w:rsidRPr="00016FAE">
        <w:rPr>
          <w:rFonts w:ascii="Times" w:hAnsi="Times" w:cs="Times"/>
          <w:sz w:val="12"/>
        </w:rPr>
        <w:t xml:space="preserve"> </w:t>
      </w:r>
      <w:r w:rsidRPr="00016FAE">
        <w:rPr>
          <w:rFonts w:ascii="Times" w:hAnsi="Times" w:cs="Times"/>
          <w:noProof/>
          <w:sz w:val="12"/>
        </w:rPr>
        <w:drawing>
          <wp:inline distT="0" distB="0" distL="0" distR="0" wp14:anchorId="2A46C94D" wp14:editId="78A55208">
            <wp:extent cx="138430" cy="15938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8430" cy="159385"/>
                    </a:xfrm>
                    <a:prstGeom prst="rect">
                      <a:avLst/>
                    </a:prstGeom>
                    <a:noFill/>
                    <a:ln>
                      <a:noFill/>
                    </a:ln>
                  </pic:spPr>
                </pic:pic>
              </a:graphicData>
            </a:graphic>
          </wp:inline>
        </w:drawing>
      </w:r>
    </w:p>
    <w:p w14:paraId="034EE885"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[14]</w:t>
      </w:r>
      <w:r w:rsidRPr="00016FAE">
        <w:rPr>
          <w:rFonts w:ascii="Times" w:hAnsi="Times" w:cs="Times"/>
          <w:sz w:val="12"/>
        </w:rPr>
        <w:t xml:space="preserve"> </w:t>
      </w:r>
      <w:proofErr w:type="spellStart"/>
      <w:r w:rsidRPr="00016FAE">
        <w:rPr>
          <w:rFonts w:ascii="Times" w:hAnsi="Times" w:cs="Times"/>
          <w:sz w:val="18"/>
          <w:szCs w:val="30"/>
        </w:rPr>
        <w:t>Khot</w:t>
      </w:r>
      <w:proofErr w:type="spellEnd"/>
      <w:r w:rsidRPr="00016FAE">
        <w:rPr>
          <w:rFonts w:ascii="Times" w:hAnsi="Times" w:cs="Times"/>
          <w:sz w:val="18"/>
          <w:szCs w:val="30"/>
        </w:rPr>
        <w:t xml:space="preserve"> UN, Johnson ML, Ramsey C, </w:t>
      </w:r>
      <w:proofErr w:type="spellStart"/>
      <w:r w:rsidRPr="00016FAE">
        <w:rPr>
          <w:rFonts w:ascii="Times" w:hAnsi="Times" w:cs="Times"/>
          <w:sz w:val="18"/>
          <w:szCs w:val="30"/>
        </w:rPr>
        <w:t>Khot</w:t>
      </w:r>
      <w:proofErr w:type="spellEnd"/>
      <w:r w:rsidRPr="00016FAE">
        <w:rPr>
          <w:rFonts w:ascii="Times" w:hAnsi="Times" w:cs="Times"/>
          <w:sz w:val="18"/>
          <w:szCs w:val="30"/>
        </w:rPr>
        <w:t xml:space="preserve"> MB, Todd R, </w:t>
      </w:r>
      <w:proofErr w:type="spellStart"/>
      <w:r w:rsidRPr="00016FAE">
        <w:rPr>
          <w:rFonts w:ascii="Times" w:hAnsi="Times" w:cs="Times"/>
          <w:sz w:val="18"/>
          <w:szCs w:val="30"/>
        </w:rPr>
        <w:t>Shaikh</w:t>
      </w:r>
      <w:proofErr w:type="spellEnd"/>
      <w:r w:rsidRPr="00016FAE">
        <w:rPr>
          <w:rFonts w:ascii="Times" w:hAnsi="Times" w:cs="Times"/>
          <w:sz w:val="18"/>
          <w:szCs w:val="30"/>
        </w:rPr>
        <w:t xml:space="preserve"> SR, et al. Emergency Department Physician Activation of the Catheterization Laboratory and Immediate Transfer to an Door-to-Balloon Time in ST-Elevation Myocardial Infarction. 2007 Circulation; 116(1)</w:t>
      </w:r>
      <w:proofErr w:type="gramStart"/>
      <w:r w:rsidRPr="00016FAE">
        <w:rPr>
          <w:rFonts w:ascii="Times" w:hAnsi="Times" w:cs="Times"/>
          <w:sz w:val="18"/>
          <w:szCs w:val="30"/>
        </w:rPr>
        <w:t>:67</w:t>
      </w:r>
      <w:proofErr w:type="gramEnd"/>
      <w:r w:rsidRPr="00016FAE">
        <w:rPr>
          <w:rFonts w:ascii="Times" w:hAnsi="Times" w:cs="Times"/>
          <w:sz w:val="18"/>
          <w:szCs w:val="30"/>
        </w:rPr>
        <w:t>-76. PMID: 17562960 DOI: 10.1161/CIRCULATIONAHA.106.677401.</w:t>
      </w:r>
    </w:p>
    <w:p w14:paraId="053AE108" w14:textId="77777777" w:rsidR="00016FAE" w:rsidRPr="00016FAE" w:rsidRDefault="00016FAE" w:rsidP="00016FAE">
      <w:pPr>
        <w:adjustRightInd w:val="0"/>
        <w:rPr>
          <w:rFonts w:ascii="Times" w:hAnsi="Times" w:cs="Times"/>
          <w:sz w:val="12"/>
        </w:rPr>
      </w:pPr>
    </w:p>
    <w:p w14:paraId="3ED7918D"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[15] the emergency physician without prior consultation decreases door-to-balloon time. </w:t>
      </w:r>
      <w:proofErr w:type="gramStart"/>
      <w:r w:rsidRPr="00016FAE">
        <w:rPr>
          <w:rFonts w:ascii="Times" w:hAnsi="Times" w:cs="Times"/>
          <w:sz w:val="18"/>
          <w:szCs w:val="30"/>
        </w:rPr>
        <w:t xml:space="preserve">J Invasive </w:t>
      </w:r>
      <w:proofErr w:type="spellStart"/>
      <w:r w:rsidRPr="00016FAE">
        <w:rPr>
          <w:rFonts w:ascii="Times" w:hAnsi="Times" w:cs="Times"/>
          <w:sz w:val="18"/>
          <w:szCs w:val="30"/>
        </w:rPr>
        <w:t>Cardiol</w:t>
      </w:r>
      <w:proofErr w:type="spellEnd"/>
      <w:r w:rsidRPr="00016FAE">
        <w:rPr>
          <w:rFonts w:ascii="Times" w:hAnsi="Times" w:cs="Times"/>
          <w:sz w:val="18"/>
          <w:szCs w:val="30"/>
        </w:rPr>
        <w:t xml:space="preserve"> [Internet].</w:t>
      </w:r>
      <w:proofErr w:type="gramEnd"/>
      <w:r w:rsidRPr="00016FAE">
        <w:rPr>
          <w:rFonts w:ascii="Times" w:hAnsi="Times" w:cs="Times"/>
          <w:sz w:val="18"/>
          <w:szCs w:val="30"/>
        </w:rPr>
        <w:t xml:space="preserve"> 2005 Mar [cited 2017 May 1]</w:t>
      </w:r>
      <w:proofErr w:type="gramStart"/>
      <w:r w:rsidRPr="00016FAE">
        <w:rPr>
          <w:rFonts w:ascii="Times" w:hAnsi="Times" w:cs="Times"/>
          <w:sz w:val="18"/>
          <w:szCs w:val="30"/>
        </w:rPr>
        <w:t>;17</w:t>
      </w:r>
      <w:proofErr w:type="gramEnd"/>
      <w:r w:rsidRPr="00016FAE">
        <w:rPr>
          <w:rFonts w:ascii="Times" w:hAnsi="Times" w:cs="Times"/>
          <w:sz w:val="18"/>
          <w:szCs w:val="30"/>
        </w:rPr>
        <w:t>(3):154–5. http://www.ncbi.nlm.nih.gov/pubmed/15867444.</w:t>
      </w:r>
    </w:p>
    <w:p w14:paraId="6EF7AE0B"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[16] McManus DD, Gore J, </w:t>
      </w:r>
      <w:proofErr w:type="spellStart"/>
      <w:r w:rsidRPr="00016FAE">
        <w:rPr>
          <w:rFonts w:ascii="Times" w:hAnsi="Times" w:cs="Times"/>
          <w:sz w:val="18"/>
          <w:szCs w:val="30"/>
        </w:rPr>
        <w:t>Yarzebski</w:t>
      </w:r>
      <w:proofErr w:type="spellEnd"/>
      <w:r w:rsidRPr="00016FAE">
        <w:rPr>
          <w:rFonts w:ascii="Times" w:hAnsi="Times" w:cs="Times"/>
          <w:sz w:val="18"/>
          <w:szCs w:val="30"/>
        </w:rPr>
        <w:t xml:space="preserve"> J, Spencer F, </w:t>
      </w:r>
      <w:proofErr w:type="spellStart"/>
      <w:r w:rsidRPr="00016FAE">
        <w:rPr>
          <w:rFonts w:ascii="Times" w:hAnsi="Times" w:cs="Times"/>
          <w:sz w:val="18"/>
          <w:szCs w:val="30"/>
        </w:rPr>
        <w:t>Lessard</w:t>
      </w:r>
      <w:proofErr w:type="spellEnd"/>
      <w:r w:rsidRPr="00016FAE">
        <w:rPr>
          <w:rFonts w:ascii="Times" w:hAnsi="Times" w:cs="Times"/>
          <w:sz w:val="18"/>
          <w:szCs w:val="30"/>
        </w:rPr>
        <w:t xml:space="preserve"> D, Goldberg RJ. </w:t>
      </w:r>
      <w:proofErr w:type="gramStart"/>
      <w:r w:rsidRPr="00016FAE">
        <w:rPr>
          <w:rFonts w:ascii="Times" w:hAnsi="Times" w:cs="Times"/>
          <w:sz w:val="18"/>
          <w:szCs w:val="30"/>
        </w:rPr>
        <w:t>Recent trends in the incidence, treatment, and outcomes of patients with STEMI and NSTEMI.</w:t>
      </w:r>
      <w:proofErr w:type="gramEnd"/>
      <w:r w:rsidRPr="00016FAE">
        <w:rPr>
          <w:rFonts w:ascii="Times" w:hAnsi="Times" w:cs="Times"/>
          <w:sz w:val="18"/>
          <w:szCs w:val="30"/>
        </w:rPr>
        <w:t xml:space="preserve"> Am J Med 2011 Jan</w:t>
      </w:r>
      <w:proofErr w:type="gramStart"/>
      <w:r w:rsidRPr="00016FAE">
        <w:rPr>
          <w:rFonts w:ascii="Times" w:hAnsi="Times" w:cs="Times"/>
          <w:sz w:val="18"/>
          <w:szCs w:val="30"/>
        </w:rPr>
        <w:t>;124</w:t>
      </w:r>
      <w:proofErr w:type="gramEnd"/>
      <w:r w:rsidRPr="00016FAE">
        <w:rPr>
          <w:rFonts w:ascii="Times" w:hAnsi="Times" w:cs="Times"/>
          <w:sz w:val="18"/>
          <w:szCs w:val="30"/>
        </w:rPr>
        <w:t>(1):40–7.</w:t>
      </w:r>
    </w:p>
    <w:p w14:paraId="2EDCD921"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[17] </w:t>
      </w:r>
      <w:proofErr w:type="spellStart"/>
      <w:r w:rsidRPr="00016FAE">
        <w:rPr>
          <w:rFonts w:ascii="Times" w:hAnsi="Times" w:cs="Times"/>
          <w:sz w:val="18"/>
          <w:szCs w:val="30"/>
        </w:rPr>
        <w:t>Shiomi</w:t>
      </w:r>
      <w:proofErr w:type="spellEnd"/>
      <w:r w:rsidRPr="00016FAE">
        <w:rPr>
          <w:rFonts w:ascii="Times" w:hAnsi="Times" w:cs="Times"/>
          <w:sz w:val="18"/>
          <w:szCs w:val="30"/>
        </w:rPr>
        <w:t xml:space="preserve"> H, Nakagawa Y, Morimoto T, Furukawa Y, Nakano A, </w:t>
      </w:r>
      <w:proofErr w:type="spellStart"/>
      <w:r w:rsidRPr="00016FAE">
        <w:rPr>
          <w:rFonts w:ascii="Times" w:hAnsi="Times" w:cs="Times"/>
          <w:sz w:val="18"/>
          <w:szCs w:val="30"/>
        </w:rPr>
        <w:t>Shirai</w:t>
      </w:r>
      <w:proofErr w:type="spellEnd"/>
      <w:r w:rsidRPr="00016FAE">
        <w:rPr>
          <w:rFonts w:ascii="Times" w:hAnsi="Times" w:cs="Times"/>
          <w:sz w:val="18"/>
          <w:szCs w:val="30"/>
        </w:rPr>
        <w:t xml:space="preserve"> S, et al. Association of onset to balloon and door to balloon time with long term clinical outcome in patients with ST elevation acute myocardial infarction having primary percutaneous coronary intervention: observational study. BMJ 2012</w:t>
      </w:r>
      <w:proofErr w:type="gramStart"/>
      <w:r w:rsidRPr="00016FAE">
        <w:rPr>
          <w:rFonts w:ascii="Times" w:hAnsi="Times" w:cs="Times"/>
          <w:sz w:val="18"/>
          <w:szCs w:val="30"/>
        </w:rPr>
        <w:t>;344:e3257</w:t>
      </w:r>
      <w:proofErr w:type="gramEnd"/>
      <w:r w:rsidRPr="00016FAE">
        <w:rPr>
          <w:rFonts w:ascii="Times" w:hAnsi="Times" w:cs="Times"/>
          <w:sz w:val="18"/>
          <w:szCs w:val="30"/>
        </w:rPr>
        <w:t>.</w:t>
      </w:r>
    </w:p>
    <w:p w14:paraId="698287A6"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Jacoby J, </w:t>
      </w:r>
      <w:proofErr w:type="spellStart"/>
      <w:r w:rsidRPr="00016FAE">
        <w:rPr>
          <w:rFonts w:ascii="Times" w:hAnsi="Times" w:cs="Times"/>
          <w:sz w:val="18"/>
          <w:szCs w:val="30"/>
        </w:rPr>
        <w:t>Axelband</w:t>
      </w:r>
      <w:proofErr w:type="spellEnd"/>
      <w:r w:rsidRPr="00016FAE">
        <w:rPr>
          <w:rFonts w:ascii="Times" w:hAnsi="Times" w:cs="Times"/>
          <w:sz w:val="18"/>
          <w:szCs w:val="30"/>
        </w:rPr>
        <w:t xml:space="preserve"> J, Patterson J, </w:t>
      </w:r>
      <w:proofErr w:type="spellStart"/>
      <w:r w:rsidRPr="00016FAE">
        <w:rPr>
          <w:rFonts w:ascii="Times" w:hAnsi="Times" w:cs="Times"/>
          <w:sz w:val="18"/>
          <w:szCs w:val="30"/>
        </w:rPr>
        <w:t>Belletti</w:t>
      </w:r>
      <w:proofErr w:type="spellEnd"/>
      <w:r w:rsidRPr="00016FAE">
        <w:rPr>
          <w:rFonts w:ascii="Times" w:hAnsi="Times" w:cs="Times"/>
          <w:sz w:val="18"/>
          <w:szCs w:val="30"/>
        </w:rPr>
        <w:t xml:space="preserve"> D, Heller M. Cardiac </w:t>
      </w:r>
      <w:proofErr w:type="spellStart"/>
      <w:r w:rsidRPr="00016FAE">
        <w:rPr>
          <w:rFonts w:ascii="Times" w:hAnsi="Times" w:cs="Times"/>
          <w:sz w:val="18"/>
          <w:szCs w:val="30"/>
        </w:rPr>
        <w:t>cath</w:t>
      </w:r>
      <w:proofErr w:type="spellEnd"/>
      <w:r w:rsidRPr="00016FAE">
        <w:rPr>
          <w:rFonts w:ascii="Times" w:hAnsi="Times" w:cs="Times"/>
          <w:sz w:val="18"/>
          <w:szCs w:val="30"/>
        </w:rPr>
        <w:t xml:space="preserve"> lab activation by</w:t>
      </w:r>
    </w:p>
    <w:p w14:paraId="4F9AE224" w14:textId="77777777" w:rsidR="00016FAE" w:rsidRPr="00016FAE" w:rsidRDefault="00016FAE" w:rsidP="00016FAE">
      <w:pPr>
        <w:adjustRightInd w:val="0"/>
        <w:rPr>
          <w:rFonts w:ascii="Times" w:hAnsi="Times" w:cs="Times"/>
          <w:sz w:val="12"/>
        </w:rPr>
      </w:pPr>
    </w:p>
    <w:p w14:paraId="03E25C11"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[18] </w:t>
      </w:r>
      <w:proofErr w:type="spellStart"/>
      <w:r w:rsidRPr="00016FAE">
        <w:rPr>
          <w:rFonts w:ascii="Times" w:hAnsi="Times" w:cs="Times"/>
          <w:sz w:val="18"/>
          <w:szCs w:val="30"/>
        </w:rPr>
        <w:t>ElGuindy</w:t>
      </w:r>
      <w:proofErr w:type="spellEnd"/>
      <w:r w:rsidRPr="00016FAE">
        <w:rPr>
          <w:rFonts w:ascii="Times" w:hAnsi="Times" w:cs="Times"/>
          <w:sz w:val="18"/>
          <w:szCs w:val="30"/>
        </w:rPr>
        <w:t xml:space="preserve"> AM. STREAM and FAST-MI - </w:t>
      </w:r>
      <w:proofErr w:type="spellStart"/>
      <w:r w:rsidRPr="00016FAE">
        <w:rPr>
          <w:rFonts w:ascii="Times" w:hAnsi="Times" w:cs="Times"/>
          <w:sz w:val="18"/>
          <w:szCs w:val="30"/>
        </w:rPr>
        <w:t>Pharmacoinvasive</w:t>
      </w:r>
      <w:proofErr w:type="spellEnd"/>
      <w:r w:rsidRPr="00016FAE">
        <w:rPr>
          <w:rFonts w:ascii="Times" w:hAnsi="Times" w:cs="Times"/>
          <w:sz w:val="18"/>
          <w:szCs w:val="30"/>
        </w:rPr>
        <w:t xml:space="preserve"> therapy: A continued role for fibrinolysis in the primary PCI era. Glob </w:t>
      </w:r>
      <w:proofErr w:type="spellStart"/>
      <w:r w:rsidRPr="00016FAE">
        <w:rPr>
          <w:rFonts w:ascii="Times" w:hAnsi="Times" w:cs="Times"/>
          <w:sz w:val="18"/>
          <w:szCs w:val="30"/>
        </w:rPr>
        <w:t>Cardiol</w:t>
      </w:r>
      <w:proofErr w:type="spellEnd"/>
      <w:r w:rsidRPr="00016FAE">
        <w:rPr>
          <w:rFonts w:ascii="Times" w:hAnsi="Times" w:cs="Times"/>
          <w:sz w:val="18"/>
          <w:szCs w:val="30"/>
        </w:rPr>
        <w:t xml:space="preserve"> </w:t>
      </w:r>
      <w:proofErr w:type="spellStart"/>
      <w:r w:rsidRPr="00016FAE">
        <w:rPr>
          <w:rFonts w:ascii="Times" w:hAnsi="Times" w:cs="Times"/>
          <w:sz w:val="18"/>
          <w:szCs w:val="30"/>
        </w:rPr>
        <w:t>Sci</w:t>
      </w:r>
      <w:proofErr w:type="spellEnd"/>
      <w:r w:rsidRPr="00016FAE">
        <w:rPr>
          <w:rFonts w:ascii="Times" w:hAnsi="Times" w:cs="Times"/>
          <w:sz w:val="18"/>
          <w:szCs w:val="30"/>
        </w:rPr>
        <w:t xml:space="preserve"> </w:t>
      </w:r>
      <w:proofErr w:type="spellStart"/>
      <w:r w:rsidRPr="00016FAE">
        <w:rPr>
          <w:rFonts w:ascii="Times" w:hAnsi="Times" w:cs="Times"/>
          <w:sz w:val="18"/>
          <w:szCs w:val="30"/>
        </w:rPr>
        <w:t>Pract</w:t>
      </w:r>
      <w:proofErr w:type="spellEnd"/>
      <w:r w:rsidRPr="00016FAE">
        <w:rPr>
          <w:rFonts w:ascii="Times" w:hAnsi="Times" w:cs="Times"/>
          <w:sz w:val="18"/>
          <w:szCs w:val="30"/>
        </w:rPr>
        <w:t xml:space="preserve"> [Internet]. </w:t>
      </w:r>
      <w:proofErr w:type="spellStart"/>
      <w:r w:rsidRPr="00016FAE">
        <w:rPr>
          <w:rFonts w:ascii="Times" w:hAnsi="Times" w:cs="Times"/>
          <w:sz w:val="18"/>
          <w:szCs w:val="30"/>
        </w:rPr>
        <w:t>QScience</w:t>
      </w:r>
      <w:proofErr w:type="spellEnd"/>
      <w:r w:rsidRPr="00016FAE">
        <w:rPr>
          <w:rFonts w:ascii="Times" w:hAnsi="Times" w:cs="Times"/>
          <w:sz w:val="18"/>
          <w:szCs w:val="30"/>
        </w:rPr>
        <w:t>; 2014 [cited 2017 May 1]</w:t>
      </w:r>
      <w:proofErr w:type="gramStart"/>
      <w:r w:rsidRPr="00016FAE">
        <w:rPr>
          <w:rFonts w:ascii="Times" w:hAnsi="Times" w:cs="Times"/>
          <w:sz w:val="18"/>
          <w:szCs w:val="30"/>
        </w:rPr>
        <w:t>;2014</w:t>
      </w:r>
      <w:proofErr w:type="gramEnd"/>
      <w:r w:rsidRPr="00016FAE">
        <w:rPr>
          <w:rFonts w:ascii="Times" w:hAnsi="Times" w:cs="Times"/>
          <w:sz w:val="18"/>
          <w:szCs w:val="30"/>
        </w:rPr>
        <w:t>(2):56–60. http://www.ncbi.nlm.nih.gov/pubmed/25405180.</w:t>
      </w:r>
    </w:p>
    <w:p w14:paraId="1DF2BB9D" w14:textId="77777777" w:rsidR="00016FAE" w:rsidRPr="00016FAE" w:rsidRDefault="00016FAE" w:rsidP="00016FAE">
      <w:pPr>
        <w:adjustRightInd w:val="0"/>
        <w:spacing w:after="240"/>
        <w:rPr>
          <w:rFonts w:ascii="Times" w:hAnsi="Times" w:cs="Times"/>
          <w:sz w:val="12"/>
        </w:rPr>
      </w:pPr>
    </w:p>
    <w:p w14:paraId="04143BCC"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[19]</w:t>
      </w:r>
      <w:r w:rsidRPr="00016FAE">
        <w:rPr>
          <w:rFonts w:ascii="Times" w:hAnsi="Times" w:cs="Times"/>
          <w:sz w:val="12"/>
        </w:rPr>
        <w:t xml:space="preserve"> </w:t>
      </w:r>
      <w:r w:rsidRPr="00016FAE">
        <w:rPr>
          <w:rFonts w:ascii="Times" w:hAnsi="Times" w:cs="Times"/>
          <w:sz w:val="18"/>
          <w:szCs w:val="30"/>
        </w:rPr>
        <w:t xml:space="preserve">Singer AJ, </w:t>
      </w:r>
      <w:proofErr w:type="spellStart"/>
      <w:r w:rsidRPr="00016FAE">
        <w:rPr>
          <w:rFonts w:ascii="Times" w:hAnsi="Times" w:cs="Times"/>
          <w:sz w:val="18"/>
          <w:szCs w:val="30"/>
        </w:rPr>
        <w:t>Shembekar</w:t>
      </w:r>
      <w:proofErr w:type="spellEnd"/>
      <w:r w:rsidRPr="00016FAE">
        <w:rPr>
          <w:rFonts w:ascii="Times" w:hAnsi="Times" w:cs="Times"/>
          <w:sz w:val="18"/>
          <w:szCs w:val="30"/>
        </w:rPr>
        <w:t xml:space="preserve"> A, </w:t>
      </w:r>
      <w:proofErr w:type="spellStart"/>
      <w:r w:rsidRPr="00016FAE">
        <w:rPr>
          <w:rFonts w:ascii="Times" w:hAnsi="Times" w:cs="Times"/>
          <w:sz w:val="18"/>
          <w:szCs w:val="30"/>
        </w:rPr>
        <w:t>Visram</w:t>
      </w:r>
      <w:proofErr w:type="spellEnd"/>
      <w:r w:rsidRPr="00016FAE">
        <w:rPr>
          <w:rFonts w:ascii="Times" w:hAnsi="Times" w:cs="Times"/>
          <w:sz w:val="18"/>
          <w:szCs w:val="30"/>
        </w:rPr>
        <w:t xml:space="preserve"> F, Schiller J, Russo V, Lawson W, et al. Emergency Department Activation of an Interventional Cardiology Team Reduces Door-to-Balloon Times in ST-Segment-Elevation Myocardial Infarction. Ann </w:t>
      </w:r>
      <w:proofErr w:type="spellStart"/>
      <w:r w:rsidRPr="00016FAE">
        <w:rPr>
          <w:rFonts w:ascii="Times" w:hAnsi="Times" w:cs="Times"/>
          <w:sz w:val="18"/>
          <w:szCs w:val="30"/>
        </w:rPr>
        <w:t>Emerg</w:t>
      </w:r>
      <w:proofErr w:type="spellEnd"/>
      <w:r w:rsidRPr="00016FAE">
        <w:rPr>
          <w:rFonts w:ascii="Times" w:hAnsi="Times" w:cs="Times"/>
          <w:sz w:val="18"/>
          <w:szCs w:val="30"/>
        </w:rPr>
        <w:t xml:space="preserve"> Med [Internet]. 2007 Nov [cited 2017 May 2]</w:t>
      </w:r>
      <w:proofErr w:type="gramStart"/>
      <w:r w:rsidRPr="00016FAE">
        <w:rPr>
          <w:rFonts w:ascii="Times" w:hAnsi="Times" w:cs="Times"/>
          <w:sz w:val="18"/>
          <w:szCs w:val="30"/>
        </w:rPr>
        <w:t>;50</w:t>
      </w:r>
      <w:proofErr w:type="gramEnd"/>
      <w:r w:rsidRPr="00016FAE">
        <w:rPr>
          <w:rFonts w:ascii="Times" w:hAnsi="Times" w:cs="Times"/>
          <w:sz w:val="18"/>
          <w:szCs w:val="30"/>
        </w:rPr>
        <w:t>(5):538–44. http://www.ncbi.nlm.nih.gov/pubmed/17963981.</w:t>
      </w:r>
    </w:p>
    <w:p w14:paraId="1746B8B5"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[20] Kraft PL, Newman S, Hanson D, Anderson W, </w:t>
      </w:r>
      <w:proofErr w:type="spellStart"/>
      <w:r w:rsidRPr="00016FAE">
        <w:rPr>
          <w:rFonts w:ascii="Times" w:hAnsi="Times" w:cs="Times"/>
          <w:sz w:val="18"/>
          <w:szCs w:val="30"/>
        </w:rPr>
        <w:t>Bastani</w:t>
      </w:r>
      <w:proofErr w:type="spellEnd"/>
      <w:r w:rsidRPr="00016FAE">
        <w:rPr>
          <w:rFonts w:ascii="Times" w:hAnsi="Times" w:cs="Times"/>
          <w:sz w:val="18"/>
          <w:szCs w:val="30"/>
        </w:rPr>
        <w:t xml:space="preserve"> A. Emergency Physician Discretion to Activate the Cardiac Catheterization Team Decreases Door-to-Balloon Time for Acute ST-Elevation Myocardial Infarction. Ann </w:t>
      </w:r>
      <w:proofErr w:type="spellStart"/>
      <w:r w:rsidRPr="00016FAE">
        <w:rPr>
          <w:rFonts w:ascii="Times" w:hAnsi="Times" w:cs="Times"/>
          <w:sz w:val="18"/>
          <w:szCs w:val="30"/>
        </w:rPr>
        <w:t>Emerg</w:t>
      </w:r>
      <w:proofErr w:type="spellEnd"/>
      <w:r w:rsidRPr="00016FAE">
        <w:rPr>
          <w:rFonts w:ascii="Times" w:hAnsi="Times" w:cs="Times"/>
          <w:sz w:val="18"/>
          <w:szCs w:val="30"/>
        </w:rPr>
        <w:t xml:space="preserve"> Med [Internet]. 2007 Nov [cited 2017 May 2]</w:t>
      </w:r>
      <w:proofErr w:type="gramStart"/>
      <w:r w:rsidRPr="00016FAE">
        <w:rPr>
          <w:rFonts w:ascii="Times" w:hAnsi="Times" w:cs="Times"/>
          <w:sz w:val="18"/>
          <w:szCs w:val="30"/>
        </w:rPr>
        <w:t>;50</w:t>
      </w:r>
      <w:proofErr w:type="gramEnd"/>
      <w:r w:rsidRPr="00016FAE">
        <w:rPr>
          <w:rFonts w:ascii="Times" w:hAnsi="Times" w:cs="Times"/>
          <w:sz w:val="18"/>
          <w:szCs w:val="30"/>
        </w:rPr>
        <w:t>(5):520–6. http://www.ncbi.nlm.nih.gov/pubmed/17583375.</w:t>
      </w:r>
    </w:p>
    <w:p w14:paraId="0F28C90E" w14:textId="77777777" w:rsidR="00016FAE" w:rsidRPr="00016FAE" w:rsidRDefault="00016FAE" w:rsidP="00016FAE">
      <w:pPr>
        <w:adjustRightInd w:val="0"/>
        <w:spacing w:after="240"/>
        <w:rPr>
          <w:rFonts w:ascii="Times" w:hAnsi="Times" w:cs="Times"/>
          <w:sz w:val="12"/>
        </w:rPr>
      </w:pPr>
      <w:r w:rsidRPr="00016FAE">
        <w:rPr>
          <w:rFonts w:ascii="Times" w:hAnsi="Times" w:cs="Times"/>
          <w:sz w:val="18"/>
          <w:szCs w:val="30"/>
        </w:rPr>
        <w:t xml:space="preserve">[21] </w:t>
      </w:r>
      <w:proofErr w:type="gramStart"/>
      <w:r w:rsidRPr="00016FAE">
        <w:rPr>
          <w:rFonts w:ascii="Times" w:hAnsi="Times" w:cs="Times"/>
          <w:sz w:val="18"/>
          <w:szCs w:val="30"/>
        </w:rPr>
        <w:t xml:space="preserve">Martin L, Murphy M, Scanlon A, Clark D, </w:t>
      </w:r>
      <w:proofErr w:type="spellStart"/>
      <w:r w:rsidRPr="00016FAE">
        <w:rPr>
          <w:rFonts w:ascii="Times" w:hAnsi="Times" w:cs="Times"/>
          <w:sz w:val="18"/>
          <w:szCs w:val="30"/>
        </w:rPr>
        <w:t>Farouque</w:t>
      </w:r>
      <w:proofErr w:type="spellEnd"/>
      <w:r w:rsidRPr="00016FAE">
        <w:rPr>
          <w:rFonts w:ascii="Times" w:hAnsi="Times" w:cs="Times"/>
          <w:sz w:val="18"/>
          <w:szCs w:val="30"/>
        </w:rPr>
        <w:t xml:space="preserve"> O.</w:t>
      </w:r>
      <w:proofErr w:type="gramEnd"/>
      <w:r w:rsidRPr="00016FAE">
        <w:rPr>
          <w:rFonts w:ascii="Times" w:hAnsi="Times" w:cs="Times"/>
          <w:sz w:val="18"/>
          <w:szCs w:val="30"/>
        </w:rPr>
        <w:t xml:space="preserve"> The impact on </w:t>
      </w:r>
      <w:proofErr w:type="gramStart"/>
      <w:r w:rsidRPr="00016FAE">
        <w:rPr>
          <w:rFonts w:ascii="Times" w:hAnsi="Times" w:cs="Times"/>
          <w:sz w:val="18"/>
          <w:szCs w:val="30"/>
        </w:rPr>
        <w:t>long term</w:t>
      </w:r>
      <w:proofErr w:type="gramEnd"/>
      <w:r w:rsidRPr="00016FAE">
        <w:rPr>
          <w:rFonts w:ascii="Times" w:hAnsi="Times" w:cs="Times"/>
          <w:sz w:val="18"/>
          <w:szCs w:val="30"/>
        </w:rPr>
        <w:t xml:space="preserve"> health outcomes for STEMI patients during a period of process change to reduce door to balloon time. European Journal of Cardiovascular Nursing 2016; 15: e37-44</w:t>
      </w:r>
      <w:proofErr w:type="gramStart"/>
      <w:r w:rsidRPr="00016FAE">
        <w:rPr>
          <w:rFonts w:ascii="Times" w:hAnsi="Times" w:cs="Times"/>
          <w:sz w:val="18"/>
          <w:szCs w:val="30"/>
        </w:rPr>
        <w:t>. </w:t>
      </w:r>
      <w:proofErr w:type="spellStart"/>
      <w:proofErr w:type="gramEnd"/>
      <w:r w:rsidRPr="00016FAE">
        <w:rPr>
          <w:rFonts w:ascii="Times" w:hAnsi="Times" w:cs="Times"/>
          <w:sz w:val="18"/>
          <w:szCs w:val="30"/>
        </w:rPr>
        <w:t>doi</w:t>
      </w:r>
      <w:proofErr w:type="spellEnd"/>
      <w:r w:rsidRPr="00016FAE">
        <w:rPr>
          <w:rFonts w:ascii="Times" w:hAnsi="Times" w:cs="Times"/>
          <w:sz w:val="18"/>
          <w:szCs w:val="30"/>
        </w:rPr>
        <w:t xml:space="preserve">: 10.1177/1474515115577294. </w:t>
      </w:r>
      <w:proofErr w:type="spellStart"/>
      <w:proofErr w:type="gramStart"/>
      <w:r w:rsidRPr="00016FAE">
        <w:rPr>
          <w:rFonts w:ascii="Times" w:hAnsi="Times" w:cs="Times"/>
          <w:sz w:val="18"/>
          <w:szCs w:val="30"/>
        </w:rPr>
        <w:t>Epub</w:t>
      </w:r>
      <w:proofErr w:type="spellEnd"/>
      <w:r w:rsidRPr="00016FAE">
        <w:rPr>
          <w:rFonts w:ascii="Times" w:hAnsi="Times" w:cs="Times"/>
          <w:sz w:val="18"/>
          <w:szCs w:val="30"/>
        </w:rPr>
        <w:t xml:space="preserve"> 2015 Mar 17.</w:t>
      </w:r>
      <w:proofErr w:type="gramEnd"/>
    </w:p>
    <w:p w14:paraId="2AB5D4A3" w14:textId="77777777" w:rsidR="00016FAE" w:rsidRDefault="00016FAE" w:rsidP="00016FAE">
      <w:pPr>
        <w:adjustRightInd w:val="0"/>
        <w:spacing w:after="240"/>
        <w:rPr>
          <w:rFonts w:ascii="Times" w:hAnsi="Times" w:cs="Times"/>
        </w:rPr>
      </w:pPr>
      <w:r w:rsidRPr="00016FAE">
        <w:rPr>
          <w:rFonts w:ascii="Times" w:hAnsi="Times" w:cs="Times"/>
          <w:sz w:val="18"/>
          <w:szCs w:val="30"/>
        </w:rPr>
        <w:t xml:space="preserve">[22] </w:t>
      </w:r>
      <w:proofErr w:type="spellStart"/>
      <w:r w:rsidRPr="00016FAE">
        <w:rPr>
          <w:rFonts w:ascii="Times" w:hAnsi="Times" w:cs="Times"/>
          <w:sz w:val="18"/>
          <w:szCs w:val="30"/>
        </w:rPr>
        <w:t>Krumholz</w:t>
      </w:r>
      <w:proofErr w:type="spellEnd"/>
      <w:r w:rsidRPr="00016FAE">
        <w:rPr>
          <w:rFonts w:ascii="Times" w:hAnsi="Times" w:cs="Times"/>
          <w:sz w:val="18"/>
          <w:szCs w:val="30"/>
        </w:rPr>
        <w:t xml:space="preserve"> HM, Herrin J, Miller LE, et al. Improvements in door-to-balloon time in the United States 2005 to 2010: Clinical perspective. Circulation. 2011; 124: 1038-45</w:t>
      </w:r>
      <w:proofErr w:type="gramStart"/>
      <w:r w:rsidRPr="00016FAE">
        <w:rPr>
          <w:rFonts w:ascii="Times" w:hAnsi="Times" w:cs="Times"/>
          <w:sz w:val="18"/>
          <w:szCs w:val="30"/>
        </w:rPr>
        <w:t>. </w:t>
      </w:r>
      <w:proofErr w:type="spellStart"/>
      <w:proofErr w:type="gramEnd"/>
      <w:r w:rsidRPr="00016FAE">
        <w:rPr>
          <w:rFonts w:ascii="Times" w:hAnsi="Times" w:cs="Times"/>
          <w:sz w:val="18"/>
          <w:szCs w:val="30"/>
        </w:rPr>
        <w:t>doi</w:t>
      </w:r>
      <w:proofErr w:type="spellEnd"/>
      <w:r w:rsidRPr="00016FAE">
        <w:rPr>
          <w:rFonts w:ascii="Times" w:hAnsi="Times" w:cs="Times"/>
          <w:sz w:val="18"/>
          <w:szCs w:val="30"/>
        </w:rPr>
        <w:t xml:space="preserve">: 10.1161/CIRCULATIONAHA.111.044107. </w:t>
      </w:r>
      <w:proofErr w:type="spellStart"/>
      <w:r w:rsidRPr="00016FAE">
        <w:rPr>
          <w:rFonts w:ascii="Times" w:hAnsi="Times" w:cs="Times"/>
          <w:sz w:val="18"/>
          <w:szCs w:val="30"/>
        </w:rPr>
        <w:t>Epub</w:t>
      </w:r>
      <w:proofErr w:type="spellEnd"/>
      <w:r w:rsidRPr="00016FAE">
        <w:rPr>
          <w:rFonts w:ascii="Times" w:hAnsi="Times" w:cs="Times"/>
          <w:sz w:val="18"/>
          <w:szCs w:val="30"/>
        </w:rPr>
        <w:t xml:space="preserve"> 2011 Aug 22</w:t>
      </w:r>
      <w:proofErr w:type="gramStart"/>
      <w:r w:rsidRPr="00016FAE">
        <w:rPr>
          <w:rFonts w:ascii="Times" w:hAnsi="Times" w:cs="Times"/>
          <w:sz w:val="18"/>
          <w:szCs w:val="30"/>
        </w:rPr>
        <w:t>. </w:t>
      </w:r>
      <w:proofErr w:type="gramEnd"/>
      <w:r w:rsidRPr="00016FAE">
        <w:rPr>
          <w:rFonts w:ascii="Times" w:hAnsi="Times" w:cs="Times"/>
          <w:sz w:val="18"/>
          <w:szCs w:val="30"/>
        </w:rPr>
        <w:t>PMID: 21859971</w:t>
      </w:r>
      <w:r>
        <w:rPr>
          <w:rFonts w:ascii="Times" w:hAnsi="Times" w:cs="Times"/>
          <w:sz w:val="30"/>
          <w:szCs w:val="30"/>
        </w:rPr>
        <w:t>.</w:t>
      </w:r>
    </w:p>
    <w:p w14:paraId="298E8F27" w14:textId="5282AB42" w:rsidR="008C3ACE" w:rsidRDefault="008C3ACE" w:rsidP="00016FAE">
      <w:pPr>
        <w:tabs>
          <w:tab w:val="left" w:pos="1758"/>
        </w:tabs>
        <w:spacing w:before="92"/>
        <w:ind w:left="1310"/>
      </w:pPr>
    </w:p>
    <w:p w14:paraId="5D168D06" w14:textId="77777777" w:rsidR="008C3ACE" w:rsidRDefault="00B5063E">
      <w:pPr>
        <w:pStyle w:val="Heading3"/>
        <w:numPr>
          <w:ilvl w:val="0"/>
          <w:numId w:val="1"/>
        </w:numPr>
        <w:tabs>
          <w:tab w:val="left" w:pos="1758"/>
        </w:tabs>
        <w:ind w:left="1757"/>
        <w:jc w:val="left"/>
      </w:pPr>
      <w:r>
        <w:rPr>
          <w:color w:val="585858"/>
        </w:rPr>
        <w:t>Biography:</w:t>
      </w:r>
    </w:p>
    <w:p w14:paraId="69E5C429" w14:textId="77777777" w:rsidR="00016FAE" w:rsidRDefault="00016FAE" w:rsidP="00016FAE">
      <w:pPr>
        <w:jc w:val="both"/>
        <w:rPr>
          <w:rFonts w:ascii="Rory" w:hAnsi="Rory"/>
        </w:rPr>
      </w:pPr>
    </w:p>
    <w:p w14:paraId="2EA3367B" w14:textId="77777777" w:rsidR="00016FAE" w:rsidRDefault="00016FAE" w:rsidP="00016FAE">
      <w:pPr>
        <w:ind w:left="720"/>
        <w:jc w:val="both"/>
        <w:rPr>
          <w:rFonts w:ascii="Rory" w:eastAsia="MS Mincho" w:hAnsi="Rory"/>
        </w:rPr>
      </w:pPr>
      <w:r w:rsidRPr="00C92505">
        <w:rPr>
          <w:rFonts w:ascii="Rory" w:eastAsia="MS Mincho" w:hAnsi="Rory"/>
          <w:b/>
          <w:bCs/>
          <w:sz w:val="30"/>
          <w:szCs w:val="36"/>
        </w:rPr>
        <w:t>Zohair Al Aseri</w:t>
      </w:r>
      <w:r w:rsidRPr="00C92505">
        <w:rPr>
          <w:rFonts w:ascii="Rory" w:eastAsia="MS Mincho" w:hAnsi="Rory"/>
        </w:rPr>
        <w:t xml:space="preserve"> </w:t>
      </w:r>
    </w:p>
    <w:p w14:paraId="466DE181" w14:textId="77777777" w:rsidR="00016FAE" w:rsidRPr="00016FAE" w:rsidRDefault="00016FAE" w:rsidP="00016FAE">
      <w:pPr>
        <w:ind w:left="720"/>
        <w:jc w:val="both"/>
        <w:rPr>
          <w:rFonts w:ascii="Times" w:hAnsi="Times" w:cs="Times"/>
          <w:sz w:val="18"/>
          <w:szCs w:val="30"/>
        </w:rPr>
      </w:pPr>
      <w:r w:rsidRPr="00016FAE">
        <w:rPr>
          <w:rFonts w:ascii="Times" w:hAnsi="Times" w:cs="Times"/>
          <w:sz w:val="18"/>
          <w:szCs w:val="30"/>
        </w:rPr>
        <w:t xml:space="preserve">Associate professor &amp; Consultant at Departments of Critical Care and Emergency Medicine king </w:t>
      </w:r>
      <w:proofErr w:type="spellStart"/>
      <w:proofErr w:type="gramStart"/>
      <w:r w:rsidRPr="00016FAE">
        <w:rPr>
          <w:rFonts w:ascii="Times" w:hAnsi="Times" w:cs="Times"/>
          <w:sz w:val="18"/>
          <w:szCs w:val="30"/>
        </w:rPr>
        <w:t>saud</w:t>
      </w:r>
      <w:proofErr w:type="spellEnd"/>
      <w:proofErr w:type="gramEnd"/>
      <w:r w:rsidRPr="00016FAE">
        <w:rPr>
          <w:rFonts w:ascii="Times" w:hAnsi="Times" w:cs="Times"/>
          <w:sz w:val="18"/>
          <w:szCs w:val="30"/>
        </w:rPr>
        <w:t xml:space="preserve"> university medical city</w:t>
      </w:r>
    </w:p>
    <w:p w14:paraId="0070DD05" w14:textId="77777777" w:rsidR="00016FAE" w:rsidRPr="00016FAE" w:rsidRDefault="00016FAE" w:rsidP="00016FAE">
      <w:pPr>
        <w:ind w:left="720"/>
        <w:jc w:val="both"/>
        <w:rPr>
          <w:rFonts w:ascii="Times" w:hAnsi="Times" w:cs="Times"/>
          <w:sz w:val="18"/>
          <w:szCs w:val="30"/>
        </w:rPr>
      </w:pPr>
      <w:r w:rsidRPr="00016FAE">
        <w:rPr>
          <w:rFonts w:ascii="Times" w:hAnsi="Times" w:cs="Times"/>
          <w:sz w:val="18"/>
          <w:szCs w:val="30"/>
        </w:rPr>
        <w:t xml:space="preserve">M.B.B.S King Abdul-Aziz University </w:t>
      </w:r>
      <w:proofErr w:type="gramStart"/>
      <w:r w:rsidRPr="00016FAE">
        <w:rPr>
          <w:rFonts w:ascii="Times" w:hAnsi="Times" w:cs="Times"/>
          <w:sz w:val="18"/>
          <w:szCs w:val="30"/>
        </w:rPr>
        <w:t>/  College</w:t>
      </w:r>
      <w:proofErr w:type="gramEnd"/>
      <w:r w:rsidRPr="00016FAE">
        <w:rPr>
          <w:rFonts w:ascii="Times" w:hAnsi="Times" w:cs="Times"/>
          <w:sz w:val="18"/>
          <w:szCs w:val="30"/>
        </w:rPr>
        <w:t xml:space="preserve"> of medicine, Jeddah , KSA 1997</w:t>
      </w:r>
    </w:p>
    <w:p w14:paraId="04DBC36A"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Royal college of physician and surgeon / Canada Emergency Medicine 1999-2003</w:t>
      </w:r>
    </w:p>
    <w:p w14:paraId="7DE46EA1"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 xml:space="preserve">Royal college of physician and surgeon / Canada 2003-2005, ICU </w:t>
      </w:r>
      <w:proofErr w:type="spellStart"/>
      <w:r w:rsidRPr="00016FAE">
        <w:rPr>
          <w:rFonts w:ascii="Times" w:hAnsi="Times" w:cs="Times"/>
          <w:sz w:val="18"/>
          <w:szCs w:val="30"/>
        </w:rPr>
        <w:t>Intensivist</w:t>
      </w:r>
      <w:proofErr w:type="spellEnd"/>
      <w:r w:rsidRPr="00016FAE">
        <w:rPr>
          <w:rFonts w:ascii="Times" w:hAnsi="Times" w:cs="Times"/>
          <w:sz w:val="18"/>
          <w:szCs w:val="30"/>
        </w:rPr>
        <w:t xml:space="preserve"> 2003-2005</w:t>
      </w:r>
    </w:p>
    <w:p w14:paraId="3F7519DF"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Fellowship College of Emergency Medicine, FCEM UK 2012</w:t>
      </w:r>
    </w:p>
    <w:p w14:paraId="0A6E5283"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 xml:space="preserve">Chairman and founder of the Disaster and safety Committee, King Khalid and King </w:t>
      </w:r>
      <w:proofErr w:type="spellStart"/>
      <w:r w:rsidRPr="00016FAE">
        <w:rPr>
          <w:rFonts w:ascii="Times" w:hAnsi="Times" w:cs="Times"/>
          <w:sz w:val="18"/>
          <w:szCs w:val="30"/>
        </w:rPr>
        <w:t>Abdulaziz</w:t>
      </w:r>
      <w:proofErr w:type="spellEnd"/>
      <w:r w:rsidRPr="00016FAE">
        <w:rPr>
          <w:rFonts w:ascii="Times" w:hAnsi="Times" w:cs="Times"/>
          <w:sz w:val="18"/>
          <w:szCs w:val="30"/>
        </w:rPr>
        <w:t xml:space="preserve"> University Hospitals since December 2006 to 2016.</w:t>
      </w:r>
    </w:p>
    <w:p w14:paraId="45601E8B"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Director and cofounder of Public Health Master in 5 health KSU colleges since April 7th 2015</w:t>
      </w:r>
    </w:p>
    <w:p w14:paraId="138081C2" w14:textId="77777777" w:rsidR="00016FAE" w:rsidRPr="00016FAE" w:rsidRDefault="00016FAE" w:rsidP="00016FAE">
      <w:pPr>
        <w:widowControl/>
        <w:numPr>
          <w:ilvl w:val="1"/>
          <w:numId w:val="3"/>
        </w:numPr>
        <w:autoSpaceDE/>
        <w:autoSpaceDN/>
        <w:rPr>
          <w:rFonts w:ascii="Times" w:hAnsi="Times" w:cs="Times"/>
          <w:sz w:val="18"/>
          <w:szCs w:val="30"/>
        </w:rPr>
      </w:pPr>
      <w:r w:rsidRPr="00016FAE">
        <w:rPr>
          <w:rFonts w:ascii="Times" w:hAnsi="Times" w:cs="Times"/>
          <w:sz w:val="18"/>
          <w:szCs w:val="30"/>
        </w:rPr>
        <w:lastRenderedPageBreak/>
        <w:t xml:space="preserve">Chairman National </w:t>
      </w:r>
      <w:proofErr w:type="gramStart"/>
      <w:r w:rsidRPr="00016FAE">
        <w:rPr>
          <w:rFonts w:ascii="Times" w:hAnsi="Times" w:cs="Times"/>
          <w:sz w:val="18"/>
          <w:szCs w:val="30"/>
        </w:rPr>
        <w:t>Critical  Medicine</w:t>
      </w:r>
      <w:proofErr w:type="gramEnd"/>
      <w:r w:rsidRPr="00016FAE">
        <w:rPr>
          <w:rFonts w:ascii="Times" w:hAnsi="Times" w:cs="Times"/>
          <w:sz w:val="18"/>
          <w:szCs w:val="30"/>
        </w:rPr>
        <w:t xml:space="preserve"> Development Committee 2013 till now</w:t>
      </w:r>
    </w:p>
    <w:p w14:paraId="43FE98FD"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Published more than 35 papers related to EM and CCM.</w:t>
      </w:r>
    </w:p>
    <w:p w14:paraId="193FED84" w14:textId="77777777" w:rsidR="00016FAE" w:rsidRPr="00016FAE" w:rsidRDefault="00016FAE" w:rsidP="00016FAE">
      <w:pPr>
        <w:widowControl/>
        <w:numPr>
          <w:ilvl w:val="1"/>
          <w:numId w:val="3"/>
        </w:numPr>
        <w:autoSpaceDE/>
        <w:autoSpaceDN/>
        <w:jc w:val="both"/>
        <w:rPr>
          <w:rFonts w:ascii="Times" w:hAnsi="Times" w:cs="Times"/>
          <w:sz w:val="18"/>
          <w:szCs w:val="30"/>
        </w:rPr>
      </w:pPr>
      <w:r w:rsidRPr="00016FAE">
        <w:rPr>
          <w:rFonts w:ascii="Times" w:hAnsi="Times" w:cs="Times"/>
          <w:sz w:val="18"/>
          <w:szCs w:val="30"/>
        </w:rPr>
        <w:t>International speakers in ICU and EM conferences.</w:t>
      </w:r>
    </w:p>
    <w:p w14:paraId="3A73C8F1" w14:textId="77777777" w:rsidR="00016FAE" w:rsidRPr="00016FAE" w:rsidRDefault="00016FAE">
      <w:pPr>
        <w:pStyle w:val="BodyText"/>
        <w:spacing w:before="119"/>
        <w:ind w:left="316" w:right="381"/>
        <w:jc w:val="both"/>
        <w:rPr>
          <w:rFonts w:ascii="Times" w:hAnsi="Times" w:cs="Times"/>
          <w:sz w:val="18"/>
          <w:szCs w:val="30"/>
        </w:rPr>
      </w:pPr>
    </w:p>
    <w:p w14:paraId="06F09068" w14:textId="77777777" w:rsidR="00016FAE" w:rsidRDefault="00016FAE">
      <w:pPr>
        <w:pStyle w:val="BodyText"/>
        <w:spacing w:before="119"/>
        <w:ind w:left="316" w:right="381"/>
        <w:jc w:val="both"/>
        <w:rPr>
          <w:color w:val="585858"/>
        </w:rPr>
      </w:pPr>
    </w:p>
    <w:p w14:paraId="55E0AADD" w14:textId="77777777" w:rsidR="00016FAE" w:rsidRDefault="00016FAE">
      <w:pPr>
        <w:pStyle w:val="BodyText"/>
        <w:spacing w:before="119"/>
        <w:ind w:left="316" w:right="381"/>
        <w:jc w:val="both"/>
        <w:rPr>
          <w:color w:val="585858"/>
        </w:rPr>
      </w:pPr>
    </w:p>
    <w:p w14:paraId="2707CC42" w14:textId="77777777" w:rsidR="00016FAE" w:rsidRDefault="00016FAE">
      <w:pPr>
        <w:pStyle w:val="BodyText"/>
        <w:spacing w:before="119"/>
        <w:ind w:left="316" w:right="381"/>
        <w:jc w:val="both"/>
        <w:rPr>
          <w:color w:val="585858"/>
        </w:rPr>
      </w:pPr>
    </w:p>
    <w:p w14:paraId="7133CFFF" w14:textId="77777777" w:rsidR="00016FAE" w:rsidRDefault="00016FAE">
      <w:pPr>
        <w:pStyle w:val="BodyText"/>
        <w:spacing w:before="119"/>
        <w:ind w:left="316" w:right="381"/>
        <w:jc w:val="both"/>
        <w:rPr>
          <w:color w:val="585858"/>
        </w:rPr>
      </w:pPr>
    </w:p>
    <w:p w14:paraId="6BBF6989" w14:textId="77777777" w:rsidR="00016FAE" w:rsidRDefault="00016FAE">
      <w:pPr>
        <w:pStyle w:val="BodyText"/>
        <w:spacing w:before="119"/>
        <w:ind w:left="316" w:right="381"/>
        <w:jc w:val="both"/>
      </w:pPr>
    </w:p>
    <w:p w14:paraId="6AB8B6B5" w14:textId="77777777" w:rsidR="008C3ACE" w:rsidRDefault="008C3ACE">
      <w:pPr>
        <w:pStyle w:val="BodyText"/>
        <w:spacing w:before="1"/>
      </w:pPr>
    </w:p>
    <w:p w14:paraId="4B463976"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017396F" w14:textId="7DDDA0EE" w:rsidR="008C3ACE" w:rsidRDefault="00016FAE">
      <w:pPr>
        <w:pStyle w:val="BodyText"/>
        <w:spacing w:before="7"/>
        <w:rPr>
          <w:b/>
          <w:sz w:val="15"/>
        </w:rPr>
      </w:pPr>
      <w:r>
        <w:rPr>
          <w:noProof/>
        </w:rPr>
        <w:lastRenderedPageBreak/>
        <w:drawing>
          <wp:inline distT="0" distB="0" distL="0" distR="0" wp14:anchorId="2A9E5384" wp14:editId="46E66AFD">
            <wp:extent cx="1051560" cy="1165993"/>
            <wp:effectExtent l="0" t="0" r="0" b="2540"/>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1920" cy="1166392"/>
                    </a:xfrm>
                    <a:prstGeom prst="rect">
                      <a:avLst/>
                    </a:prstGeom>
                    <a:noFill/>
                    <a:ln>
                      <a:noFill/>
                    </a:ln>
                  </pic:spPr>
                </pic:pic>
              </a:graphicData>
            </a:graphic>
          </wp:inline>
        </w:drawing>
      </w:r>
    </w:p>
    <w:p w14:paraId="16DCFC3D" w14:textId="77777777" w:rsidR="00016FAE" w:rsidRDefault="00B5063E" w:rsidP="00016FAE">
      <w:pPr>
        <w:pStyle w:val="BodyText"/>
        <w:spacing w:before="172"/>
        <w:ind w:left="316" w:right="4143"/>
        <w:rPr>
          <w:color w:val="585858"/>
        </w:rPr>
      </w:pPr>
      <w:r>
        <w:rPr>
          <w:color w:val="585858"/>
        </w:rPr>
        <w:t xml:space="preserve">Full Name: </w:t>
      </w:r>
      <w:r w:rsidR="00016FAE">
        <w:rPr>
          <w:color w:val="585858"/>
        </w:rPr>
        <w:t>Zohair Al Aseri</w:t>
      </w:r>
    </w:p>
    <w:p w14:paraId="378837D3" w14:textId="36C572FF" w:rsidR="00016FAE" w:rsidRDefault="00016FAE" w:rsidP="00016FAE">
      <w:pPr>
        <w:pStyle w:val="BodyText"/>
        <w:spacing w:before="172"/>
        <w:ind w:left="316" w:right="4143"/>
        <w:rPr>
          <w:color w:val="585858"/>
        </w:rPr>
      </w:pPr>
      <w:r>
        <w:rPr>
          <w:color w:val="585858"/>
        </w:rPr>
        <w:t>zalaseri@ksu.edu.sa</w:t>
      </w:r>
    </w:p>
    <w:p w14:paraId="00C11CF9" w14:textId="4E83F62F" w:rsidR="00016FAE" w:rsidRDefault="00B5063E" w:rsidP="00016FAE">
      <w:pPr>
        <w:pStyle w:val="BodyText"/>
        <w:spacing w:before="172"/>
        <w:ind w:left="316" w:right="4143"/>
        <w:rPr>
          <w:color w:val="585858"/>
        </w:rPr>
      </w:pPr>
      <w:r>
        <w:rPr>
          <w:color w:val="585858"/>
        </w:rPr>
        <w:t xml:space="preserve">Contact number: </w:t>
      </w:r>
      <w:r w:rsidR="00016FAE">
        <w:rPr>
          <w:color w:val="585858"/>
        </w:rPr>
        <w:t>+966500900750</w:t>
      </w:r>
    </w:p>
    <w:p w14:paraId="0B812D17" w14:textId="77777777" w:rsidR="00016FAE" w:rsidRDefault="00B5063E">
      <w:pPr>
        <w:pStyle w:val="BodyText"/>
        <w:ind w:left="316" w:right="1786"/>
        <w:rPr>
          <w:color w:val="585858"/>
        </w:rPr>
      </w:pPr>
      <w:r>
        <w:rPr>
          <w:color w:val="585858"/>
        </w:rPr>
        <w:t xml:space="preserve"> (Oral presentation/ Poster presentation) </w:t>
      </w:r>
    </w:p>
    <w:p w14:paraId="7C718E82" w14:textId="47C595E8" w:rsidR="008C3ACE" w:rsidRDefault="00B5063E" w:rsidP="000F4FA9">
      <w:pPr>
        <w:pStyle w:val="BodyText"/>
        <w:ind w:left="316" w:right="1786"/>
        <w:rPr>
          <w:sz w:val="18"/>
        </w:rPr>
        <w:sectPr w:rsidR="008C3ACE" w:rsidSect="006F13CA">
          <w:type w:val="continuous"/>
          <w:pgSz w:w="11910" w:h="16840"/>
          <w:pgMar w:top="600" w:right="30" w:bottom="280" w:left="140" w:header="720" w:footer="720" w:gutter="0"/>
          <w:cols w:num="2" w:space="720" w:equalWidth="0">
            <w:col w:w="5639" w:space="40"/>
            <w:col w:w="6061"/>
          </w:cols>
        </w:sectPr>
      </w:pPr>
      <w:r>
        <w:rPr>
          <w:color w:val="585858"/>
        </w:rPr>
        <w:t>Passport Number</w:t>
      </w:r>
      <w:r>
        <w:rPr>
          <w:color w:val="585858"/>
          <w:sz w:val="18"/>
        </w:rPr>
        <w:t>:</w:t>
      </w:r>
      <w:r w:rsidR="000F4FA9">
        <w:rPr>
          <w:color w:val="585858"/>
          <w:sz w:val="18"/>
        </w:rPr>
        <w:t xml:space="preserve"> </w:t>
      </w:r>
      <w:bookmarkStart w:id="0" w:name="_GoBack"/>
      <w:bookmarkEnd w:id="0"/>
      <w:r w:rsidR="000F4FA9">
        <w:rPr>
          <w:sz w:val="18"/>
        </w:rPr>
        <w:t>R051508</w:t>
      </w:r>
    </w:p>
    <w:p w14:paraId="2B74FBDA" w14:textId="77777777" w:rsidR="008C3ACE" w:rsidRDefault="008C3ACE">
      <w:pPr>
        <w:pStyle w:val="BodyText"/>
        <w:rPr>
          <w:sz w:val="20"/>
        </w:rPr>
      </w:pPr>
    </w:p>
    <w:p w14:paraId="41EE9FF4" w14:textId="77777777" w:rsidR="008C3ACE" w:rsidRDefault="008C3ACE">
      <w:pPr>
        <w:pStyle w:val="BodyText"/>
        <w:rPr>
          <w:sz w:val="20"/>
        </w:rPr>
      </w:pPr>
    </w:p>
    <w:p w14:paraId="7A7B3199" w14:textId="77777777" w:rsidR="008C3ACE" w:rsidRDefault="008C3ACE">
      <w:pPr>
        <w:pStyle w:val="BodyText"/>
        <w:spacing w:before="1"/>
        <w:rPr>
          <w:sz w:val="27"/>
        </w:rPr>
      </w:pPr>
    </w:p>
    <w:p w14:paraId="632AB23E" w14:textId="77777777" w:rsidR="008C3ACE" w:rsidRDefault="00B5063E">
      <w:pPr>
        <w:pStyle w:val="BodyText"/>
        <w:spacing w:line="55" w:lineRule="exact"/>
        <w:ind w:left="107"/>
        <w:rPr>
          <w:sz w:val="5"/>
        </w:rPr>
      </w:pPr>
      <w:r>
        <w:rPr>
          <w:noProof/>
          <w:sz w:val="5"/>
        </w:rPr>
        <mc:AlternateContent>
          <mc:Choice Requires="wpg">
            <w:drawing>
              <wp:inline distT="0" distB="0" distL="0" distR="0" wp14:anchorId="2C657BAA" wp14:editId="4C45EBF8">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14:paraId="7804D182" w14:textId="77777777" w:rsidR="008C3ACE" w:rsidRDefault="00B5063E">
      <w:pPr>
        <w:spacing w:before="49"/>
        <w:ind w:left="1105" w:right="1371"/>
        <w:jc w:val="center"/>
        <w:rPr>
          <w:sz w:val="20"/>
        </w:rPr>
      </w:pPr>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
    <w:p w14:paraId="6BE65206" w14:textId="77777777" w:rsidR="008C3ACE" w:rsidRDefault="00B5063E">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14:paraId="7DE59C4C" w14:textId="77777777" w:rsidR="008C3ACE" w:rsidRDefault="00B5063E">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(069120)</w:t>
      </w:r>
    </w:p>
    <w:p w14:paraId="6CAA1401" w14:textId="77777777" w:rsidR="008C3ACE" w:rsidRDefault="00B5063E">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14:paraId="53CE6911" w14:textId="77777777" w:rsidR="00B5063E" w:rsidRPr="00F90B75" w:rsidRDefault="00B5063E" w:rsidP="00B5063E">
      <w:pPr>
        <w:rPr>
          <w:color w:val="333333"/>
          <w:sz w:val="24"/>
          <w:szCs w:val="24"/>
        </w:rPr>
      </w:pPr>
      <w:r>
        <w:rPr>
          <w:color w:val="585858"/>
          <w:sz w:val="24"/>
        </w:rPr>
        <w:t xml:space="preserve">        Web: </w:t>
      </w:r>
      <w:hyperlink r:id="rId22" w:history="1">
        <w:r w:rsidRPr="001E45C8">
          <w:rPr>
            <w:rStyle w:val="Hyperlink"/>
            <w:sz w:val="20"/>
          </w:rPr>
          <w:t>https://www.meetingsint.com/conferences/emergencymedicine</w:t>
        </w:r>
      </w:hyperlink>
      <w:r>
        <w:rPr>
          <w:color w:val="0000FF"/>
          <w:sz w:val="20"/>
        </w:rPr>
        <w:t xml:space="preserve"> </w:t>
      </w:r>
      <w:r>
        <w:rPr>
          <w:sz w:val="20"/>
        </w:rPr>
        <w:t xml:space="preserve">| </w:t>
      </w:r>
      <w:r>
        <w:rPr>
          <w:color w:val="585858"/>
          <w:sz w:val="24"/>
        </w:rPr>
        <w:t xml:space="preserve">E-mail </w:t>
      </w:r>
      <w:hyperlink r:id="rId23" w:history="1">
        <w:r w:rsidRPr="00425AE3">
          <w:rPr>
            <w:color w:val="333333"/>
            <w:sz w:val="24"/>
            <w:szCs w:val="24"/>
          </w:rPr>
          <w:t>emergencymedicine@meetingseries.org</w:t>
        </w:r>
      </w:hyperlink>
    </w:p>
    <w:p w14:paraId="30A19103" w14:textId="77777777"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Rory">
    <w:altName w:val="Courier New"/>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B4317"/>
    <w:multiLevelType w:val="hybridMultilevel"/>
    <w:tmpl w:val="067039D2"/>
    <w:lvl w:ilvl="0" w:tplc="AA3666F6">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16FAE"/>
    <w:rsid w:val="000F4FA9"/>
    <w:rsid w:val="00284449"/>
    <w:rsid w:val="0058095B"/>
    <w:rsid w:val="006F13CA"/>
    <w:rsid w:val="008C3ACE"/>
    <w:rsid w:val="00B5063E"/>
    <w:rsid w:val="00E324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CDA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hyperlink" Target="https://www.meetingsint.com/conferences/emergencymedicine" TargetMode="External"/><Relationship Id="rId23" Type="http://schemas.openxmlformats.org/officeDocument/2006/relationships/hyperlink" Target="mailto:emergencymedicine@meetingseries.org" TargetMode="Externa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emf"/><Relationship Id="rId8"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1566</Words>
  <Characters>8932</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10478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zohair al aseri</cp:lastModifiedBy>
  <cp:revision>4</cp:revision>
  <dcterms:created xsi:type="dcterms:W3CDTF">2018-03-06T04:42:00Z</dcterms:created>
  <dcterms:modified xsi:type="dcterms:W3CDTF">2018-03-06T04:58:00Z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