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137" w:rsidRPr="002709B3" w:rsidRDefault="005E5137" w:rsidP="002709B3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2709B3">
        <w:rPr>
          <w:rFonts w:ascii="Times New Roman" w:hAnsi="Times New Roman" w:cs="Times New Roman"/>
          <w:b/>
          <w:bCs/>
          <w:sz w:val="24"/>
          <w:szCs w:val="24"/>
        </w:rPr>
        <w:t xml:space="preserve">Building love-based teaching pedagogy </w:t>
      </w:r>
      <w:r w:rsidR="002709B3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2709B3">
        <w:rPr>
          <w:rFonts w:ascii="Times New Roman" w:hAnsi="Times New Roman" w:cs="Times New Roman"/>
          <w:b/>
          <w:bCs/>
          <w:sz w:val="24"/>
          <w:szCs w:val="24"/>
        </w:rPr>
        <w:t>n Islamic education:</w:t>
      </w:r>
    </w:p>
    <w:p w:rsidR="0079452F" w:rsidRPr="00625383" w:rsidRDefault="005E5137" w:rsidP="002709B3">
      <w:pPr>
        <w:spacing w:before="120" w:after="12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625383">
        <w:rPr>
          <w:rFonts w:ascii="Times New Roman" w:hAnsi="Times New Roman" w:cs="Times New Roman"/>
          <w:b/>
          <w:bCs/>
          <w:sz w:val="40"/>
          <w:szCs w:val="40"/>
        </w:rPr>
        <w:t>A critical review</w:t>
      </w:r>
    </w:p>
    <w:p w:rsidR="005E5137" w:rsidRPr="002709B3" w:rsidRDefault="005E5137">
      <w:pPr>
        <w:rPr>
          <w:rFonts w:ascii="Times New Roman" w:hAnsi="Times New Roman" w:cs="Times New Roman"/>
          <w:sz w:val="24"/>
          <w:szCs w:val="24"/>
        </w:rPr>
      </w:pPr>
    </w:p>
    <w:p w:rsidR="005E5137" w:rsidRDefault="005E5137">
      <w:pPr>
        <w:rPr>
          <w:rFonts w:ascii="Times New Roman" w:hAnsi="Times New Roman" w:cs="Times New Roman"/>
          <w:sz w:val="24"/>
          <w:szCs w:val="24"/>
        </w:rPr>
      </w:pPr>
    </w:p>
    <w:p w:rsidR="00625383" w:rsidRDefault="00625383">
      <w:pPr>
        <w:rPr>
          <w:rFonts w:ascii="Times New Roman" w:hAnsi="Times New Roman" w:cs="Times New Roman"/>
          <w:sz w:val="24"/>
          <w:szCs w:val="24"/>
        </w:rPr>
      </w:pPr>
    </w:p>
    <w:p w:rsidR="00625383" w:rsidRPr="002709B3" w:rsidRDefault="00625383">
      <w:pPr>
        <w:rPr>
          <w:rFonts w:ascii="Times New Roman" w:hAnsi="Times New Roman" w:cs="Times New Roman"/>
          <w:sz w:val="24"/>
          <w:szCs w:val="24"/>
        </w:rPr>
      </w:pPr>
    </w:p>
    <w:p w:rsidR="005E5137" w:rsidRPr="002709B3" w:rsidRDefault="005E513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709B3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5E5137" w:rsidRPr="002709B3" w:rsidRDefault="005E5137" w:rsidP="00625383">
      <w:pPr>
        <w:rPr>
          <w:rFonts w:ascii="Times New Roman" w:hAnsi="Times New Roman" w:cs="Times New Roman"/>
          <w:sz w:val="24"/>
          <w:szCs w:val="24"/>
        </w:rPr>
      </w:pPr>
      <w:r w:rsidRPr="002709B3">
        <w:rPr>
          <w:rFonts w:ascii="Times New Roman" w:hAnsi="Times New Roman" w:cs="Times New Roman"/>
          <w:sz w:val="24"/>
          <w:szCs w:val="24"/>
        </w:rPr>
        <w:t xml:space="preserve">This article attempts to examine the essentials of </w:t>
      </w:r>
      <w:r w:rsidR="002709B3" w:rsidRPr="002709B3">
        <w:rPr>
          <w:rFonts w:ascii="Times New Roman" w:hAnsi="Times New Roman" w:cs="Times New Roman"/>
          <w:sz w:val="24"/>
          <w:szCs w:val="24"/>
        </w:rPr>
        <w:t xml:space="preserve">building the initiative on teaching pedagogy within Islamic education. The key focus was on expanding the essence of love, which in Islam this is a fundamental point of view in achieving the </w:t>
      </w:r>
      <w:proofErr w:type="spellStart"/>
      <w:r w:rsidR="002709B3" w:rsidRPr="002709B3">
        <w:rPr>
          <w:rFonts w:ascii="Times New Roman" w:hAnsi="Times New Roman" w:cs="Times New Roman"/>
          <w:i/>
          <w:iCs/>
          <w:sz w:val="24"/>
          <w:szCs w:val="24"/>
        </w:rPr>
        <w:t>rahmah</w:t>
      </w:r>
      <w:proofErr w:type="spellEnd"/>
      <w:r w:rsidR="002709B3" w:rsidRPr="002709B3">
        <w:rPr>
          <w:rFonts w:ascii="Times New Roman" w:hAnsi="Times New Roman" w:cs="Times New Roman"/>
          <w:sz w:val="24"/>
          <w:szCs w:val="24"/>
        </w:rPr>
        <w:t xml:space="preserve"> (blessing), which could reach to the peaceful environment. The critical review </w:t>
      </w:r>
      <w:r w:rsidR="002709B3" w:rsidRPr="002709B3">
        <w:rPr>
          <w:rFonts w:ascii="Times New Roman" w:hAnsi="Times New Roman" w:cs="Times New Roman"/>
          <w:sz w:val="24"/>
          <w:szCs w:val="24"/>
        </w:rPr>
        <w:t xml:space="preserve">was conducted </w:t>
      </w:r>
      <w:r w:rsidR="002709B3" w:rsidRPr="002709B3">
        <w:rPr>
          <w:rFonts w:ascii="Times New Roman" w:hAnsi="Times New Roman" w:cs="Times New Roman"/>
          <w:sz w:val="24"/>
          <w:szCs w:val="24"/>
        </w:rPr>
        <w:t>from the literature of referred articles from journals, proceedings and books. The result showed that</w:t>
      </w:r>
      <w:r w:rsidR="002709B3">
        <w:rPr>
          <w:rFonts w:ascii="Times New Roman" w:hAnsi="Times New Roman" w:cs="Times New Roman"/>
          <w:sz w:val="24"/>
          <w:szCs w:val="24"/>
        </w:rPr>
        <w:t xml:space="preserve"> building love-teaching pedagogy should do with giving the </w:t>
      </w:r>
      <w:proofErr w:type="spellStart"/>
      <w:r w:rsidR="002709B3" w:rsidRPr="002709B3">
        <w:rPr>
          <w:rFonts w:ascii="Times New Roman" w:hAnsi="Times New Roman" w:cs="Times New Roman"/>
          <w:i/>
          <w:iCs/>
          <w:sz w:val="24"/>
          <w:szCs w:val="24"/>
        </w:rPr>
        <w:t>qudwah</w:t>
      </w:r>
      <w:proofErr w:type="spellEnd"/>
      <w:r w:rsidR="002709B3">
        <w:rPr>
          <w:rFonts w:ascii="Times New Roman" w:hAnsi="Times New Roman" w:cs="Times New Roman"/>
          <w:sz w:val="24"/>
          <w:szCs w:val="24"/>
        </w:rPr>
        <w:t xml:space="preserve"> (strategic role model). This extent refers to transmit in</w:t>
      </w:r>
      <w:r w:rsidR="002709B3" w:rsidRPr="002709B3">
        <w:rPr>
          <w:rFonts w:ascii="Times New Roman" w:hAnsi="Times New Roman" w:cs="Times New Roman"/>
          <w:sz w:val="24"/>
          <w:szCs w:val="24"/>
        </w:rPr>
        <w:t xml:space="preserve"> </w:t>
      </w:r>
      <w:r w:rsidR="002709B3" w:rsidRPr="002709B3">
        <w:rPr>
          <w:rFonts w:ascii="Times New Roman" w:hAnsi="Times New Roman" w:cs="Times New Roman"/>
          <w:sz w:val="24"/>
          <w:szCs w:val="24"/>
        </w:rPr>
        <w:t>both individuality and society</w:t>
      </w:r>
      <w:r w:rsidR="002709B3">
        <w:rPr>
          <w:rFonts w:ascii="Times New Roman" w:hAnsi="Times New Roman" w:cs="Times New Roman"/>
          <w:sz w:val="24"/>
          <w:szCs w:val="24"/>
        </w:rPr>
        <w:t>-quality performance</w:t>
      </w:r>
      <w:r w:rsidR="002709B3" w:rsidRPr="002709B3">
        <w:rPr>
          <w:rFonts w:ascii="Times New Roman" w:hAnsi="Times New Roman" w:cs="Times New Roman"/>
          <w:sz w:val="24"/>
          <w:szCs w:val="24"/>
        </w:rPr>
        <w:t xml:space="preserve"> </w:t>
      </w:r>
      <w:r w:rsidR="002709B3">
        <w:rPr>
          <w:rFonts w:ascii="Times New Roman" w:hAnsi="Times New Roman" w:cs="Times New Roman"/>
          <w:sz w:val="24"/>
          <w:szCs w:val="24"/>
        </w:rPr>
        <w:t>as</w:t>
      </w:r>
      <w:r w:rsidR="002709B3" w:rsidRPr="002709B3">
        <w:rPr>
          <w:rFonts w:ascii="Times New Roman" w:hAnsi="Times New Roman" w:cs="Times New Roman"/>
          <w:sz w:val="24"/>
          <w:szCs w:val="24"/>
        </w:rPr>
        <w:t xml:space="preserve"> a</w:t>
      </w:r>
      <w:r w:rsidR="002709B3" w:rsidRPr="002709B3">
        <w:rPr>
          <w:rFonts w:ascii="Times New Roman" w:hAnsi="Times New Roman" w:cs="Times New Roman"/>
          <w:sz w:val="24"/>
          <w:szCs w:val="24"/>
        </w:rPr>
        <w:t xml:space="preserve"> pivotal element to enhance the </w:t>
      </w:r>
      <w:r w:rsidR="002709B3">
        <w:rPr>
          <w:rFonts w:ascii="Times New Roman" w:hAnsi="Times New Roman" w:cs="Times New Roman"/>
          <w:sz w:val="24"/>
          <w:szCs w:val="24"/>
        </w:rPr>
        <w:t xml:space="preserve">capacity building on </w:t>
      </w:r>
      <w:r w:rsidR="00625383">
        <w:rPr>
          <w:rFonts w:ascii="Times New Roman" w:hAnsi="Times New Roman" w:cs="Times New Roman"/>
          <w:sz w:val="24"/>
          <w:szCs w:val="24"/>
        </w:rPr>
        <w:t>expanding the essence of</w:t>
      </w:r>
      <w:r w:rsidR="002709B3">
        <w:rPr>
          <w:rFonts w:ascii="Times New Roman" w:hAnsi="Times New Roman" w:cs="Times New Roman"/>
          <w:sz w:val="24"/>
          <w:szCs w:val="24"/>
        </w:rPr>
        <w:t xml:space="preserve"> love-based teaching pedagogy in Islamic education</w:t>
      </w:r>
      <w:r w:rsidR="002709B3" w:rsidRPr="002709B3">
        <w:rPr>
          <w:rFonts w:ascii="Times New Roman" w:hAnsi="Times New Roman" w:cs="Times New Roman"/>
          <w:sz w:val="24"/>
          <w:szCs w:val="24"/>
        </w:rPr>
        <w:t>.</w:t>
      </w:r>
      <w:r w:rsidR="00625383">
        <w:rPr>
          <w:rFonts w:ascii="Times New Roman" w:hAnsi="Times New Roman" w:cs="Times New Roman"/>
          <w:sz w:val="24"/>
          <w:szCs w:val="24"/>
        </w:rPr>
        <w:t xml:space="preserve"> This study is expected to contribute to give an insightful value on teaching pedagogy in the basis of love in Islamic education. </w:t>
      </w:r>
    </w:p>
    <w:p w:rsidR="005E5137" w:rsidRPr="002709B3" w:rsidRDefault="005E5137" w:rsidP="005E5137">
      <w:pPr>
        <w:rPr>
          <w:rFonts w:ascii="Times New Roman" w:hAnsi="Times New Roman" w:cs="Times New Roman"/>
          <w:sz w:val="24"/>
          <w:szCs w:val="24"/>
        </w:rPr>
      </w:pPr>
      <w:r w:rsidRPr="002709B3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2709B3">
        <w:rPr>
          <w:rFonts w:ascii="Times New Roman" w:hAnsi="Times New Roman" w:cs="Times New Roman"/>
          <w:sz w:val="24"/>
          <w:szCs w:val="24"/>
        </w:rPr>
        <w:t xml:space="preserve">: love, teaching pedagogy, Islamic education, </w:t>
      </w:r>
      <w:proofErr w:type="spellStart"/>
      <w:r w:rsidR="002709B3" w:rsidRPr="00625383">
        <w:rPr>
          <w:rFonts w:ascii="Times New Roman" w:hAnsi="Times New Roman" w:cs="Times New Roman"/>
          <w:i/>
          <w:iCs/>
          <w:sz w:val="24"/>
          <w:szCs w:val="24"/>
        </w:rPr>
        <w:t>rahmah</w:t>
      </w:r>
      <w:proofErr w:type="spellEnd"/>
      <w:r w:rsidR="002709B3">
        <w:rPr>
          <w:rFonts w:ascii="Times New Roman" w:hAnsi="Times New Roman" w:cs="Times New Roman"/>
          <w:sz w:val="24"/>
          <w:szCs w:val="24"/>
        </w:rPr>
        <w:t xml:space="preserve"> (blessing), </w:t>
      </w:r>
      <w:proofErr w:type="spellStart"/>
      <w:r w:rsidR="00625383" w:rsidRPr="00625383">
        <w:rPr>
          <w:rFonts w:ascii="Times New Roman" w:hAnsi="Times New Roman" w:cs="Times New Roman"/>
          <w:i/>
          <w:iCs/>
          <w:sz w:val="24"/>
          <w:szCs w:val="24"/>
        </w:rPr>
        <w:t>qudwah</w:t>
      </w:r>
      <w:proofErr w:type="spellEnd"/>
      <w:r w:rsidR="00625383">
        <w:rPr>
          <w:rFonts w:ascii="Times New Roman" w:hAnsi="Times New Roman" w:cs="Times New Roman"/>
          <w:sz w:val="24"/>
          <w:szCs w:val="24"/>
        </w:rPr>
        <w:t xml:space="preserve"> (strategic role model), </w:t>
      </w:r>
      <w:r w:rsidR="002709B3">
        <w:rPr>
          <w:rFonts w:ascii="Times New Roman" w:hAnsi="Times New Roman" w:cs="Times New Roman"/>
          <w:sz w:val="24"/>
          <w:szCs w:val="24"/>
        </w:rPr>
        <w:t xml:space="preserve">peaceful harmony, </w:t>
      </w:r>
      <w:r w:rsidRPr="002709B3">
        <w:rPr>
          <w:rFonts w:ascii="Times New Roman" w:hAnsi="Times New Roman" w:cs="Times New Roman"/>
          <w:sz w:val="24"/>
          <w:szCs w:val="24"/>
        </w:rPr>
        <w:t xml:space="preserve">personal and social experts, </w:t>
      </w:r>
      <w:r w:rsidR="002709B3">
        <w:rPr>
          <w:rFonts w:ascii="Times New Roman" w:hAnsi="Times New Roman" w:cs="Times New Roman"/>
          <w:sz w:val="24"/>
          <w:szCs w:val="24"/>
        </w:rPr>
        <w:t xml:space="preserve">and </w:t>
      </w:r>
      <w:r w:rsidRPr="002709B3">
        <w:rPr>
          <w:rFonts w:ascii="Times New Roman" w:hAnsi="Times New Roman" w:cs="Times New Roman"/>
          <w:sz w:val="24"/>
          <w:szCs w:val="24"/>
        </w:rPr>
        <w:t xml:space="preserve">societal community  </w:t>
      </w:r>
    </w:p>
    <w:sectPr w:rsidR="005E5137" w:rsidRPr="002709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137"/>
    <w:rsid w:val="000D0F58"/>
    <w:rsid w:val="002709B3"/>
    <w:rsid w:val="002E06F3"/>
    <w:rsid w:val="005E5137"/>
    <w:rsid w:val="005F5553"/>
    <w:rsid w:val="00625383"/>
    <w:rsid w:val="00724F32"/>
    <w:rsid w:val="0079452F"/>
    <w:rsid w:val="00BD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D0F58"/>
    <w:pPr>
      <w:keepNext/>
      <w:keepLines/>
      <w:tabs>
        <w:tab w:val="left" w:pos="567"/>
      </w:tabs>
      <w:spacing w:before="200" w:after="0"/>
      <w:outlineLvl w:val="1"/>
    </w:pPr>
    <w:rPr>
      <w:rFonts w:asciiTheme="majorBidi" w:eastAsiaTheme="majorEastAsia" w:hAnsiTheme="majorBidi" w:cstheme="majorBidi"/>
      <w:b/>
      <w:bCs/>
      <w:color w:val="000000" w:themeColor="text1"/>
      <w:sz w:val="24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D0F58"/>
    <w:rPr>
      <w:rFonts w:asciiTheme="majorBidi" w:eastAsiaTheme="majorEastAsia" w:hAnsiTheme="majorBidi" w:cstheme="majorBidi"/>
      <w:b/>
      <w:bCs/>
      <w:color w:val="000000" w:themeColor="text1"/>
      <w:sz w:val="24"/>
      <w:szCs w:val="2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D0F58"/>
    <w:pPr>
      <w:keepNext/>
      <w:keepLines/>
      <w:tabs>
        <w:tab w:val="left" w:pos="567"/>
      </w:tabs>
      <w:spacing w:before="200" w:after="0"/>
      <w:outlineLvl w:val="1"/>
    </w:pPr>
    <w:rPr>
      <w:rFonts w:asciiTheme="majorBidi" w:eastAsiaTheme="majorEastAsia" w:hAnsiTheme="majorBidi" w:cstheme="majorBidi"/>
      <w:b/>
      <w:bCs/>
      <w:color w:val="000000" w:themeColor="text1"/>
      <w:sz w:val="24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D0F58"/>
    <w:rPr>
      <w:rFonts w:asciiTheme="majorBidi" w:eastAsiaTheme="majorEastAsia" w:hAnsiTheme="majorBidi" w:cstheme="majorBidi"/>
      <w:b/>
      <w:bCs/>
      <w:color w:val="000000" w:themeColor="text1"/>
      <w:sz w:val="24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Miftachul Huda</dc:creator>
  <cp:lastModifiedBy>Miftachul Huda</cp:lastModifiedBy>
  <cp:revision>1</cp:revision>
  <dcterms:created xsi:type="dcterms:W3CDTF">2019-09-10T21:58:00Z</dcterms:created>
  <dcterms:modified xsi:type="dcterms:W3CDTF">2019-09-10T23:22:00Z</dcterms:modified>
</cp:coreProperties>
</file>