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85BC0" w:rsidP="00785BC0">
      <w:pPr>
        <w:pStyle w:val="Heading1"/>
        <w:spacing w:before="170" w:line="240" w:lineRule="auto"/>
        <w:ind w:left="0"/>
        <w:jc w:val="center"/>
        <w:rPr>
          <w:rFonts w:ascii="Times New Roman" w:hAnsi="Times New Roman" w:cs="Times New Roman"/>
          <w:sz w:val="22"/>
          <w:szCs w:val="18"/>
        </w:rPr>
      </w:pPr>
      <w:r w:rsidRPr="00785BC0">
        <w:rPr>
          <w:rFonts w:ascii="Times New Roman" w:hAnsi="Times New Roman" w:cs="Times New Roman"/>
          <w:color w:val="337AB7"/>
          <w:sz w:val="22"/>
          <w:szCs w:val="18"/>
        </w:rPr>
        <w:t xml:space="preserve">Evaluating the perception of European tourists and perceptions in Iranian-historical </w:t>
      </w:r>
      <w:r w:rsidR="00B03406">
        <w:rPr>
          <w:rFonts w:ascii="Times New Roman" w:hAnsi="Times New Roman" w:cs="Times New Roman"/>
          <w:color w:val="337AB7"/>
          <w:sz w:val="22"/>
          <w:szCs w:val="18"/>
        </w:rPr>
        <w:t>architecture</w:t>
      </w:r>
    </w:p>
    <w:p w:rsidR="00B03406" w:rsidRPr="00401713" w:rsidRDefault="00B03406" w:rsidP="00785BC0">
      <w:pPr>
        <w:pStyle w:val="Heading1"/>
        <w:spacing w:before="170" w:line="240" w:lineRule="auto"/>
        <w:ind w:left="0"/>
        <w:jc w:val="center"/>
        <w:rPr>
          <w:rFonts w:ascii="Times New Roman" w:hAnsi="Times New Roman" w:cs="Times New Roman"/>
          <w:sz w:val="22"/>
          <w:szCs w:val="18"/>
        </w:rPr>
      </w:pPr>
    </w:p>
    <w:p w:rsidR="00782330" w:rsidRDefault="00785BC0" w:rsidP="00ED2DE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Hooshyar Soltanpanah</w:t>
      </w:r>
      <w:r w:rsidR="00623DF9">
        <w:rPr>
          <w:rFonts w:ascii="Times New Roman" w:hAnsi="Times New Roman" w:cs="Times New Roman"/>
          <w:sz w:val="22"/>
        </w:rPr>
        <w:t xml:space="preserve">, </w:t>
      </w:r>
      <w:r>
        <w:rPr>
          <w:rFonts w:ascii="Times New Roman" w:hAnsi="Times New Roman" w:cs="Times New Roman"/>
          <w:sz w:val="22"/>
        </w:rPr>
        <w:t>Master of Architecture</w:t>
      </w:r>
      <w:r w:rsidR="00401713" w:rsidRPr="00401713">
        <w:rPr>
          <w:rFonts w:ascii="Times New Roman" w:hAnsi="Times New Roman" w:cs="Times New Roman"/>
          <w:sz w:val="22"/>
        </w:rPr>
        <w:t xml:space="preserve">, </w:t>
      </w:r>
      <w:r w:rsidR="00623DF9" w:rsidRPr="00782330">
        <w:rPr>
          <w:rFonts w:ascii="Times New Roman" w:hAnsi="Times New Roman" w:cs="Times New Roman"/>
          <w:sz w:val="22"/>
        </w:rPr>
        <w:t xml:space="preserve">Department of </w:t>
      </w:r>
      <w:r>
        <w:rPr>
          <w:rFonts w:ascii="Times New Roman" w:hAnsi="Times New Roman" w:cs="Times New Roman"/>
          <w:sz w:val="22"/>
        </w:rPr>
        <w:t>Architecture</w:t>
      </w:r>
      <w:r w:rsidR="00623DF9" w:rsidRPr="00782330">
        <w:rPr>
          <w:rFonts w:ascii="Times New Roman" w:hAnsi="Times New Roman" w:cs="Times New Roman"/>
          <w:sz w:val="22"/>
        </w:rPr>
        <w:t xml:space="preserve">, </w:t>
      </w:r>
      <w:r w:rsidR="00ED2DE3" w:rsidRPr="00ED2DE3">
        <w:rPr>
          <w:rFonts w:ascii="Times New Roman" w:hAnsi="Times New Roman" w:cs="Times New Roman"/>
          <w:sz w:val="22"/>
        </w:rPr>
        <w:t>Islamic Azad University Saghez Branch</w:t>
      </w:r>
      <w:r w:rsidR="00623DF9" w:rsidRPr="00782330">
        <w:rPr>
          <w:rFonts w:ascii="Times New Roman" w:hAnsi="Times New Roman" w:cs="Times New Roman"/>
          <w:sz w:val="22"/>
        </w:rPr>
        <w:t xml:space="preserve">, </w:t>
      </w:r>
      <w:r>
        <w:rPr>
          <w:rFonts w:ascii="Times New Roman" w:hAnsi="Times New Roman" w:cs="Times New Roman"/>
          <w:sz w:val="22"/>
        </w:rPr>
        <w:t>Kurdistan</w:t>
      </w:r>
      <w:r w:rsidR="00623DF9" w:rsidRPr="00782330">
        <w:rPr>
          <w:rFonts w:ascii="Times New Roman" w:hAnsi="Times New Roman" w:cs="Times New Roman"/>
          <w:sz w:val="22"/>
        </w:rPr>
        <w:t>, IRAN</w:t>
      </w:r>
      <w:r w:rsidR="00623DF9">
        <w:rPr>
          <w:rFonts w:ascii="Times New Roman" w:hAnsi="Times New Roman" w:cs="Times New Roman"/>
          <w:sz w:val="22"/>
        </w:rPr>
        <w:t>.</w:t>
      </w:r>
    </w:p>
    <w:p w:rsidR="00782330" w:rsidRPr="00782330" w:rsidRDefault="00782330" w:rsidP="00782330">
      <w:pPr>
        <w:rPr>
          <w:rFonts w:ascii="Arial" w:cstheme="minorBidi"/>
          <w:sz w:val="20"/>
          <w:szCs w:val="20"/>
          <w:lang w:bidi="fa-IR"/>
        </w:rPr>
      </w:pPr>
    </w:p>
    <w:p w:rsidR="00782330" w:rsidRPr="00782330" w:rsidRDefault="00782330">
      <w:pPr>
        <w:rPr>
          <w:rFonts w:ascii="Arial"/>
          <w:sz w:val="20"/>
          <w:szCs w:val="20"/>
        </w:rPr>
        <w:sectPr w:rsidR="00782330" w:rsidRPr="00782330">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543FCC">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AE3E37" w:rsidRDefault="00636932" w:rsidP="00CA4C7F">
      <w:pPr>
        <w:pStyle w:val="NormalWeb"/>
        <w:shd w:val="clear" w:color="auto" w:fill="FFFFFF"/>
        <w:spacing w:before="120" w:after="120"/>
        <w:jc w:val="both"/>
        <w:rPr>
          <w:sz w:val="18"/>
          <w:szCs w:val="18"/>
        </w:rPr>
      </w:pPr>
      <w:r w:rsidRPr="00636932">
        <w:rPr>
          <w:sz w:val="18"/>
          <w:szCs w:val="18"/>
        </w:rPr>
        <w:t>Architecture is the true means of measuring a nation and, as architecture is one of the outward manifestations of the culture of a community, it is an appropriate symbol for the study of the "culture" of that community, because each culture has its own architecture. The most remote tribes also have tents, cottages, decorations and their own integration.</w:t>
      </w:r>
      <w:r>
        <w:rPr>
          <w:sz w:val="18"/>
          <w:szCs w:val="18"/>
        </w:rPr>
        <w:t xml:space="preserve"> </w:t>
      </w:r>
      <w:r w:rsidRPr="00636932">
        <w:rPr>
          <w:sz w:val="18"/>
          <w:szCs w:val="18"/>
        </w:rPr>
        <w:t>The final form of the architecture of any culture and civilization is the result of the climatic factors (climate, the heights, and the heights and materials), technical advances, the existence of labor and social institutions, religious beliefs, and scientific theories. But there are some factors in most societies. Factors that are usually related to the needs of the human body</w:t>
      </w:r>
      <w:r w:rsidRPr="00636932">
        <w:rPr>
          <w:sz w:val="18"/>
          <w:szCs w:val="18"/>
          <w:rtl/>
        </w:rPr>
        <w:t>.</w:t>
      </w:r>
      <w:r>
        <w:rPr>
          <w:sz w:val="18"/>
          <w:szCs w:val="18"/>
        </w:rPr>
        <w:t xml:space="preserve"> </w:t>
      </w:r>
      <w:r w:rsidRPr="00636932">
        <w:rPr>
          <w:sz w:val="18"/>
          <w:szCs w:val="18"/>
        </w:rPr>
        <w:t>There is always a meaning concealed behind functional aspects of any physical structure. This covert meaning is transferred to the user or observer of the phenomena and forms his perception. Studying the perception of the visitors towards the visited structure is considered useful in several research fields. In tourism context, visitors’ perception towards visited destination is obliged as a significant guideline for tourism planners and marketers. It determines tourists’ preferences.</w:t>
      </w:r>
      <w:r>
        <w:rPr>
          <w:sz w:val="18"/>
          <w:szCs w:val="18"/>
        </w:rPr>
        <w:t xml:space="preserve"> </w:t>
      </w:r>
      <w:r w:rsidRPr="00636932">
        <w:rPr>
          <w:sz w:val="18"/>
          <w:szCs w:val="18"/>
        </w:rPr>
        <w:t xml:space="preserve">The purpose of this study was to investigate the perception of European tourists from Iranian architecture in the historical period. For this purpose, in this study, according to the model, which was presented by </w:t>
      </w:r>
      <w:proofErr w:type="spellStart"/>
      <w:r w:rsidRPr="00636932">
        <w:rPr>
          <w:sz w:val="18"/>
          <w:szCs w:val="18"/>
        </w:rPr>
        <w:t>Echner</w:t>
      </w:r>
      <w:proofErr w:type="spellEnd"/>
      <w:r w:rsidRPr="00636932">
        <w:rPr>
          <w:sz w:val="18"/>
          <w:szCs w:val="18"/>
        </w:rPr>
        <w:t xml:space="preserve"> and Richie, who presented the idea of tourism destination in 1993, both European tourists and experts in the field of tourism were surveyed</w:t>
      </w:r>
      <w:r w:rsidRPr="00636932">
        <w:rPr>
          <w:sz w:val="18"/>
          <w:szCs w:val="18"/>
          <w:rtl/>
        </w:rPr>
        <w:t>.</w:t>
      </w:r>
      <w:r w:rsidRPr="00636932">
        <w:rPr>
          <w:sz w:val="18"/>
          <w:szCs w:val="18"/>
        </w:rPr>
        <w:t xml:space="preserve"> Respondents shall rank the 135 taken pictures of related scenes in terms of the degree of beauty. The second phase includes both open-ended and close-ended questions as well as 23 selected pictures from the last phase. The results of the study indicate that Iranian- Historic</w:t>
      </w:r>
      <w:r w:rsidRPr="00160271">
        <w:rPr>
          <w:sz w:val="18"/>
          <w:szCs w:val="18"/>
        </w:rPr>
        <w:t xml:space="preserve"> </w:t>
      </w:r>
      <w:r w:rsidRPr="00636932">
        <w:rPr>
          <w:sz w:val="18"/>
          <w:szCs w:val="18"/>
        </w:rPr>
        <w:t xml:space="preserve">architecture has a noticeable effect on European tourists’ image. According to the findings, Persepolis in Shiraz, </w:t>
      </w:r>
      <w:hyperlink r:id="rId9" w:tgtFrame="_blank" w:history="1">
        <w:proofErr w:type="spellStart"/>
        <w:r w:rsidRPr="00636932">
          <w:rPr>
            <w:sz w:val="18"/>
            <w:szCs w:val="18"/>
          </w:rPr>
          <w:t>Taq</w:t>
        </w:r>
        <w:proofErr w:type="spellEnd"/>
        <w:r w:rsidRPr="00636932">
          <w:rPr>
            <w:sz w:val="18"/>
            <w:szCs w:val="18"/>
          </w:rPr>
          <w:t xml:space="preserve"> </w:t>
        </w:r>
        <w:proofErr w:type="spellStart"/>
        <w:r w:rsidRPr="00636932">
          <w:rPr>
            <w:sz w:val="18"/>
            <w:szCs w:val="18"/>
          </w:rPr>
          <w:t>Bostan</w:t>
        </w:r>
        <w:proofErr w:type="spellEnd"/>
      </w:hyperlink>
      <w:r w:rsidRPr="00636932">
        <w:rPr>
          <w:sz w:val="18"/>
          <w:szCs w:val="18"/>
        </w:rPr>
        <w:t xml:space="preserve"> in </w:t>
      </w:r>
      <w:proofErr w:type="spellStart"/>
      <w:r w:rsidRPr="00636932">
        <w:rPr>
          <w:sz w:val="18"/>
          <w:szCs w:val="18"/>
        </w:rPr>
        <w:t>kermanshah</w:t>
      </w:r>
      <w:proofErr w:type="spellEnd"/>
      <w:r w:rsidRPr="00636932">
        <w:rPr>
          <w:sz w:val="18"/>
          <w:szCs w:val="18"/>
        </w:rPr>
        <w:t xml:space="preserve">, Historical Sites in Kurdistan, Tomb of Cyrus in Shiraz, </w:t>
      </w:r>
      <w:hyperlink r:id="rId10" w:tgtFrame="_blank" w:history="1">
        <w:proofErr w:type="spellStart"/>
        <w:r w:rsidRPr="00636932">
          <w:rPr>
            <w:sz w:val="18"/>
            <w:szCs w:val="18"/>
          </w:rPr>
          <w:t>Naqsh</w:t>
        </w:r>
        <w:proofErr w:type="spellEnd"/>
        <w:r w:rsidRPr="00636932">
          <w:rPr>
            <w:sz w:val="18"/>
            <w:szCs w:val="18"/>
          </w:rPr>
          <w:t xml:space="preserve">-e </w:t>
        </w:r>
        <w:proofErr w:type="spellStart"/>
        <w:r w:rsidRPr="00636932">
          <w:rPr>
            <w:sz w:val="18"/>
            <w:szCs w:val="18"/>
          </w:rPr>
          <w:t>Jahan</w:t>
        </w:r>
        <w:proofErr w:type="spellEnd"/>
      </w:hyperlink>
      <w:r w:rsidRPr="00636932">
        <w:rPr>
          <w:sz w:val="18"/>
          <w:szCs w:val="18"/>
        </w:rPr>
        <w:t xml:space="preserve"> in Isfahan, </w:t>
      </w:r>
      <w:hyperlink r:id="rId11" w:tgtFrame="_blank" w:history="1">
        <w:r w:rsidRPr="00636932">
          <w:rPr>
            <w:sz w:val="18"/>
            <w:szCs w:val="18"/>
          </w:rPr>
          <w:t xml:space="preserve">Tomb of </w:t>
        </w:r>
        <w:proofErr w:type="spellStart"/>
        <w:r w:rsidRPr="00636932">
          <w:rPr>
            <w:sz w:val="18"/>
            <w:szCs w:val="18"/>
          </w:rPr>
          <w:t>Ferdowsi</w:t>
        </w:r>
        <w:proofErr w:type="spellEnd"/>
      </w:hyperlink>
      <w:r w:rsidR="00D60C39">
        <w:rPr>
          <w:sz w:val="18"/>
          <w:szCs w:val="18"/>
        </w:rPr>
        <w:t xml:space="preserve"> in </w:t>
      </w:r>
      <w:proofErr w:type="spellStart"/>
      <w:r w:rsidR="00D60C39">
        <w:rPr>
          <w:sz w:val="18"/>
          <w:szCs w:val="18"/>
        </w:rPr>
        <w:t>Tu</w:t>
      </w:r>
      <w:proofErr w:type="spellEnd"/>
      <w:r w:rsidRPr="00636932">
        <w:rPr>
          <w:rFonts w:hint="cs"/>
          <w:sz w:val="18"/>
          <w:szCs w:val="18"/>
          <w:rtl/>
        </w:rPr>
        <w:t xml:space="preserve"> </w:t>
      </w:r>
      <w:r w:rsidRPr="00636932">
        <w:rPr>
          <w:sz w:val="18"/>
          <w:szCs w:val="18"/>
        </w:rPr>
        <w:t xml:space="preserve">, </w:t>
      </w:r>
      <w:hyperlink r:id="rId12" w:tgtFrame="_blank" w:history="1">
        <w:proofErr w:type="spellStart"/>
        <w:r w:rsidRPr="00636932">
          <w:rPr>
            <w:sz w:val="18"/>
            <w:szCs w:val="18"/>
          </w:rPr>
          <w:t>Shir</w:t>
        </w:r>
        <w:proofErr w:type="spellEnd"/>
        <w:r w:rsidRPr="00636932">
          <w:rPr>
            <w:sz w:val="18"/>
            <w:szCs w:val="18"/>
          </w:rPr>
          <w:t xml:space="preserve"> </w:t>
        </w:r>
        <w:proofErr w:type="spellStart"/>
        <w:r w:rsidRPr="00636932">
          <w:rPr>
            <w:sz w:val="18"/>
            <w:szCs w:val="18"/>
          </w:rPr>
          <w:t>Sangi</w:t>
        </w:r>
        <w:proofErr w:type="spellEnd"/>
        <w:r w:rsidRPr="00636932">
          <w:rPr>
            <w:sz w:val="18"/>
            <w:szCs w:val="18"/>
          </w:rPr>
          <w:t xml:space="preserve"> (Stony Lion)</w:t>
        </w:r>
      </w:hyperlink>
      <w:r w:rsidRPr="00636932">
        <w:rPr>
          <w:sz w:val="18"/>
          <w:szCs w:val="18"/>
        </w:rPr>
        <w:t xml:space="preserve"> in Hamadan, </w:t>
      </w:r>
      <w:proofErr w:type="spellStart"/>
      <w:r w:rsidRPr="00636932">
        <w:rPr>
          <w:sz w:val="18"/>
          <w:szCs w:val="18"/>
        </w:rPr>
        <w:t>Ziviyeh</w:t>
      </w:r>
      <w:proofErr w:type="spellEnd"/>
      <w:r w:rsidRPr="00636932">
        <w:rPr>
          <w:sz w:val="18"/>
          <w:szCs w:val="18"/>
        </w:rPr>
        <w:t xml:space="preserve"> in </w:t>
      </w:r>
      <w:proofErr w:type="spellStart"/>
      <w:r w:rsidRPr="00636932">
        <w:rPr>
          <w:sz w:val="18"/>
          <w:szCs w:val="18"/>
        </w:rPr>
        <w:t>Saqqez</w:t>
      </w:r>
      <w:proofErr w:type="spellEnd"/>
      <w:r w:rsidRPr="00636932">
        <w:rPr>
          <w:sz w:val="18"/>
          <w:szCs w:val="18"/>
        </w:rPr>
        <w:t>.</w:t>
      </w:r>
      <w:r w:rsidR="00CA4C7F">
        <w:rPr>
          <w:sz w:val="18"/>
          <w:szCs w:val="18"/>
        </w:rPr>
        <w:t xml:space="preserve"> </w:t>
      </w:r>
      <w:r w:rsidRPr="00160271">
        <w:rPr>
          <w:sz w:val="18"/>
          <w:szCs w:val="18"/>
        </w:rPr>
        <w:t>Responses show that most of the repliers have expressed their affective image about Iranian-</w:t>
      </w:r>
      <w:r w:rsidRPr="00636932">
        <w:rPr>
          <w:sz w:val="18"/>
          <w:szCs w:val="18"/>
        </w:rPr>
        <w:t>Historic</w:t>
      </w:r>
      <w:r w:rsidRPr="00160271">
        <w:rPr>
          <w:sz w:val="18"/>
          <w:szCs w:val="18"/>
        </w:rPr>
        <w:t xml:space="preserve"> architecture by the words referring to wonder, admiration and spirituality. They assumed “</w:t>
      </w:r>
      <w:r w:rsidRPr="00ED2DE3">
        <w:rPr>
          <w:i/>
          <w:iCs/>
          <w:sz w:val="18"/>
          <w:szCs w:val="18"/>
        </w:rPr>
        <w:t>space</w:t>
      </w:r>
      <w:r w:rsidRPr="00160271">
        <w:rPr>
          <w:sz w:val="18"/>
          <w:szCs w:val="18"/>
        </w:rPr>
        <w:t>” and “</w:t>
      </w:r>
      <w:r w:rsidRPr="00ED2DE3">
        <w:rPr>
          <w:i/>
          <w:iCs/>
          <w:sz w:val="18"/>
          <w:szCs w:val="18"/>
        </w:rPr>
        <w:t>use of geometry</w:t>
      </w:r>
      <w:r w:rsidRPr="00160271">
        <w:rPr>
          <w:sz w:val="18"/>
          <w:szCs w:val="18"/>
        </w:rPr>
        <w:t>” as the most noteworthy physical components in this architecture style. Findings demonstrates that Iranian-</w:t>
      </w:r>
      <w:r w:rsidR="00ED2DE3" w:rsidRPr="00ED2DE3">
        <w:rPr>
          <w:sz w:val="18"/>
          <w:szCs w:val="18"/>
        </w:rPr>
        <w:t xml:space="preserve"> </w:t>
      </w:r>
      <w:r w:rsidR="00ED2DE3" w:rsidRPr="00636932">
        <w:rPr>
          <w:sz w:val="18"/>
          <w:szCs w:val="18"/>
        </w:rPr>
        <w:t>Historic</w:t>
      </w:r>
      <w:r w:rsidR="00ED2DE3" w:rsidRPr="00160271">
        <w:rPr>
          <w:sz w:val="18"/>
          <w:szCs w:val="18"/>
        </w:rPr>
        <w:t xml:space="preserve"> </w:t>
      </w:r>
      <w:r w:rsidRPr="00160271">
        <w:rPr>
          <w:sz w:val="18"/>
          <w:szCs w:val="18"/>
        </w:rPr>
        <w:t>Architecture, in general can be regarded as one the main elements of image creating and brand building for destination Iran in tourism marketing strategies</w:t>
      </w:r>
      <w:r w:rsidR="00A9710C" w:rsidRPr="004C4B22">
        <w:rPr>
          <w:sz w:val="18"/>
          <w:szCs w:val="18"/>
        </w:rPr>
        <w:t>.</w:t>
      </w:r>
    </w:p>
    <w:p w:rsidR="00A15EA7" w:rsidRPr="004C4B22" w:rsidRDefault="00A15EA7" w:rsidP="00CA4C7F">
      <w:pPr>
        <w:pStyle w:val="NormalWeb"/>
        <w:shd w:val="clear" w:color="auto" w:fill="FFFFFF"/>
        <w:spacing w:before="120" w:after="120"/>
        <w:jc w:val="both"/>
        <w:rPr>
          <w:sz w:val="18"/>
          <w:szCs w:val="18"/>
        </w:rPr>
      </w:pPr>
      <w:bookmarkStart w:id="0" w:name="_GoBack"/>
      <w:r w:rsidRPr="00A15EA7">
        <w:rPr>
          <w:noProof/>
          <w:sz w:val="18"/>
          <w:szCs w:val="18"/>
        </w:rPr>
        <w:drawing>
          <wp:inline distT="0" distB="0" distL="0" distR="0">
            <wp:extent cx="655036" cy="655036"/>
            <wp:effectExtent l="0" t="0" r="0" b="0"/>
            <wp:docPr id="1" name="Picture 1" descr="E:\ایتالیا\عکس هوشیار بدون عین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ایتالیا\عکس هوشیار بدون عینک.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1732" cy="671732"/>
                    </a:xfrm>
                    <a:prstGeom prst="rect">
                      <a:avLst/>
                    </a:prstGeom>
                    <a:noFill/>
                    <a:ln>
                      <a:noFill/>
                    </a:ln>
                  </pic:spPr>
                </pic:pic>
              </a:graphicData>
            </a:graphic>
          </wp:inline>
        </w:drawing>
      </w:r>
      <w:bookmarkEnd w:id="0"/>
    </w:p>
    <w:p w:rsidR="005973B9"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DC0580" w:rsidRPr="00DC0580" w:rsidRDefault="00DC0580" w:rsidP="00337C7A">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proofErr w:type="spellStart"/>
      <w:r>
        <w:rPr>
          <w:rFonts w:ascii="Times New Roman" w:hAnsi="Times New Roman" w:cs="Times New Roman"/>
          <w:sz w:val="18"/>
          <w:szCs w:val="18"/>
        </w:rPr>
        <w:t>A</w:t>
      </w:r>
      <w:r w:rsidR="00CE171C" w:rsidRPr="0029623A">
        <w:rPr>
          <w:rFonts w:ascii="Times New Roman" w:hAnsi="Times New Roman" w:cs="Times New Roman"/>
          <w:sz w:val="18"/>
          <w:szCs w:val="18"/>
        </w:rPr>
        <w:t>C</w:t>
      </w:r>
      <w:r w:rsidRPr="00DC0580">
        <w:rPr>
          <w:rFonts w:ascii="Times New Roman" w:hAnsi="Times New Roman" w:cs="Times New Roman"/>
          <w:sz w:val="18"/>
          <w:szCs w:val="18"/>
        </w:rPr>
        <w:t>l-zoabi</w:t>
      </w:r>
      <w:proofErr w:type="spellEnd"/>
      <w:r w:rsidRPr="00DC0580">
        <w:rPr>
          <w:rFonts w:ascii="Times New Roman" w:hAnsi="Times New Roman" w:cs="Times New Roman"/>
          <w:sz w:val="18"/>
          <w:szCs w:val="18"/>
        </w:rPr>
        <w:t xml:space="preserve">, A. Y. </w:t>
      </w:r>
      <w:r w:rsidR="00915319">
        <w:rPr>
          <w:rFonts w:ascii="Times New Roman" w:hAnsi="Times New Roman" w:cs="Times New Roman"/>
          <w:sz w:val="18"/>
          <w:szCs w:val="18"/>
        </w:rPr>
        <w:t>(</w:t>
      </w:r>
      <w:r w:rsidRPr="00DC0580">
        <w:rPr>
          <w:rFonts w:ascii="Times New Roman" w:hAnsi="Times New Roman" w:cs="Times New Roman"/>
          <w:sz w:val="18"/>
          <w:szCs w:val="18"/>
        </w:rPr>
        <w:t xml:space="preserve">2004), </w:t>
      </w:r>
      <w:proofErr w:type="gramStart"/>
      <w:r w:rsidRPr="00DC0580">
        <w:rPr>
          <w:rFonts w:ascii="Times New Roman" w:hAnsi="Times New Roman" w:cs="Times New Roman"/>
          <w:sz w:val="18"/>
          <w:szCs w:val="18"/>
        </w:rPr>
        <w:t>The</w:t>
      </w:r>
      <w:proofErr w:type="gramEnd"/>
      <w:r w:rsidRPr="00DC0580">
        <w:rPr>
          <w:rFonts w:ascii="Times New Roman" w:hAnsi="Times New Roman" w:cs="Times New Roman"/>
          <w:sz w:val="18"/>
          <w:szCs w:val="18"/>
        </w:rPr>
        <w:t xml:space="preserve"> residents’ images of the past in the architecture of Salt City, Jordan, Habitat </w:t>
      </w:r>
      <w:proofErr w:type="spellStart"/>
      <w:r w:rsidRPr="00DC0580">
        <w:rPr>
          <w:rFonts w:ascii="Times New Roman" w:hAnsi="Times New Roman" w:cs="Times New Roman"/>
          <w:sz w:val="18"/>
          <w:szCs w:val="18"/>
        </w:rPr>
        <w:t>Interna</w:t>
      </w:r>
      <w:proofErr w:type="spellEnd"/>
      <w:r w:rsidRPr="00DC0580">
        <w:rPr>
          <w:rFonts w:ascii="Times New Roman" w:hAnsi="Times New Roman" w:cs="Times New Roman"/>
          <w:sz w:val="18"/>
          <w:szCs w:val="18"/>
        </w:rPr>
        <w:t xml:space="preserve">- </w:t>
      </w:r>
      <w:proofErr w:type="spellStart"/>
      <w:r w:rsidRPr="00DC0580">
        <w:rPr>
          <w:rFonts w:ascii="Times New Roman" w:hAnsi="Times New Roman" w:cs="Times New Roman"/>
          <w:sz w:val="18"/>
          <w:szCs w:val="18"/>
        </w:rPr>
        <w:t>tional</w:t>
      </w:r>
      <w:proofErr w:type="spellEnd"/>
      <w:r w:rsidRPr="00DC0580">
        <w:rPr>
          <w:rFonts w:ascii="Times New Roman" w:hAnsi="Times New Roman" w:cs="Times New Roman"/>
          <w:sz w:val="18"/>
          <w:szCs w:val="18"/>
        </w:rPr>
        <w:t xml:space="preserve">, 28, 541-565. </w:t>
      </w:r>
      <w:proofErr w:type="spellStart"/>
      <w:r w:rsidRPr="00DC0580">
        <w:rPr>
          <w:rFonts w:ascii="Times New Roman" w:hAnsi="Times New Roman" w:cs="Times New Roman"/>
          <w:sz w:val="18"/>
          <w:szCs w:val="18"/>
        </w:rPr>
        <w:t>Baloglu</w:t>
      </w:r>
      <w:proofErr w:type="spellEnd"/>
      <w:r w:rsidRPr="00DC0580">
        <w:rPr>
          <w:rFonts w:ascii="Times New Roman" w:hAnsi="Times New Roman" w:cs="Times New Roman"/>
          <w:sz w:val="18"/>
          <w:szCs w:val="18"/>
        </w:rPr>
        <w:t xml:space="preserve">, C. </w:t>
      </w:r>
      <w:proofErr w:type="spellStart"/>
      <w:r w:rsidRPr="00DC0580">
        <w:rPr>
          <w:rFonts w:ascii="Times New Roman" w:hAnsi="Times New Roman" w:cs="Times New Roman"/>
          <w:sz w:val="18"/>
          <w:szCs w:val="18"/>
        </w:rPr>
        <w:t>Maccleary</w:t>
      </w:r>
      <w:proofErr w:type="spellEnd"/>
      <w:r w:rsidRPr="00DC0580">
        <w:rPr>
          <w:rFonts w:ascii="Times New Roman" w:hAnsi="Times New Roman" w:cs="Times New Roman"/>
          <w:sz w:val="18"/>
          <w:szCs w:val="18"/>
        </w:rPr>
        <w:t xml:space="preserve">, K. W. </w:t>
      </w:r>
      <w:r w:rsidR="00337C7A">
        <w:rPr>
          <w:rFonts w:ascii="Times New Roman" w:hAnsi="Times New Roman" w:cs="Times New Roman"/>
          <w:sz w:val="18"/>
          <w:szCs w:val="18"/>
        </w:rPr>
        <w:t>(</w:t>
      </w:r>
      <w:r w:rsidRPr="00DC0580">
        <w:rPr>
          <w:rFonts w:ascii="Times New Roman" w:hAnsi="Times New Roman" w:cs="Times New Roman"/>
          <w:sz w:val="18"/>
          <w:szCs w:val="18"/>
        </w:rPr>
        <w:t xml:space="preserve">1999), </w:t>
      </w:r>
      <w:proofErr w:type="gramStart"/>
      <w:r w:rsidRPr="00DC0580">
        <w:rPr>
          <w:rFonts w:ascii="Times New Roman" w:hAnsi="Times New Roman" w:cs="Times New Roman"/>
          <w:sz w:val="18"/>
          <w:szCs w:val="18"/>
        </w:rPr>
        <w:t>A</w:t>
      </w:r>
      <w:proofErr w:type="gramEnd"/>
      <w:r w:rsidRPr="00DC0580">
        <w:rPr>
          <w:rFonts w:ascii="Times New Roman" w:hAnsi="Times New Roman" w:cs="Times New Roman"/>
          <w:sz w:val="18"/>
          <w:szCs w:val="18"/>
        </w:rPr>
        <w:t xml:space="preserve"> model of </w:t>
      </w:r>
      <w:proofErr w:type="spellStart"/>
      <w:r w:rsidRPr="00DC0580">
        <w:rPr>
          <w:rFonts w:ascii="Times New Roman" w:hAnsi="Times New Roman" w:cs="Times New Roman"/>
          <w:sz w:val="18"/>
          <w:szCs w:val="18"/>
        </w:rPr>
        <w:t>destina</w:t>
      </w:r>
      <w:proofErr w:type="spellEnd"/>
      <w:r w:rsidRPr="00DC0580">
        <w:rPr>
          <w:rFonts w:ascii="Times New Roman" w:hAnsi="Times New Roman" w:cs="Times New Roman"/>
          <w:sz w:val="18"/>
          <w:szCs w:val="18"/>
        </w:rPr>
        <w:t xml:space="preserve">- </w:t>
      </w:r>
      <w:proofErr w:type="spellStart"/>
      <w:r w:rsidRPr="00DC0580">
        <w:rPr>
          <w:rFonts w:ascii="Times New Roman" w:hAnsi="Times New Roman" w:cs="Times New Roman"/>
          <w:sz w:val="18"/>
          <w:szCs w:val="18"/>
        </w:rPr>
        <w:t>tion</w:t>
      </w:r>
      <w:proofErr w:type="spellEnd"/>
      <w:r w:rsidRPr="00DC0580">
        <w:rPr>
          <w:rFonts w:ascii="Times New Roman" w:hAnsi="Times New Roman" w:cs="Times New Roman"/>
          <w:sz w:val="18"/>
          <w:szCs w:val="18"/>
        </w:rPr>
        <w:t xml:space="preserve"> image formation, Annals of Tourism Research, 26, 868-897. </w:t>
      </w:r>
    </w:p>
    <w:p w:rsidR="00DC0580" w:rsidRPr="00DC0580" w:rsidRDefault="00DC0580" w:rsidP="00915319">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proofErr w:type="spellStart"/>
      <w:r w:rsidRPr="00DC0580">
        <w:rPr>
          <w:rFonts w:ascii="Times New Roman" w:hAnsi="Times New Roman" w:cs="Times New Roman"/>
          <w:sz w:val="18"/>
          <w:szCs w:val="18"/>
        </w:rPr>
        <w:t>Barich</w:t>
      </w:r>
      <w:proofErr w:type="spellEnd"/>
      <w:r w:rsidRPr="00DC0580">
        <w:rPr>
          <w:rFonts w:ascii="Times New Roman" w:hAnsi="Times New Roman" w:cs="Times New Roman"/>
          <w:sz w:val="18"/>
          <w:szCs w:val="18"/>
        </w:rPr>
        <w:t xml:space="preserve">, H. Kotler, P. </w:t>
      </w:r>
      <w:r w:rsidR="00915319">
        <w:rPr>
          <w:rFonts w:ascii="Times New Roman" w:hAnsi="Times New Roman" w:cs="Times New Roman"/>
          <w:sz w:val="18"/>
          <w:szCs w:val="18"/>
        </w:rPr>
        <w:t>(</w:t>
      </w:r>
      <w:r w:rsidRPr="00DC0580">
        <w:rPr>
          <w:rFonts w:ascii="Times New Roman" w:hAnsi="Times New Roman" w:cs="Times New Roman"/>
          <w:sz w:val="18"/>
          <w:szCs w:val="18"/>
        </w:rPr>
        <w:t xml:space="preserve">1991), A framework for marketing image management, Sloan Management Review, 32)2), 94-109. </w:t>
      </w:r>
    </w:p>
    <w:p w:rsidR="00DC0580" w:rsidRPr="00DC0580" w:rsidRDefault="00DC0580" w:rsidP="00915319">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proofErr w:type="spellStart"/>
      <w:r w:rsidRPr="00DC0580">
        <w:rPr>
          <w:rFonts w:ascii="Times New Roman" w:hAnsi="Times New Roman" w:cs="Times New Roman"/>
          <w:sz w:val="18"/>
          <w:szCs w:val="18"/>
        </w:rPr>
        <w:t>Dadgostar</w:t>
      </w:r>
      <w:proofErr w:type="spellEnd"/>
      <w:r w:rsidRPr="00DC0580">
        <w:rPr>
          <w:rFonts w:ascii="Times New Roman" w:hAnsi="Times New Roman" w:cs="Times New Roman"/>
          <w:sz w:val="18"/>
          <w:szCs w:val="18"/>
        </w:rPr>
        <w:t xml:space="preserve">, B. </w:t>
      </w:r>
      <w:proofErr w:type="spellStart"/>
      <w:r w:rsidRPr="00DC0580">
        <w:rPr>
          <w:rFonts w:ascii="Times New Roman" w:hAnsi="Times New Roman" w:cs="Times New Roman"/>
          <w:sz w:val="18"/>
          <w:szCs w:val="18"/>
        </w:rPr>
        <w:t>Isotalo</w:t>
      </w:r>
      <w:proofErr w:type="spellEnd"/>
      <w:r w:rsidRPr="00DC0580">
        <w:rPr>
          <w:rFonts w:ascii="Times New Roman" w:hAnsi="Times New Roman" w:cs="Times New Roman"/>
          <w:sz w:val="18"/>
          <w:szCs w:val="18"/>
        </w:rPr>
        <w:t xml:space="preserve">, R. </w:t>
      </w:r>
      <w:r w:rsidR="00915319">
        <w:rPr>
          <w:rFonts w:ascii="Times New Roman" w:hAnsi="Times New Roman" w:cs="Times New Roman"/>
          <w:sz w:val="18"/>
          <w:szCs w:val="18"/>
        </w:rPr>
        <w:t>(</w:t>
      </w:r>
      <w:r w:rsidRPr="00DC0580">
        <w:rPr>
          <w:rFonts w:ascii="Times New Roman" w:hAnsi="Times New Roman" w:cs="Times New Roman"/>
          <w:sz w:val="18"/>
          <w:szCs w:val="18"/>
        </w:rPr>
        <w:t xml:space="preserve">1992), Factors affecting time- spent by near-home tourists in city destinations, Journal of </w:t>
      </w:r>
      <w:proofErr w:type="spellStart"/>
      <w:r w:rsidRPr="00DC0580">
        <w:rPr>
          <w:rFonts w:ascii="Times New Roman" w:hAnsi="Times New Roman" w:cs="Times New Roman"/>
          <w:sz w:val="18"/>
          <w:szCs w:val="18"/>
        </w:rPr>
        <w:t>Trval</w:t>
      </w:r>
      <w:proofErr w:type="spellEnd"/>
      <w:r w:rsidRPr="00DC0580">
        <w:rPr>
          <w:rFonts w:ascii="Times New Roman" w:hAnsi="Times New Roman" w:cs="Times New Roman"/>
          <w:sz w:val="18"/>
          <w:szCs w:val="18"/>
        </w:rPr>
        <w:t xml:space="preserve"> Research, 30, 34-39. </w:t>
      </w:r>
    </w:p>
    <w:p w:rsidR="00DC0580" w:rsidRPr="00DC0580" w:rsidRDefault="00DC0580" w:rsidP="00915319">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proofErr w:type="spellStart"/>
      <w:r w:rsidRPr="00DC0580">
        <w:rPr>
          <w:rFonts w:ascii="Times New Roman" w:hAnsi="Times New Roman" w:cs="Times New Roman"/>
          <w:sz w:val="18"/>
          <w:szCs w:val="18"/>
        </w:rPr>
        <w:t>Echtner</w:t>
      </w:r>
      <w:proofErr w:type="spellEnd"/>
      <w:r w:rsidRPr="00DC0580">
        <w:rPr>
          <w:rFonts w:ascii="Times New Roman" w:hAnsi="Times New Roman" w:cs="Times New Roman"/>
          <w:sz w:val="18"/>
          <w:szCs w:val="18"/>
        </w:rPr>
        <w:t xml:space="preserve">, C. M, Ritchie, J. R.C. </w:t>
      </w:r>
      <w:r w:rsidR="00915319">
        <w:rPr>
          <w:rFonts w:ascii="Times New Roman" w:hAnsi="Times New Roman" w:cs="Times New Roman"/>
          <w:sz w:val="18"/>
          <w:szCs w:val="18"/>
        </w:rPr>
        <w:t>(</w:t>
      </w:r>
      <w:r w:rsidRPr="00DC0580">
        <w:rPr>
          <w:rFonts w:ascii="Times New Roman" w:hAnsi="Times New Roman" w:cs="Times New Roman"/>
          <w:sz w:val="18"/>
          <w:szCs w:val="18"/>
        </w:rPr>
        <w:t xml:space="preserve">1993), </w:t>
      </w:r>
      <w:proofErr w:type="gramStart"/>
      <w:r w:rsidRPr="00DC0580">
        <w:rPr>
          <w:rFonts w:ascii="Times New Roman" w:hAnsi="Times New Roman" w:cs="Times New Roman"/>
          <w:sz w:val="18"/>
          <w:szCs w:val="18"/>
        </w:rPr>
        <w:t>The</w:t>
      </w:r>
      <w:proofErr w:type="gramEnd"/>
      <w:r w:rsidRPr="00DC0580">
        <w:rPr>
          <w:rFonts w:ascii="Times New Roman" w:hAnsi="Times New Roman" w:cs="Times New Roman"/>
          <w:sz w:val="18"/>
          <w:szCs w:val="18"/>
        </w:rPr>
        <w:t xml:space="preserve"> meaning and measurement of destination image, Journal of Tourism Studies, 4, 37-48. </w:t>
      </w:r>
      <w:proofErr w:type="spellStart"/>
      <w:r w:rsidRPr="00DC0580">
        <w:rPr>
          <w:rFonts w:ascii="Times New Roman" w:hAnsi="Times New Roman" w:cs="Times New Roman"/>
          <w:sz w:val="18"/>
          <w:szCs w:val="18"/>
        </w:rPr>
        <w:t>Gallarza</w:t>
      </w:r>
      <w:proofErr w:type="spellEnd"/>
      <w:r w:rsidRPr="00DC0580">
        <w:rPr>
          <w:rFonts w:ascii="Times New Roman" w:hAnsi="Times New Roman" w:cs="Times New Roman"/>
          <w:sz w:val="18"/>
          <w:szCs w:val="18"/>
        </w:rPr>
        <w:t xml:space="preserve">, M. G, </w:t>
      </w:r>
      <w:proofErr w:type="spellStart"/>
      <w:r w:rsidRPr="00DC0580">
        <w:rPr>
          <w:rFonts w:ascii="Times New Roman" w:hAnsi="Times New Roman" w:cs="Times New Roman"/>
          <w:sz w:val="18"/>
          <w:szCs w:val="18"/>
        </w:rPr>
        <w:t>Saura</w:t>
      </w:r>
      <w:proofErr w:type="spellEnd"/>
      <w:r w:rsidRPr="00DC0580">
        <w:rPr>
          <w:rFonts w:ascii="Times New Roman" w:hAnsi="Times New Roman" w:cs="Times New Roman"/>
          <w:sz w:val="18"/>
          <w:szCs w:val="18"/>
        </w:rPr>
        <w:t xml:space="preserve">, I, Garcia, H. C. </w:t>
      </w:r>
      <w:r w:rsidR="00915319">
        <w:rPr>
          <w:rFonts w:ascii="Times New Roman" w:hAnsi="Times New Roman" w:cs="Times New Roman"/>
          <w:sz w:val="18"/>
          <w:szCs w:val="18"/>
        </w:rPr>
        <w:t>(</w:t>
      </w:r>
      <w:r w:rsidRPr="00DC0580">
        <w:rPr>
          <w:rFonts w:ascii="Times New Roman" w:hAnsi="Times New Roman" w:cs="Times New Roman"/>
          <w:sz w:val="18"/>
          <w:szCs w:val="18"/>
        </w:rPr>
        <w:t xml:space="preserve">2002), </w:t>
      </w:r>
      <w:proofErr w:type="spellStart"/>
      <w:r w:rsidRPr="00DC0580">
        <w:rPr>
          <w:rFonts w:ascii="Times New Roman" w:hAnsi="Times New Roman" w:cs="Times New Roman"/>
          <w:sz w:val="18"/>
          <w:szCs w:val="18"/>
        </w:rPr>
        <w:t>Destian</w:t>
      </w:r>
      <w:proofErr w:type="spellEnd"/>
      <w:r w:rsidRPr="00DC0580">
        <w:rPr>
          <w:rFonts w:ascii="Times New Roman" w:hAnsi="Times New Roman" w:cs="Times New Roman"/>
          <w:sz w:val="18"/>
          <w:szCs w:val="18"/>
        </w:rPr>
        <w:t xml:space="preserve">- </w:t>
      </w:r>
      <w:proofErr w:type="spellStart"/>
      <w:r w:rsidRPr="00DC0580">
        <w:rPr>
          <w:rFonts w:ascii="Times New Roman" w:hAnsi="Times New Roman" w:cs="Times New Roman"/>
          <w:sz w:val="18"/>
          <w:szCs w:val="18"/>
        </w:rPr>
        <w:t>tion</w:t>
      </w:r>
      <w:proofErr w:type="spellEnd"/>
      <w:r w:rsidRPr="00DC0580">
        <w:rPr>
          <w:rFonts w:ascii="Times New Roman" w:hAnsi="Times New Roman" w:cs="Times New Roman"/>
          <w:sz w:val="18"/>
          <w:szCs w:val="18"/>
        </w:rPr>
        <w:t xml:space="preserve"> image towards a conceptual framework, Annals of Tourism Research, 29, 56-78. </w:t>
      </w:r>
    </w:p>
    <w:p w:rsidR="00DC0580" w:rsidRPr="00DC0580" w:rsidRDefault="00DC0580" w:rsidP="00ED2DE3">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r w:rsidRPr="00DC0580">
        <w:rPr>
          <w:rFonts w:ascii="Times New Roman" w:hAnsi="Times New Roman" w:cs="Times New Roman"/>
          <w:sz w:val="18"/>
          <w:szCs w:val="18"/>
        </w:rPr>
        <w:t xml:space="preserve">Jenkins, O. H </w:t>
      </w:r>
      <w:r w:rsidR="00ED2DE3">
        <w:rPr>
          <w:rFonts w:ascii="Times New Roman" w:hAnsi="Times New Roman" w:cs="Times New Roman"/>
          <w:sz w:val="18"/>
          <w:szCs w:val="18"/>
        </w:rPr>
        <w:t>(</w:t>
      </w:r>
      <w:r w:rsidRPr="00DC0580">
        <w:rPr>
          <w:rFonts w:ascii="Times New Roman" w:hAnsi="Times New Roman" w:cs="Times New Roman"/>
          <w:sz w:val="18"/>
          <w:szCs w:val="18"/>
        </w:rPr>
        <w:t xml:space="preserve">1999), Understanding and measuring tourist destination images, Journal of Tourism Research, 1, 1-15. </w:t>
      </w:r>
    </w:p>
    <w:p w:rsidR="00DC0580" w:rsidRPr="00DC0580" w:rsidRDefault="00DC0580" w:rsidP="00ED2DE3">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proofErr w:type="spellStart"/>
      <w:r w:rsidRPr="00DC0580">
        <w:rPr>
          <w:rFonts w:ascii="Times New Roman" w:hAnsi="Times New Roman" w:cs="Times New Roman"/>
          <w:sz w:val="18"/>
          <w:szCs w:val="18"/>
        </w:rPr>
        <w:t>Lasansky</w:t>
      </w:r>
      <w:proofErr w:type="spellEnd"/>
      <w:r w:rsidRPr="00DC0580">
        <w:rPr>
          <w:rFonts w:ascii="Times New Roman" w:hAnsi="Times New Roman" w:cs="Times New Roman"/>
          <w:sz w:val="18"/>
          <w:szCs w:val="18"/>
        </w:rPr>
        <w:t xml:space="preserve">, D. M. </w:t>
      </w:r>
      <w:r w:rsidR="00ED2DE3">
        <w:rPr>
          <w:rFonts w:ascii="Times New Roman" w:hAnsi="Times New Roman" w:cs="Times New Roman"/>
          <w:sz w:val="18"/>
          <w:szCs w:val="18"/>
        </w:rPr>
        <w:t>(</w:t>
      </w:r>
      <w:r w:rsidRPr="00DC0580">
        <w:rPr>
          <w:rFonts w:ascii="Times New Roman" w:hAnsi="Times New Roman" w:cs="Times New Roman"/>
          <w:sz w:val="18"/>
          <w:szCs w:val="18"/>
        </w:rPr>
        <w:t xml:space="preserve">2004), Architecture and tourism, per- </w:t>
      </w:r>
      <w:proofErr w:type="spellStart"/>
      <w:r w:rsidRPr="00DC0580">
        <w:rPr>
          <w:rFonts w:ascii="Times New Roman" w:hAnsi="Times New Roman" w:cs="Times New Roman"/>
          <w:sz w:val="18"/>
          <w:szCs w:val="18"/>
        </w:rPr>
        <w:t>ception</w:t>
      </w:r>
      <w:proofErr w:type="spellEnd"/>
      <w:r w:rsidRPr="00DC0580">
        <w:rPr>
          <w:rFonts w:ascii="Times New Roman" w:hAnsi="Times New Roman" w:cs="Times New Roman"/>
          <w:sz w:val="18"/>
          <w:szCs w:val="18"/>
        </w:rPr>
        <w:t xml:space="preserve">, performance and place, Berg: New York. </w:t>
      </w:r>
    </w:p>
    <w:p w:rsidR="00DC0580" w:rsidRPr="00DC0580" w:rsidRDefault="00DC0580" w:rsidP="00337C7A">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r w:rsidRPr="00DC0580">
        <w:rPr>
          <w:rFonts w:ascii="Times New Roman" w:hAnsi="Times New Roman" w:cs="Times New Roman"/>
          <w:sz w:val="18"/>
          <w:szCs w:val="18"/>
        </w:rPr>
        <w:t>Lawson, F, Baud –</w:t>
      </w:r>
      <w:proofErr w:type="spellStart"/>
      <w:r w:rsidRPr="00DC0580">
        <w:rPr>
          <w:rFonts w:ascii="Times New Roman" w:hAnsi="Times New Roman" w:cs="Times New Roman"/>
          <w:sz w:val="18"/>
          <w:szCs w:val="18"/>
        </w:rPr>
        <w:t>Bovy</w:t>
      </w:r>
      <w:proofErr w:type="spellEnd"/>
      <w:r w:rsidRPr="00DC0580">
        <w:rPr>
          <w:rFonts w:ascii="Times New Roman" w:hAnsi="Times New Roman" w:cs="Times New Roman"/>
          <w:sz w:val="18"/>
          <w:szCs w:val="18"/>
        </w:rPr>
        <w:t xml:space="preserve">, M. </w:t>
      </w:r>
      <w:r w:rsidR="00337C7A">
        <w:rPr>
          <w:rFonts w:ascii="Times New Roman" w:hAnsi="Times New Roman" w:cs="Times New Roman"/>
          <w:sz w:val="18"/>
          <w:szCs w:val="18"/>
        </w:rPr>
        <w:t>(</w:t>
      </w:r>
      <w:r w:rsidRPr="00DC0580">
        <w:rPr>
          <w:rFonts w:ascii="Times New Roman" w:hAnsi="Times New Roman" w:cs="Times New Roman"/>
          <w:sz w:val="18"/>
          <w:szCs w:val="18"/>
        </w:rPr>
        <w:t xml:space="preserve">1977), Tourism and </w:t>
      </w:r>
      <w:proofErr w:type="spellStart"/>
      <w:r w:rsidRPr="00DC0580">
        <w:rPr>
          <w:rFonts w:ascii="Times New Roman" w:hAnsi="Times New Roman" w:cs="Times New Roman"/>
          <w:sz w:val="18"/>
          <w:szCs w:val="18"/>
        </w:rPr>
        <w:t>recre</w:t>
      </w:r>
      <w:proofErr w:type="spellEnd"/>
      <w:r w:rsidRPr="00DC0580">
        <w:rPr>
          <w:rFonts w:ascii="Times New Roman" w:hAnsi="Times New Roman" w:cs="Times New Roman"/>
          <w:sz w:val="18"/>
          <w:szCs w:val="18"/>
        </w:rPr>
        <w:t xml:space="preserve">- </w:t>
      </w:r>
      <w:proofErr w:type="spellStart"/>
      <w:r w:rsidRPr="00DC0580">
        <w:rPr>
          <w:rFonts w:ascii="Times New Roman" w:hAnsi="Times New Roman" w:cs="Times New Roman"/>
          <w:sz w:val="18"/>
          <w:szCs w:val="18"/>
        </w:rPr>
        <w:t>ational</w:t>
      </w:r>
      <w:proofErr w:type="spellEnd"/>
      <w:r w:rsidRPr="00DC0580">
        <w:rPr>
          <w:rFonts w:ascii="Times New Roman" w:hAnsi="Times New Roman" w:cs="Times New Roman"/>
          <w:sz w:val="18"/>
          <w:szCs w:val="18"/>
        </w:rPr>
        <w:t xml:space="preserve"> development, Architectural press: London. </w:t>
      </w:r>
    </w:p>
    <w:p w:rsidR="00DC0580" w:rsidRPr="00DC0580" w:rsidRDefault="00DC0580" w:rsidP="00ED2DE3">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r w:rsidRPr="00DC0580">
        <w:rPr>
          <w:rFonts w:ascii="Times New Roman" w:hAnsi="Times New Roman" w:cs="Times New Roman"/>
          <w:sz w:val="18"/>
          <w:szCs w:val="18"/>
        </w:rPr>
        <w:t xml:space="preserve">Mackay, K. J, </w:t>
      </w:r>
      <w:proofErr w:type="spellStart"/>
      <w:r w:rsidRPr="00DC0580">
        <w:rPr>
          <w:rFonts w:ascii="Times New Roman" w:hAnsi="Times New Roman" w:cs="Times New Roman"/>
          <w:sz w:val="18"/>
          <w:szCs w:val="18"/>
        </w:rPr>
        <w:t>Fesenmaier</w:t>
      </w:r>
      <w:proofErr w:type="spellEnd"/>
      <w:r w:rsidRPr="00DC0580">
        <w:rPr>
          <w:rFonts w:ascii="Times New Roman" w:hAnsi="Times New Roman" w:cs="Times New Roman"/>
          <w:sz w:val="18"/>
          <w:szCs w:val="18"/>
        </w:rPr>
        <w:t xml:space="preserve">, D. R. </w:t>
      </w:r>
      <w:r w:rsidR="00ED2DE3">
        <w:rPr>
          <w:rFonts w:ascii="Times New Roman" w:hAnsi="Times New Roman" w:cs="Times New Roman"/>
          <w:sz w:val="18"/>
          <w:szCs w:val="18"/>
        </w:rPr>
        <w:t>(</w:t>
      </w:r>
      <w:r w:rsidRPr="00DC0580">
        <w:rPr>
          <w:rFonts w:ascii="Times New Roman" w:hAnsi="Times New Roman" w:cs="Times New Roman"/>
          <w:sz w:val="18"/>
          <w:szCs w:val="18"/>
        </w:rPr>
        <w:t xml:space="preserve">1997), Pictorial </w:t>
      </w:r>
      <w:proofErr w:type="spellStart"/>
      <w:r w:rsidRPr="00DC0580">
        <w:rPr>
          <w:rFonts w:ascii="Times New Roman" w:hAnsi="Times New Roman" w:cs="Times New Roman"/>
          <w:sz w:val="18"/>
          <w:szCs w:val="18"/>
        </w:rPr>
        <w:t>ele</w:t>
      </w:r>
      <w:proofErr w:type="spellEnd"/>
      <w:r w:rsidRPr="00DC0580">
        <w:rPr>
          <w:rFonts w:ascii="Times New Roman" w:hAnsi="Times New Roman" w:cs="Times New Roman"/>
          <w:sz w:val="18"/>
          <w:szCs w:val="18"/>
        </w:rPr>
        <w:t xml:space="preserve">- </w:t>
      </w:r>
      <w:proofErr w:type="spellStart"/>
      <w:r w:rsidRPr="00DC0580">
        <w:rPr>
          <w:rFonts w:ascii="Times New Roman" w:hAnsi="Times New Roman" w:cs="Times New Roman"/>
          <w:sz w:val="18"/>
          <w:szCs w:val="18"/>
        </w:rPr>
        <w:t>ments</w:t>
      </w:r>
      <w:proofErr w:type="spellEnd"/>
      <w:r w:rsidRPr="00DC0580">
        <w:rPr>
          <w:rFonts w:ascii="Times New Roman" w:hAnsi="Times New Roman" w:cs="Times New Roman"/>
          <w:sz w:val="18"/>
          <w:szCs w:val="18"/>
        </w:rPr>
        <w:t xml:space="preserve"> of destination image formation, Annals of Tourism Research, 24, 537-565. </w:t>
      </w:r>
    </w:p>
    <w:p w:rsidR="005C0839" w:rsidRDefault="00DC0580" w:rsidP="00ED2DE3">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proofErr w:type="spellStart"/>
      <w:r w:rsidRPr="00DC0580">
        <w:rPr>
          <w:rFonts w:ascii="Times New Roman" w:hAnsi="Times New Roman" w:cs="Times New Roman"/>
          <w:sz w:val="18"/>
          <w:szCs w:val="18"/>
        </w:rPr>
        <w:t>Medlik</w:t>
      </w:r>
      <w:proofErr w:type="spellEnd"/>
      <w:r w:rsidRPr="00DC0580">
        <w:rPr>
          <w:rFonts w:ascii="Times New Roman" w:hAnsi="Times New Roman" w:cs="Times New Roman"/>
          <w:sz w:val="18"/>
          <w:szCs w:val="18"/>
        </w:rPr>
        <w:t xml:space="preserve">, S. </w:t>
      </w:r>
      <w:r w:rsidR="00ED2DE3">
        <w:rPr>
          <w:rFonts w:ascii="Times New Roman" w:hAnsi="Times New Roman" w:cs="Times New Roman"/>
          <w:sz w:val="18"/>
          <w:szCs w:val="18"/>
        </w:rPr>
        <w:t>(</w:t>
      </w:r>
      <w:r w:rsidRPr="00DC0580">
        <w:rPr>
          <w:rFonts w:ascii="Times New Roman" w:hAnsi="Times New Roman" w:cs="Times New Roman"/>
          <w:sz w:val="18"/>
          <w:szCs w:val="18"/>
        </w:rPr>
        <w:t xml:space="preserve">2003), Dictionary of travel, tourism and hos- </w:t>
      </w:r>
      <w:proofErr w:type="spellStart"/>
      <w:r w:rsidRPr="00DC0580">
        <w:rPr>
          <w:rFonts w:ascii="Times New Roman" w:hAnsi="Times New Roman" w:cs="Times New Roman"/>
          <w:sz w:val="18"/>
          <w:szCs w:val="18"/>
        </w:rPr>
        <w:t>pitality</w:t>
      </w:r>
      <w:proofErr w:type="spellEnd"/>
      <w:r w:rsidRPr="00DC0580">
        <w:rPr>
          <w:rFonts w:ascii="Times New Roman" w:hAnsi="Times New Roman" w:cs="Times New Roman"/>
          <w:sz w:val="18"/>
          <w:szCs w:val="18"/>
        </w:rPr>
        <w:t>, Oxford: Boston</w:t>
      </w:r>
      <w:r>
        <w:rPr>
          <w:rFonts w:ascii="Times New Roman" w:hAnsi="Times New Roman" w:cs="Times New Roman"/>
          <w:sz w:val="18"/>
          <w:szCs w:val="18"/>
        </w:rPr>
        <w:t>.</w:t>
      </w:r>
    </w:p>
    <w:p w:rsidR="00297703" w:rsidRDefault="00297703" w:rsidP="005C0839">
      <w:pPr>
        <w:jc w:val="both"/>
        <w:rPr>
          <w:rFonts w:ascii="Times New Roman" w:hAnsi="Times New Roman" w:cs="Times New Roman"/>
          <w:sz w:val="18"/>
          <w:szCs w:val="18"/>
          <w:highlight w:val="cyan"/>
        </w:rPr>
      </w:pP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292ED9">
      <w:pPr>
        <w:pStyle w:val="BodyText"/>
        <w:spacing w:line="40" w:lineRule="exact"/>
        <w:ind w:left="2202"/>
        <w:rPr>
          <w:rFonts w:ascii="Calibri"/>
          <w:sz w:val="4"/>
        </w:rPr>
      </w:pPr>
      <w:r>
        <w:rPr>
          <w:rFonts w:ascii="Calibri"/>
          <w:noProof/>
          <w:sz w:val="4"/>
          <w:lang w:bidi="fa-IR"/>
        </w:rPr>
        <w:lastRenderedPageBreak/>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7DB59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401713" w:rsidRPr="00EB5503" w:rsidRDefault="00EB5503" w:rsidP="00ED2DE3">
      <w:pPr>
        <w:pStyle w:val="ListParagraph"/>
        <w:numPr>
          <w:ilvl w:val="0"/>
          <w:numId w:val="4"/>
        </w:numPr>
        <w:spacing w:before="0" w:line="240" w:lineRule="auto"/>
        <w:ind w:left="714" w:hanging="357"/>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ame:</w:t>
      </w:r>
      <w:r w:rsidR="00317CBF">
        <w:rPr>
          <w:rFonts w:ascii="Times New Roman" w:hAnsi="Times New Roman" w:cs="Times New Roman"/>
          <w:sz w:val="20"/>
          <w:szCs w:val="20"/>
        </w:rPr>
        <w:t xml:space="preserve"> </w:t>
      </w:r>
      <w:r w:rsidR="00ED2DE3" w:rsidRPr="00ED2DE3">
        <w:rPr>
          <w:rFonts w:ascii="Times New Roman" w:hAnsi="Times New Roman" w:cs="Times New Roman"/>
          <w:b/>
          <w:bCs/>
          <w:sz w:val="20"/>
          <w:szCs w:val="20"/>
        </w:rPr>
        <w:t>Hooshyar Soltanpanah</w:t>
      </w:r>
    </w:p>
    <w:p w:rsidR="00401713" w:rsidRPr="00EB5503" w:rsidRDefault="00401713" w:rsidP="00636932">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4" w:history="1">
        <w:r w:rsidR="00636932" w:rsidRPr="00395C36">
          <w:rPr>
            <w:rStyle w:val="Hyperlink"/>
            <w:rFonts w:ascii="Times New Roman" w:hAnsi="Times New Roman" w:cs="Times New Roman"/>
            <w:sz w:val="20"/>
            <w:szCs w:val="20"/>
          </w:rPr>
          <w:t>wdtm1388@yahoo.com</w:t>
        </w:r>
      </w:hyperlink>
    </w:p>
    <w:p w:rsidR="00401713" w:rsidRPr="00EB5503" w:rsidRDefault="00401713" w:rsidP="00026421">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Mobile Number:</w:t>
      </w:r>
      <w:r w:rsidR="00317CBF">
        <w:rPr>
          <w:rFonts w:ascii="Times New Roman" w:hAnsi="Times New Roman" w:cs="Times New Roman"/>
          <w:sz w:val="20"/>
          <w:szCs w:val="20"/>
        </w:rPr>
        <w:t xml:space="preserve"> </w:t>
      </w:r>
      <w:r w:rsidR="00026421">
        <w:rPr>
          <w:rFonts w:ascii="Times New Roman" w:hAnsi="Times New Roman" w:cs="Times New Roman"/>
          <w:sz w:val="20"/>
          <w:szCs w:val="20"/>
        </w:rPr>
        <w:t>00989146104088</w:t>
      </w:r>
    </w:p>
    <w:p w:rsidR="00401713" w:rsidRPr="00EB5503" w:rsidRDefault="00401713" w:rsidP="00026421">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Linked In:</w:t>
      </w:r>
      <w:r w:rsidR="00044E91">
        <w:rPr>
          <w:rFonts w:ascii="Times New Roman" w:hAnsi="Times New Roman" w:cs="Times New Roman"/>
          <w:sz w:val="20"/>
          <w:szCs w:val="20"/>
        </w:rPr>
        <w:t xml:space="preserve"> </w:t>
      </w:r>
      <w:hyperlink r:id="rId15" w:history="1">
        <w:proofErr w:type="spellStart"/>
        <w:r w:rsidR="002714BF" w:rsidRPr="009A67C0">
          <w:rPr>
            <w:rFonts w:ascii="Times New Roman" w:hAnsi="Times New Roman" w:cs="Times New Roman"/>
            <w:sz w:val="20"/>
            <w:szCs w:val="20"/>
          </w:rPr>
          <w:t>WhatsApp</w:t>
        </w:r>
        <w:proofErr w:type="spellEnd"/>
      </w:hyperlink>
      <w:r w:rsidR="002714BF">
        <w:rPr>
          <w:rFonts w:ascii="Times New Roman" w:hAnsi="Times New Roman" w:cs="Times New Roman"/>
          <w:sz w:val="20"/>
          <w:szCs w:val="20"/>
        </w:rPr>
        <w:t xml:space="preserve">:  </w:t>
      </w:r>
      <w:r w:rsidR="00026421">
        <w:rPr>
          <w:rFonts w:ascii="Times New Roman" w:hAnsi="Times New Roman" w:cs="Times New Roman"/>
          <w:sz w:val="20"/>
          <w:szCs w:val="20"/>
        </w:rPr>
        <w:t>00989126532527</w:t>
      </w:r>
    </w:p>
    <w:p w:rsidR="005A57D5" w:rsidRPr="005A57D5" w:rsidRDefault="00EB5503" w:rsidP="00026421">
      <w:pPr>
        <w:pStyle w:val="ListParagraph"/>
        <w:numPr>
          <w:ilvl w:val="0"/>
          <w:numId w:val="4"/>
        </w:numPr>
        <w:spacing w:before="0" w:line="240" w:lineRule="auto"/>
        <w:ind w:left="714" w:hanging="357"/>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5A57D5">
        <w:rPr>
          <w:rFonts w:ascii="Times New Roman" w:hAnsi="Times New Roman" w:cs="Times New Roman"/>
          <w:sz w:val="20"/>
          <w:szCs w:val="20"/>
        </w:rPr>
        <w:t xml:space="preserve"> </w:t>
      </w:r>
    </w:p>
    <w:p w:rsidR="00401713" w:rsidRPr="00EB5503" w:rsidRDefault="005A57D5" w:rsidP="00E942D5">
      <w:pPr>
        <w:pStyle w:val="ListParagraph"/>
        <w:numPr>
          <w:ilvl w:val="0"/>
          <w:numId w:val="4"/>
        </w:numPr>
        <w:spacing w:before="0" w:line="240" w:lineRule="auto"/>
        <w:ind w:left="714" w:hanging="357"/>
        <w:rPr>
          <w:rFonts w:ascii="Times New Roman" w:hAnsi="Times New Roman" w:cs="Times New Roman"/>
          <w:sz w:val="20"/>
          <w:szCs w:val="20"/>
        </w:rPr>
      </w:pPr>
      <w:r>
        <w:rPr>
          <w:rFonts w:ascii="Times New Roman" w:hAnsi="Times New Roman" w:cs="Times New Roman"/>
          <w:sz w:val="20"/>
          <w:szCs w:val="20"/>
        </w:rPr>
        <w:t xml:space="preserve">Category: </w:t>
      </w:r>
    </w:p>
    <w:p w:rsidR="00401713" w:rsidRPr="00EB5503" w:rsidRDefault="00401713" w:rsidP="005E59A5">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Date of Birth:</w:t>
      </w:r>
      <w:r w:rsidR="00222F26">
        <w:rPr>
          <w:rFonts w:ascii="Times New Roman" w:hAnsi="Times New Roman" w:cs="Times New Roman"/>
          <w:sz w:val="20"/>
          <w:szCs w:val="20"/>
        </w:rPr>
        <w:t xml:space="preserve"> </w:t>
      </w:r>
      <w:r w:rsidR="005E59A5">
        <w:rPr>
          <w:rFonts w:ascii="Times New Roman" w:hAnsi="Times New Roman" w:cs="Times New Roman"/>
          <w:sz w:val="20"/>
          <w:szCs w:val="20"/>
          <w:lang w:bidi="fa-IR"/>
        </w:rPr>
        <w:t>28</w:t>
      </w:r>
      <w:r w:rsidR="00181EF1">
        <w:rPr>
          <w:rFonts w:ascii="Times New Roman" w:hAnsi="Times New Roman" w:cs="Times New Roman"/>
          <w:sz w:val="20"/>
          <w:szCs w:val="20"/>
          <w:lang w:bidi="fa-IR"/>
        </w:rPr>
        <w:t>/</w:t>
      </w:r>
      <w:r w:rsidR="005E59A5">
        <w:rPr>
          <w:rFonts w:ascii="Times New Roman" w:hAnsi="Times New Roman" w:cs="Times New Roman"/>
          <w:sz w:val="20"/>
          <w:szCs w:val="20"/>
          <w:lang w:bidi="fa-IR"/>
        </w:rPr>
        <w:t>07</w:t>
      </w:r>
      <w:r w:rsidR="00181EF1">
        <w:rPr>
          <w:rFonts w:ascii="Times New Roman" w:hAnsi="Times New Roman" w:cs="Times New Roman"/>
          <w:sz w:val="20"/>
          <w:szCs w:val="20"/>
          <w:lang w:bidi="fa-IR"/>
        </w:rPr>
        <w:t>/</w:t>
      </w:r>
      <w:r w:rsidR="005E59A5">
        <w:rPr>
          <w:rFonts w:ascii="Times New Roman" w:hAnsi="Times New Roman" w:cs="Times New Roman"/>
          <w:sz w:val="20"/>
          <w:szCs w:val="20"/>
          <w:lang w:bidi="fa-IR"/>
        </w:rPr>
        <w:t>1990</w:t>
      </w:r>
    </w:p>
    <w:p w:rsidR="00401713" w:rsidRDefault="00401713" w:rsidP="009C09AF">
      <w:pPr>
        <w:rPr>
          <w:rFonts w:ascii="Minion Pro"/>
          <w:sz w:val="24"/>
        </w:rPr>
        <w:sectPr w:rsidR="00401713">
          <w:type w:val="continuous"/>
          <w:pgSz w:w="11910" w:h="16840"/>
          <w:pgMar w:top="1740" w:right="600" w:bottom="840" w:left="620" w:header="720" w:footer="720" w:gutter="0"/>
          <w:cols w:space="720"/>
        </w:sectPr>
      </w:pPr>
      <w:r w:rsidRPr="00401713">
        <w:rPr>
          <w:rFonts w:ascii="Times New Roman" w:hAnsi="Times New Roman" w:cs="Times New Roman"/>
          <w:sz w:val="20"/>
          <w:szCs w:val="20"/>
        </w:rPr>
        <w:t xml:space="preserve">Postal Address: </w:t>
      </w:r>
      <w:proofErr w:type="spellStart"/>
      <w:r w:rsidR="00ED2DE3" w:rsidRPr="00ED2DE3">
        <w:rPr>
          <w:rFonts w:ascii="Times New Roman" w:hAnsi="Times New Roman" w:cs="Times New Roman"/>
          <w:sz w:val="20"/>
          <w:szCs w:val="20"/>
        </w:rPr>
        <w:t>Hooshyar</w:t>
      </w:r>
      <w:proofErr w:type="spellEnd"/>
      <w:r w:rsidR="00ED2DE3" w:rsidRPr="00ED2DE3">
        <w:rPr>
          <w:rFonts w:ascii="Times New Roman" w:hAnsi="Times New Roman" w:cs="Times New Roman"/>
          <w:sz w:val="20"/>
          <w:szCs w:val="20"/>
        </w:rPr>
        <w:t xml:space="preserve"> </w:t>
      </w:r>
      <w:proofErr w:type="spellStart"/>
      <w:r w:rsidR="00ED2DE3" w:rsidRPr="00ED2DE3">
        <w:rPr>
          <w:rFonts w:ascii="Times New Roman" w:hAnsi="Times New Roman" w:cs="Times New Roman"/>
          <w:sz w:val="20"/>
          <w:szCs w:val="20"/>
        </w:rPr>
        <w:t>Soltanpanah</w:t>
      </w:r>
      <w:proofErr w:type="spellEnd"/>
      <w:r w:rsidR="00026421">
        <w:rPr>
          <w:rFonts w:ascii="Times New Roman" w:hAnsi="Times New Roman" w:cs="Times New Roman"/>
          <w:sz w:val="20"/>
          <w:szCs w:val="20"/>
        </w:rPr>
        <w:t xml:space="preserve">, </w:t>
      </w:r>
      <w:r w:rsidR="00ED2DE3" w:rsidRPr="00ED2DE3">
        <w:rPr>
          <w:rFonts w:ascii="Times New Roman" w:hAnsi="Times New Roman" w:cs="Times New Roman"/>
          <w:sz w:val="20"/>
          <w:szCs w:val="20"/>
        </w:rPr>
        <w:t>Islamic Azad University</w:t>
      </w:r>
      <w:r w:rsidR="00407963" w:rsidRPr="00407963">
        <w:rPr>
          <w:rFonts w:ascii="Times New Roman" w:hAnsi="Times New Roman" w:cs="Times New Roman"/>
          <w:sz w:val="20"/>
          <w:szCs w:val="20"/>
        </w:rPr>
        <w:t xml:space="preserve">, </w:t>
      </w:r>
      <w:r w:rsidR="00026421">
        <w:rPr>
          <w:rFonts w:ascii="Times New Roman" w:hAnsi="Times New Roman" w:cs="Times New Roman"/>
          <w:sz w:val="20"/>
          <w:szCs w:val="20"/>
        </w:rPr>
        <w:t>Saqhez</w:t>
      </w:r>
      <w:r w:rsidR="00652E10">
        <w:rPr>
          <w:rFonts w:ascii="Times New Roman" w:hAnsi="Times New Roman" w:cs="Times New Roman"/>
          <w:sz w:val="20"/>
          <w:szCs w:val="20"/>
        </w:rPr>
        <w:t xml:space="preserve">, P.O. Box </w:t>
      </w:r>
      <w:r w:rsidR="00ED2DE3" w:rsidRPr="00ED2DE3">
        <w:rPr>
          <w:rFonts w:ascii="Times New Roman" w:hAnsi="Times New Roman" w:cs="Times New Roman" w:hint="cs"/>
          <w:sz w:val="20"/>
          <w:szCs w:val="20"/>
        </w:rPr>
        <w:t>6681973477</w:t>
      </w:r>
      <w:r w:rsidR="00652E10">
        <w:rPr>
          <w:rFonts w:ascii="Times New Roman" w:hAnsi="Times New Roman" w:cs="Times New Roman"/>
          <w:sz w:val="20"/>
          <w:szCs w:val="20"/>
        </w:rPr>
        <w:t>,</w:t>
      </w:r>
      <w:r w:rsidR="00407963" w:rsidRPr="00407963">
        <w:rPr>
          <w:rFonts w:ascii="Times New Roman" w:hAnsi="Times New Roman" w:cs="Times New Roman"/>
          <w:sz w:val="20"/>
          <w:szCs w:val="20"/>
        </w:rPr>
        <w:t xml:space="preserve"> </w:t>
      </w:r>
      <w:r w:rsidR="00652E10">
        <w:rPr>
          <w:rFonts w:ascii="Times New Roman" w:hAnsi="Times New Roman" w:cs="Times New Roman"/>
          <w:sz w:val="20"/>
          <w:szCs w:val="20"/>
        </w:rPr>
        <w:t>Kurdistan</w:t>
      </w:r>
      <w:r w:rsidR="00407963" w:rsidRPr="00407963">
        <w:rPr>
          <w:rFonts w:ascii="Times New Roman" w:hAnsi="Times New Roman" w:cs="Times New Roman"/>
          <w:sz w:val="20"/>
          <w:szCs w:val="20"/>
        </w:rPr>
        <w:t>, IRAN</w:t>
      </w:r>
      <w:r w:rsidR="00784C0C">
        <w:rPr>
          <w:rFonts w:ascii="Times New Roman" w:hAnsi="Times New Roman" w:cs="Times New Roman"/>
          <w:sz w:val="20"/>
          <w:szCs w:val="20"/>
        </w:rPr>
        <w:t>.</w:t>
      </w:r>
      <w:r w:rsidR="00623DF9">
        <w:rPr>
          <w:rFonts w:ascii="Times New Roman" w:hAnsi="Times New Roman" w:cs="Times New Roman"/>
          <w:sz w:val="20"/>
          <w:szCs w:val="20"/>
        </w:rPr>
        <w:t xml:space="preserve"> </w:t>
      </w:r>
    </w:p>
    <w:p w:rsidR="003A60F3" w:rsidRDefault="003A60F3" w:rsidP="00026421">
      <w:pPr>
        <w:pStyle w:val="BodyText"/>
        <w:spacing w:before="3"/>
        <w:rPr>
          <w:rFonts w:ascii="Times New Roman" w:hAnsi="Times New Roman" w:cs="Times New Roman"/>
          <w:bCs/>
          <w:szCs w:val="14"/>
          <w:rtl/>
          <w:lang w:bidi="fa-IR"/>
        </w:rPr>
      </w:pPr>
    </w:p>
    <w:sectPr w:rsidR="003A60F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EA5" w:rsidRDefault="00287EA5">
      <w:r>
        <w:separator/>
      </w:r>
    </w:p>
  </w:endnote>
  <w:endnote w:type="continuationSeparator" w:id="0">
    <w:p w:rsidR="00287EA5" w:rsidRDefault="00287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EA5" w:rsidRDefault="00287EA5">
      <w:r>
        <w:separator/>
      </w:r>
    </w:p>
  </w:footnote>
  <w:footnote w:type="continuationSeparator" w:id="0">
    <w:p w:rsidR="00287EA5" w:rsidRDefault="00287E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1C78AD"/>
    <w:multiLevelType w:val="hybridMultilevel"/>
    <w:tmpl w:val="97C843E2"/>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6421"/>
    <w:rsid w:val="00044E91"/>
    <w:rsid w:val="00051206"/>
    <w:rsid w:val="000517CD"/>
    <w:rsid w:val="00061BE7"/>
    <w:rsid w:val="000E2911"/>
    <w:rsid w:val="000E2AF8"/>
    <w:rsid w:val="001257B4"/>
    <w:rsid w:val="001263DF"/>
    <w:rsid w:val="00181EF1"/>
    <w:rsid w:val="001C4B1E"/>
    <w:rsid w:val="001E1A47"/>
    <w:rsid w:val="00222F26"/>
    <w:rsid w:val="00252CBD"/>
    <w:rsid w:val="002714BF"/>
    <w:rsid w:val="00287EA5"/>
    <w:rsid w:val="00292ED9"/>
    <w:rsid w:val="002931BA"/>
    <w:rsid w:val="0029623A"/>
    <w:rsid w:val="00297703"/>
    <w:rsid w:val="002F574D"/>
    <w:rsid w:val="003060C2"/>
    <w:rsid w:val="00317CBF"/>
    <w:rsid w:val="00337C7A"/>
    <w:rsid w:val="00366EC5"/>
    <w:rsid w:val="00376007"/>
    <w:rsid w:val="003A60F3"/>
    <w:rsid w:val="003B13F3"/>
    <w:rsid w:val="003B1A71"/>
    <w:rsid w:val="003D075F"/>
    <w:rsid w:val="00401713"/>
    <w:rsid w:val="00404E5B"/>
    <w:rsid w:val="00407963"/>
    <w:rsid w:val="00414F7B"/>
    <w:rsid w:val="004355DC"/>
    <w:rsid w:val="00455C3E"/>
    <w:rsid w:val="004749B4"/>
    <w:rsid w:val="00494130"/>
    <w:rsid w:val="004A2A5E"/>
    <w:rsid w:val="004C4B22"/>
    <w:rsid w:val="004D7A08"/>
    <w:rsid w:val="004F3523"/>
    <w:rsid w:val="00543FCC"/>
    <w:rsid w:val="0056018C"/>
    <w:rsid w:val="0056768A"/>
    <w:rsid w:val="00584F54"/>
    <w:rsid w:val="005929C5"/>
    <w:rsid w:val="005973B9"/>
    <w:rsid w:val="005A57D5"/>
    <w:rsid w:val="005B3A56"/>
    <w:rsid w:val="005C0839"/>
    <w:rsid w:val="005D7C65"/>
    <w:rsid w:val="005E59A5"/>
    <w:rsid w:val="005F5B17"/>
    <w:rsid w:val="006060CE"/>
    <w:rsid w:val="00621D6E"/>
    <w:rsid w:val="00623DF9"/>
    <w:rsid w:val="00627B45"/>
    <w:rsid w:val="0063497F"/>
    <w:rsid w:val="00635E8D"/>
    <w:rsid w:val="00636932"/>
    <w:rsid w:val="00652E10"/>
    <w:rsid w:val="00660B67"/>
    <w:rsid w:val="006B39FA"/>
    <w:rsid w:val="006D061E"/>
    <w:rsid w:val="007103E2"/>
    <w:rsid w:val="0074104E"/>
    <w:rsid w:val="00742279"/>
    <w:rsid w:val="00742DBA"/>
    <w:rsid w:val="00755683"/>
    <w:rsid w:val="00770C34"/>
    <w:rsid w:val="00782330"/>
    <w:rsid w:val="00782B3B"/>
    <w:rsid w:val="00784C0C"/>
    <w:rsid w:val="00785BC0"/>
    <w:rsid w:val="007B3EB3"/>
    <w:rsid w:val="00801915"/>
    <w:rsid w:val="00873DF0"/>
    <w:rsid w:val="008756E6"/>
    <w:rsid w:val="008F4C83"/>
    <w:rsid w:val="00905B3D"/>
    <w:rsid w:val="00915319"/>
    <w:rsid w:val="00924FFE"/>
    <w:rsid w:val="009331C8"/>
    <w:rsid w:val="009453D9"/>
    <w:rsid w:val="00981360"/>
    <w:rsid w:val="009B2D44"/>
    <w:rsid w:val="009C09AF"/>
    <w:rsid w:val="009E03D1"/>
    <w:rsid w:val="00A006DD"/>
    <w:rsid w:val="00A07E82"/>
    <w:rsid w:val="00A15EA7"/>
    <w:rsid w:val="00A54752"/>
    <w:rsid w:val="00A9710C"/>
    <w:rsid w:val="00AE3E37"/>
    <w:rsid w:val="00B03406"/>
    <w:rsid w:val="00B07E5D"/>
    <w:rsid w:val="00B21A57"/>
    <w:rsid w:val="00B24AC1"/>
    <w:rsid w:val="00B355A8"/>
    <w:rsid w:val="00B4066E"/>
    <w:rsid w:val="00B62904"/>
    <w:rsid w:val="00B752A3"/>
    <w:rsid w:val="00B95781"/>
    <w:rsid w:val="00BC7462"/>
    <w:rsid w:val="00C05C63"/>
    <w:rsid w:val="00C15DCE"/>
    <w:rsid w:val="00C33602"/>
    <w:rsid w:val="00C76339"/>
    <w:rsid w:val="00C858D6"/>
    <w:rsid w:val="00C86E1F"/>
    <w:rsid w:val="00CA4C7F"/>
    <w:rsid w:val="00CD6F55"/>
    <w:rsid w:val="00CE171C"/>
    <w:rsid w:val="00D60C39"/>
    <w:rsid w:val="00D72B16"/>
    <w:rsid w:val="00D93031"/>
    <w:rsid w:val="00DA53E3"/>
    <w:rsid w:val="00DC0580"/>
    <w:rsid w:val="00DE3104"/>
    <w:rsid w:val="00E52F59"/>
    <w:rsid w:val="00E829AD"/>
    <w:rsid w:val="00E942D5"/>
    <w:rsid w:val="00EB5503"/>
    <w:rsid w:val="00EC514F"/>
    <w:rsid w:val="00ED2DE3"/>
    <w:rsid w:val="00ED4382"/>
    <w:rsid w:val="00EE6950"/>
    <w:rsid w:val="00EF616C"/>
    <w:rsid w:val="00F14378"/>
    <w:rsid w:val="00F15F92"/>
    <w:rsid w:val="00F72EEA"/>
    <w:rsid w:val="00F84CAE"/>
    <w:rsid w:val="00FA2FF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862F15-F919-4580-B227-8D13F0539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pg-1ff1">
    <w:name w:val="pg-1ff1"/>
    <w:basedOn w:val="DefaultParagraphFont"/>
    <w:rsid w:val="00543FCC"/>
  </w:style>
  <w:style w:type="character" w:styleId="Strong">
    <w:name w:val="Strong"/>
    <w:basedOn w:val="DefaultParagraphFont"/>
    <w:uiPriority w:val="22"/>
    <w:qFormat/>
    <w:rsid w:val="00635E8D"/>
    <w:rPr>
      <w:b/>
      <w:bCs/>
    </w:rPr>
  </w:style>
  <w:style w:type="paragraph" w:styleId="NormalWeb">
    <w:name w:val="Normal (Web)"/>
    <w:basedOn w:val="Normal"/>
    <w:uiPriority w:val="99"/>
    <w:unhideWhenUsed/>
    <w:rsid w:val="00755683"/>
    <w:pPr>
      <w:widowControl/>
      <w:spacing w:before="100" w:beforeAutospacing="1" w:after="100" w:afterAutospacing="1"/>
    </w:pPr>
    <w:rPr>
      <w:rFonts w:ascii="Times New Roman" w:eastAsia="Times New Roman" w:hAnsi="Times New Roman" w:cs="Times New Roman"/>
      <w:sz w:val="24"/>
      <w:szCs w:val="24"/>
      <w:lang w:bidi="fa-IR"/>
    </w:rPr>
  </w:style>
  <w:style w:type="character" w:customStyle="1" w:styleId="authors">
    <w:name w:val="authors"/>
    <w:basedOn w:val="DefaultParagraphFont"/>
    <w:rsid w:val="005929C5"/>
  </w:style>
  <w:style w:type="character" w:customStyle="1" w:styleId="articlecitationvolume">
    <w:name w:val="articlecitation_volume"/>
    <w:basedOn w:val="DefaultParagraphFont"/>
    <w:rsid w:val="005929C5"/>
  </w:style>
  <w:style w:type="character" w:customStyle="1" w:styleId="articlecitationpages">
    <w:name w:val="articlecitation_pages"/>
    <w:basedOn w:val="DefaultParagraphFont"/>
    <w:rsid w:val="005929C5"/>
  </w:style>
  <w:style w:type="paragraph" w:styleId="Subtitle">
    <w:name w:val="Subtitle"/>
    <w:basedOn w:val="Normal"/>
    <w:next w:val="Normal"/>
    <w:link w:val="SubtitleChar"/>
    <w:rsid w:val="00DC0580"/>
    <w:pPr>
      <w:keepNext/>
      <w:keepLines/>
      <w:widowControl/>
      <w:spacing w:before="360" w:after="80" w:line="276" w:lineRule="auto"/>
    </w:pPr>
    <w:rPr>
      <w:rFonts w:ascii="Georgia" w:eastAsia="Georgia" w:hAnsi="Georgia" w:cs="Georgia"/>
      <w:i/>
      <w:color w:val="666666"/>
      <w:sz w:val="48"/>
      <w:szCs w:val="48"/>
      <w:lang w:bidi="fa-IR"/>
    </w:rPr>
  </w:style>
  <w:style w:type="character" w:customStyle="1" w:styleId="SubtitleChar">
    <w:name w:val="Subtitle Char"/>
    <w:basedOn w:val="DefaultParagraphFont"/>
    <w:link w:val="Subtitle"/>
    <w:rsid w:val="00DC0580"/>
    <w:rPr>
      <w:rFonts w:ascii="Georgia" w:eastAsia="Georgia" w:hAnsi="Georgia" w:cs="Georgia"/>
      <w:i/>
      <w:color w:val="666666"/>
      <w:sz w:val="48"/>
      <w:szCs w:val="4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7746838">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4261095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797024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tripadvisor.com/Attraction_Review-g672716-d10157877-Reviews-Shir_Sangi_Stony_Lion-Hamadan_Hamedan_Province.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ipadvisor.com/Attraction_Review-g680040-d8650595-Reviews-Tomb_of_Ferdowsi-Tus_Razavi_Khorasan_Province.html" TargetMode="External"/><Relationship Id="rId5" Type="http://schemas.openxmlformats.org/officeDocument/2006/relationships/footnotes" Target="footnotes.xml"/><Relationship Id="rId15" Type="http://schemas.openxmlformats.org/officeDocument/2006/relationships/hyperlink" Target="https://web.whatsapp.com/" TargetMode="External"/><Relationship Id="rId10" Type="http://schemas.openxmlformats.org/officeDocument/2006/relationships/hyperlink" Target="https://www.tripadvisor.com/Attraction_Review-g295423-d14878512-Reviews-Naqsh_e_Jahan-Isfahan_Isfahan_Province.html" TargetMode="External"/><Relationship Id="rId4" Type="http://schemas.openxmlformats.org/officeDocument/2006/relationships/webSettings" Target="webSettings.xml"/><Relationship Id="rId9" Type="http://schemas.openxmlformats.org/officeDocument/2006/relationships/hyperlink" Target="https://www.tripadvisor.com/Attraction_Review-g680024-d4085932-Reviews-Taq_Bostan-Kermanshah_Province_of_Kermanshah.html" TargetMode="External"/><Relationship Id="rId14" Type="http://schemas.openxmlformats.org/officeDocument/2006/relationships/hyperlink" Target="mailto:wdtm1388@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nader</cp:lastModifiedBy>
  <cp:revision>11</cp:revision>
  <dcterms:created xsi:type="dcterms:W3CDTF">2018-12-07T10:02:00Z</dcterms:created>
  <dcterms:modified xsi:type="dcterms:W3CDTF">2018-12-07T12:19:00Z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