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967" w:rsidRPr="007C5AF2" w:rsidRDefault="00934F82" w:rsidP="005C0967">
      <w:pPr>
        <w:jc w:val="center"/>
        <w:rPr>
          <w:rFonts w:ascii="Times New Roman" w:hAnsi="Times New Roman" w:cs="Times New Roman"/>
          <w:b/>
          <w:bCs/>
          <w:sz w:val="24"/>
          <w:lang w:val="en"/>
        </w:rPr>
      </w:pPr>
      <w:r w:rsidRPr="007C5AF2">
        <w:rPr>
          <w:rFonts w:ascii="Times New Roman" w:hAnsi="Times New Roman" w:cs="Times New Roman"/>
          <w:b/>
          <w:bCs/>
          <w:sz w:val="24"/>
          <w:lang w:val="en"/>
        </w:rPr>
        <w:t xml:space="preserve">MINERALOGY AND GEOCHEMISTRY OF THE OOLITHIC IRON ORE DEPOSIT </w:t>
      </w:r>
      <w:r>
        <w:rPr>
          <w:rFonts w:ascii="Times New Roman" w:hAnsi="Times New Roman" w:cs="Times New Roman"/>
          <w:b/>
          <w:bCs/>
          <w:sz w:val="24"/>
          <w:lang w:val="en"/>
        </w:rPr>
        <w:t xml:space="preserve">                                                              </w:t>
      </w:r>
      <w:r w:rsidRPr="007C5AF2">
        <w:rPr>
          <w:rFonts w:ascii="Times New Roman" w:hAnsi="Times New Roman" w:cs="Times New Roman"/>
          <w:b/>
          <w:bCs/>
          <w:sz w:val="24"/>
          <w:lang w:val="en"/>
        </w:rPr>
        <w:t>-SOUTH OF TEBESSA- NORTHEAST ALGERIA</w:t>
      </w:r>
    </w:p>
    <w:p w:rsidR="005C0967" w:rsidRPr="007C5AF2" w:rsidRDefault="005C0967" w:rsidP="005C0967">
      <w:pPr>
        <w:pStyle w:val="Paragraphedeliste"/>
        <w:ind w:left="360"/>
        <w:rPr>
          <w:rFonts w:ascii="Times New Roman" w:hAnsi="Times New Roman" w:cs="Times New Roman"/>
          <w:sz w:val="24"/>
          <w:lang w:val="nl-BE"/>
        </w:rPr>
      </w:pPr>
      <w:proofErr w:type="spellStart"/>
      <w:r w:rsidRPr="007C5AF2">
        <w:rPr>
          <w:rFonts w:ascii="Times New Roman" w:hAnsi="Times New Roman" w:cs="Times New Roman"/>
          <w:sz w:val="24"/>
          <w:lang w:val="nl-BE"/>
        </w:rPr>
        <w:t>Hamida</w:t>
      </w:r>
      <w:proofErr w:type="spellEnd"/>
      <w:r w:rsidRPr="007C5AF2">
        <w:rPr>
          <w:rFonts w:ascii="Times New Roman" w:hAnsi="Times New Roman" w:cs="Times New Roman"/>
          <w:sz w:val="24"/>
          <w:lang w:val="nl-BE"/>
        </w:rPr>
        <w:t xml:space="preserve"> DIAB</w:t>
      </w:r>
      <w:r w:rsidRPr="007C5AF2">
        <w:rPr>
          <w:rFonts w:ascii="Times New Roman" w:hAnsi="Times New Roman" w:cs="Times New Roman"/>
          <w:sz w:val="24"/>
          <w:vertAlign w:val="superscript"/>
          <w:lang w:val="nl-BE"/>
        </w:rPr>
        <w:t>1</w:t>
      </w:r>
      <w:r w:rsidRPr="007C5AF2">
        <w:rPr>
          <w:rFonts w:ascii="Times New Roman" w:hAnsi="Times New Roman" w:cs="Times New Roman"/>
          <w:sz w:val="24"/>
          <w:lang w:val="nl-BE"/>
        </w:rPr>
        <w:t xml:space="preserve">, </w:t>
      </w:r>
      <w:proofErr w:type="spellStart"/>
      <w:r w:rsidRPr="007C5AF2">
        <w:rPr>
          <w:rFonts w:ascii="Times New Roman" w:hAnsi="Times New Roman" w:cs="Times New Roman"/>
          <w:sz w:val="24"/>
          <w:lang w:val="nl-BE"/>
        </w:rPr>
        <w:t>Abdelmadjid</w:t>
      </w:r>
      <w:proofErr w:type="spellEnd"/>
      <w:r w:rsidRPr="007C5AF2">
        <w:rPr>
          <w:rFonts w:ascii="Times New Roman" w:hAnsi="Times New Roman" w:cs="Times New Roman"/>
          <w:sz w:val="24"/>
          <w:lang w:val="nl-BE"/>
        </w:rPr>
        <w:t xml:space="preserve"> CHOUABBI</w:t>
      </w:r>
      <w:r w:rsidRPr="007C5AF2">
        <w:rPr>
          <w:rFonts w:ascii="Times New Roman" w:hAnsi="Times New Roman" w:cs="Times New Roman"/>
          <w:sz w:val="24"/>
          <w:vertAlign w:val="superscript"/>
          <w:lang w:val="nl-BE"/>
        </w:rPr>
        <w:t>2</w:t>
      </w:r>
      <w:r w:rsidRPr="007C5AF2">
        <w:rPr>
          <w:rFonts w:ascii="Times New Roman" w:hAnsi="Times New Roman" w:cs="Times New Roman"/>
          <w:sz w:val="24"/>
          <w:lang w:val="nl-BE"/>
        </w:rPr>
        <w:t>, Ernest CHI FRU</w:t>
      </w:r>
      <w:r w:rsidRPr="007C5AF2">
        <w:rPr>
          <w:rFonts w:ascii="Times New Roman" w:hAnsi="Times New Roman" w:cs="Times New Roman"/>
          <w:sz w:val="24"/>
          <w:vertAlign w:val="superscript"/>
          <w:lang w:val="nl-BE"/>
        </w:rPr>
        <w:t>3</w:t>
      </w:r>
      <w:r w:rsidRPr="007C5AF2">
        <w:rPr>
          <w:rFonts w:ascii="Times New Roman" w:hAnsi="Times New Roman" w:cs="Times New Roman"/>
          <w:sz w:val="24"/>
          <w:lang w:val="nl-BE"/>
        </w:rPr>
        <w:t xml:space="preserve">&amp; </w:t>
      </w:r>
      <w:proofErr w:type="spellStart"/>
      <w:r w:rsidRPr="007C5AF2">
        <w:rPr>
          <w:rFonts w:ascii="Times New Roman" w:hAnsi="Times New Roman" w:cs="Times New Roman"/>
          <w:sz w:val="24"/>
          <w:lang w:val="nl-BE"/>
        </w:rPr>
        <w:t>Djamel-Eddine</w:t>
      </w:r>
      <w:proofErr w:type="spellEnd"/>
      <w:r w:rsidRPr="007C5AF2">
        <w:rPr>
          <w:rFonts w:ascii="Times New Roman" w:hAnsi="Times New Roman" w:cs="Times New Roman"/>
          <w:sz w:val="24"/>
          <w:lang w:val="nl-BE"/>
        </w:rPr>
        <w:t xml:space="preserve"> NACER</w:t>
      </w:r>
      <w:r w:rsidRPr="007C5AF2">
        <w:rPr>
          <w:rFonts w:ascii="Times New Roman" w:hAnsi="Times New Roman" w:cs="Times New Roman"/>
          <w:sz w:val="24"/>
          <w:vertAlign w:val="superscript"/>
          <w:lang w:val="nl-BE"/>
        </w:rPr>
        <w:t>4</w:t>
      </w:r>
      <w:r w:rsidRPr="007C5AF2">
        <w:rPr>
          <w:rFonts w:ascii="Times New Roman" w:hAnsi="Times New Roman" w:cs="Times New Roman"/>
          <w:sz w:val="24"/>
          <w:lang w:val="nl-BE"/>
        </w:rPr>
        <w:t xml:space="preserve"> </w:t>
      </w:r>
    </w:p>
    <w:p w:rsidR="005C0967" w:rsidRPr="007C5AF2" w:rsidRDefault="005C0967" w:rsidP="005C0967">
      <w:pPr>
        <w:pStyle w:val="Paragraphedeliste"/>
        <w:ind w:left="360"/>
        <w:rPr>
          <w:rFonts w:ascii="Times New Roman" w:hAnsi="Times New Roman" w:cs="Times New Roman"/>
          <w:sz w:val="24"/>
          <w:lang w:val="nl-BE"/>
        </w:rPr>
      </w:pPr>
    </w:p>
    <w:p w:rsidR="005C0967" w:rsidRPr="007C5AF2" w:rsidRDefault="005C0967" w:rsidP="002F682B">
      <w:pPr>
        <w:pStyle w:val="Paragraphedeliste"/>
        <w:numPr>
          <w:ilvl w:val="0"/>
          <w:numId w:val="3"/>
        </w:numPr>
        <w:spacing w:line="240" w:lineRule="auto"/>
        <w:rPr>
          <w:rFonts w:ascii="Times New Roman" w:hAnsi="Times New Roman" w:cs="Times New Roman"/>
          <w:sz w:val="24"/>
          <w:lang w:val="nl-BE"/>
        </w:rPr>
      </w:pPr>
      <w:proofErr w:type="spellStart"/>
      <w:r w:rsidRPr="007C5AF2">
        <w:rPr>
          <w:rFonts w:ascii="Times New Roman" w:hAnsi="Times New Roman" w:cs="Times New Roman"/>
          <w:sz w:val="24"/>
          <w:lang w:val="nl-BE"/>
        </w:rPr>
        <w:t>Laboratory</w:t>
      </w:r>
      <w:proofErr w:type="spellEnd"/>
      <w:r w:rsidRPr="007C5AF2">
        <w:rPr>
          <w:rFonts w:ascii="Times New Roman" w:hAnsi="Times New Roman" w:cs="Times New Roman"/>
          <w:sz w:val="24"/>
          <w:lang w:val="nl-BE"/>
        </w:rPr>
        <w:t xml:space="preserve"> of </w:t>
      </w:r>
      <w:proofErr w:type="spellStart"/>
      <w:r w:rsidRPr="007C5AF2">
        <w:rPr>
          <w:rFonts w:ascii="Times New Roman" w:hAnsi="Times New Roman" w:cs="Times New Roman"/>
          <w:sz w:val="24"/>
          <w:lang w:val="nl-BE"/>
        </w:rPr>
        <w:t>Geodynamics</w:t>
      </w:r>
      <w:proofErr w:type="spellEnd"/>
      <w:r w:rsidRPr="007C5AF2">
        <w:rPr>
          <w:rFonts w:ascii="Times New Roman" w:hAnsi="Times New Roman" w:cs="Times New Roman"/>
          <w:sz w:val="24"/>
          <w:lang w:val="nl-BE"/>
        </w:rPr>
        <w:t xml:space="preserve"> </w:t>
      </w:r>
      <w:proofErr w:type="spellStart"/>
      <w:r w:rsidRPr="007C5AF2">
        <w:rPr>
          <w:rFonts w:ascii="Times New Roman" w:hAnsi="Times New Roman" w:cs="Times New Roman"/>
          <w:sz w:val="24"/>
          <w:lang w:val="nl-BE"/>
        </w:rPr>
        <w:t>and</w:t>
      </w:r>
      <w:proofErr w:type="spellEnd"/>
      <w:r w:rsidRPr="007C5AF2">
        <w:rPr>
          <w:rFonts w:ascii="Times New Roman" w:hAnsi="Times New Roman" w:cs="Times New Roman"/>
          <w:sz w:val="24"/>
          <w:lang w:val="nl-BE"/>
        </w:rPr>
        <w:t xml:space="preserve"> Natural Resources - LGRN - BADJI </w:t>
      </w:r>
      <w:proofErr w:type="spellStart"/>
      <w:r w:rsidRPr="007C5AF2">
        <w:rPr>
          <w:rFonts w:ascii="Times New Roman" w:hAnsi="Times New Roman" w:cs="Times New Roman"/>
          <w:sz w:val="24"/>
          <w:lang w:val="nl-BE"/>
        </w:rPr>
        <w:t>Mokhtar</w:t>
      </w:r>
      <w:proofErr w:type="spellEnd"/>
      <w:r w:rsidRPr="007C5AF2">
        <w:rPr>
          <w:rFonts w:ascii="Times New Roman" w:hAnsi="Times New Roman" w:cs="Times New Roman"/>
          <w:sz w:val="24"/>
          <w:lang w:val="nl-BE"/>
        </w:rPr>
        <w:t xml:space="preserve"> University,</w:t>
      </w:r>
      <w:r w:rsidR="002F682B" w:rsidRPr="002F682B">
        <w:rPr>
          <w:rFonts w:ascii="Times New Roman" w:hAnsi="Times New Roman" w:cs="Times New Roman"/>
          <w:sz w:val="24"/>
          <w:lang w:val="nl-BE"/>
        </w:rPr>
        <w:t xml:space="preserve"> </w:t>
      </w:r>
      <w:proofErr w:type="spellStart"/>
      <w:r w:rsidR="002F682B" w:rsidRPr="002F682B">
        <w:rPr>
          <w:rFonts w:ascii="Times New Roman" w:hAnsi="Times New Roman" w:cs="Times New Roman"/>
          <w:sz w:val="24"/>
          <w:lang w:val="nl-BE"/>
        </w:rPr>
        <w:t>Annaba</w:t>
      </w:r>
      <w:proofErr w:type="spellEnd"/>
      <w:r w:rsidR="002F682B" w:rsidRPr="002F682B">
        <w:rPr>
          <w:rFonts w:ascii="Times New Roman" w:hAnsi="Times New Roman" w:cs="Times New Roman"/>
          <w:sz w:val="24"/>
          <w:lang w:val="nl-BE"/>
        </w:rPr>
        <w:t>, Algeria</w:t>
      </w:r>
      <w:r w:rsidRPr="007C5AF2">
        <w:rPr>
          <w:rFonts w:ascii="Times New Roman" w:hAnsi="Times New Roman" w:cs="Times New Roman"/>
          <w:sz w:val="24"/>
          <w:lang w:val="nl-BE"/>
        </w:rPr>
        <w:t xml:space="preserve"> National </w:t>
      </w:r>
      <w:proofErr w:type="gramStart"/>
      <w:r w:rsidRPr="007C5AF2">
        <w:rPr>
          <w:rFonts w:ascii="Times New Roman" w:hAnsi="Times New Roman" w:cs="Times New Roman"/>
          <w:sz w:val="24"/>
          <w:lang w:val="nl-BE"/>
        </w:rPr>
        <w:t>Company</w:t>
      </w:r>
      <w:proofErr w:type="gramEnd"/>
      <w:r w:rsidRPr="007C5AF2">
        <w:rPr>
          <w:rFonts w:ascii="Times New Roman" w:hAnsi="Times New Roman" w:cs="Times New Roman"/>
          <w:sz w:val="24"/>
          <w:lang w:val="nl-BE"/>
        </w:rPr>
        <w:t xml:space="preserve"> of Iron Mines SOMIFER, </w:t>
      </w:r>
      <w:proofErr w:type="spellStart"/>
      <w:r w:rsidRPr="007C5AF2">
        <w:rPr>
          <w:rFonts w:ascii="Times New Roman" w:hAnsi="Times New Roman" w:cs="Times New Roman"/>
          <w:sz w:val="24"/>
          <w:lang w:val="nl-BE"/>
        </w:rPr>
        <w:t>Tebessa</w:t>
      </w:r>
      <w:proofErr w:type="spellEnd"/>
      <w:r w:rsidRPr="007C5AF2">
        <w:rPr>
          <w:rFonts w:ascii="Times New Roman" w:hAnsi="Times New Roman" w:cs="Times New Roman"/>
          <w:sz w:val="24"/>
          <w:lang w:val="nl-BE"/>
        </w:rPr>
        <w:t xml:space="preserve">, Algeria. E-mail: </w:t>
      </w:r>
      <w:hyperlink r:id="rId9" w:history="1">
        <w:r w:rsidRPr="007C5AF2">
          <w:rPr>
            <w:rStyle w:val="Lienhypertexte"/>
            <w:rFonts w:ascii="Times New Roman" w:hAnsi="Times New Roman" w:cs="Times New Roman"/>
            <w:sz w:val="24"/>
            <w:lang w:val="nl-BE"/>
          </w:rPr>
          <w:t>diabhamida@rocketmail.com</w:t>
        </w:r>
      </w:hyperlink>
      <w:r w:rsidRPr="007C5AF2">
        <w:rPr>
          <w:rFonts w:ascii="Times New Roman" w:hAnsi="Times New Roman" w:cs="Times New Roman"/>
          <w:sz w:val="24"/>
          <w:lang w:val="nl-BE"/>
        </w:rPr>
        <w:t xml:space="preserve"> </w:t>
      </w:r>
    </w:p>
    <w:p w:rsidR="005C0967" w:rsidRPr="007C5AF2" w:rsidRDefault="005C0967" w:rsidP="00897786">
      <w:pPr>
        <w:pStyle w:val="Paragraphedeliste"/>
        <w:numPr>
          <w:ilvl w:val="0"/>
          <w:numId w:val="3"/>
        </w:numPr>
        <w:spacing w:line="240" w:lineRule="auto"/>
        <w:rPr>
          <w:rFonts w:ascii="Times New Roman" w:hAnsi="Times New Roman" w:cs="Times New Roman"/>
          <w:sz w:val="24"/>
          <w:lang w:val="nl-BE"/>
        </w:rPr>
      </w:pPr>
      <w:proofErr w:type="spellStart"/>
      <w:r w:rsidRPr="007C5AF2">
        <w:rPr>
          <w:rFonts w:ascii="Times New Roman" w:hAnsi="Times New Roman" w:cs="Times New Roman"/>
          <w:sz w:val="24"/>
          <w:lang w:val="nl-BE"/>
        </w:rPr>
        <w:t>Laboratory</w:t>
      </w:r>
      <w:proofErr w:type="spellEnd"/>
      <w:r w:rsidRPr="007C5AF2">
        <w:rPr>
          <w:rFonts w:ascii="Times New Roman" w:hAnsi="Times New Roman" w:cs="Times New Roman"/>
          <w:sz w:val="24"/>
          <w:lang w:val="nl-BE"/>
        </w:rPr>
        <w:t xml:space="preserve"> of </w:t>
      </w:r>
      <w:proofErr w:type="spellStart"/>
      <w:r w:rsidRPr="007C5AF2">
        <w:rPr>
          <w:rFonts w:ascii="Times New Roman" w:hAnsi="Times New Roman" w:cs="Times New Roman"/>
          <w:sz w:val="24"/>
          <w:lang w:val="nl-BE"/>
        </w:rPr>
        <w:t>Geodynamics</w:t>
      </w:r>
      <w:proofErr w:type="spellEnd"/>
      <w:r w:rsidRPr="007C5AF2">
        <w:rPr>
          <w:rFonts w:ascii="Times New Roman" w:hAnsi="Times New Roman" w:cs="Times New Roman"/>
          <w:sz w:val="24"/>
          <w:lang w:val="nl-BE"/>
        </w:rPr>
        <w:t xml:space="preserve"> </w:t>
      </w:r>
      <w:proofErr w:type="spellStart"/>
      <w:r w:rsidRPr="007C5AF2">
        <w:rPr>
          <w:rFonts w:ascii="Times New Roman" w:hAnsi="Times New Roman" w:cs="Times New Roman"/>
          <w:sz w:val="24"/>
          <w:lang w:val="nl-BE"/>
        </w:rPr>
        <w:t>and</w:t>
      </w:r>
      <w:proofErr w:type="spellEnd"/>
      <w:r w:rsidRPr="007C5AF2">
        <w:rPr>
          <w:rFonts w:ascii="Times New Roman" w:hAnsi="Times New Roman" w:cs="Times New Roman"/>
          <w:sz w:val="24"/>
          <w:lang w:val="nl-BE"/>
        </w:rPr>
        <w:t xml:space="preserve"> Natural Resources - LGRN - BADJI </w:t>
      </w:r>
      <w:proofErr w:type="spellStart"/>
      <w:r w:rsidRPr="007C5AF2">
        <w:rPr>
          <w:rFonts w:ascii="Times New Roman" w:hAnsi="Times New Roman" w:cs="Times New Roman"/>
          <w:sz w:val="24"/>
          <w:lang w:val="nl-BE"/>
        </w:rPr>
        <w:t>Mokhtar</w:t>
      </w:r>
      <w:proofErr w:type="spellEnd"/>
      <w:r w:rsidRPr="007C5AF2">
        <w:rPr>
          <w:rFonts w:ascii="Times New Roman" w:hAnsi="Times New Roman" w:cs="Times New Roman"/>
          <w:sz w:val="24"/>
          <w:lang w:val="nl-BE"/>
        </w:rPr>
        <w:t xml:space="preserve"> University, </w:t>
      </w:r>
      <w:proofErr w:type="spellStart"/>
      <w:r w:rsidRPr="007C5AF2">
        <w:rPr>
          <w:rFonts w:ascii="Times New Roman" w:hAnsi="Times New Roman" w:cs="Times New Roman"/>
          <w:sz w:val="24"/>
          <w:lang w:val="nl-BE"/>
        </w:rPr>
        <w:t>Annaba</w:t>
      </w:r>
      <w:proofErr w:type="spellEnd"/>
      <w:r w:rsidRPr="007C5AF2">
        <w:rPr>
          <w:rFonts w:ascii="Times New Roman" w:hAnsi="Times New Roman" w:cs="Times New Roman"/>
          <w:sz w:val="24"/>
          <w:lang w:val="nl-BE"/>
        </w:rPr>
        <w:t>, Algeria.</w:t>
      </w:r>
    </w:p>
    <w:p w:rsidR="005C0967" w:rsidRPr="007C5AF2" w:rsidRDefault="005C0967" w:rsidP="00897786">
      <w:pPr>
        <w:pStyle w:val="Paragraphedeliste"/>
        <w:numPr>
          <w:ilvl w:val="0"/>
          <w:numId w:val="3"/>
        </w:numPr>
        <w:spacing w:line="240" w:lineRule="auto"/>
        <w:rPr>
          <w:rFonts w:ascii="Times New Roman" w:hAnsi="Times New Roman" w:cs="Times New Roman"/>
          <w:sz w:val="24"/>
          <w:lang w:val="nl-BE"/>
        </w:rPr>
      </w:pPr>
      <w:r w:rsidRPr="007C5AF2">
        <w:rPr>
          <w:rFonts w:ascii="Times New Roman" w:hAnsi="Times New Roman" w:cs="Times New Roman"/>
          <w:sz w:val="24"/>
          <w:lang w:val="nl-BE"/>
        </w:rPr>
        <w:t xml:space="preserve">School of Earth </w:t>
      </w:r>
      <w:proofErr w:type="spellStart"/>
      <w:r w:rsidRPr="007C5AF2">
        <w:rPr>
          <w:rFonts w:ascii="Times New Roman" w:hAnsi="Times New Roman" w:cs="Times New Roman"/>
          <w:sz w:val="24"/>
          <w:lang w:val="nl-BE"/>
        </w:rPr>
        <w:t>and</w:t>
      </w:r>
      <w:proofErr w:type="spellEnd"/>
      <w:r w:rsidRPr="007C5AF2">
        <w:rPr>
          <w:rFonts w:ascii="Times New Roman" w:hAnsi="Times New Roman" w:cs="Times New Roman"/>
          <w:sz w:val="24"/>
          <w:lang w:val="nl-BE"/>
        </w:rPr>
        <w:t xml:space="preserve"> Ocean Sciences, University of Cardiff, United </w:t>
      </w:r>
      <w:proofErr w:type="spellStart"/>
      <w:r w:rsidRPr="007C5AF2">
        <w:rPr>
          <w:rFonts w:ascii="Times New Roman" w:hAnsi="Times New Roman" w:cs="Times New Roman"/>
          <w:sz w:val="24"/>
          <w:lang w:val="nl-BE"/>
        </w:rPr>
        <w:t>Kingdom</w:t>
      </w:r>
      <w:proofErr w:type="spellEnd"/>
      <w:r w:rsidRPr="007C5AF2">
        <w:rPr>
          <w:rFonts w:ascii="Times New Roman" w:hAnsi="Times New Roman" w:cs="Times New Roman"/>
          <w:sz w:val="24"/>
          <w:lang w:val="nl-BE"/>
        </w:rPr>
        <w:t>.</w:t>
      </w:r>
    </w:p>
    <w:p w:rsidR="005C0967" w:rsidRPr="007C5AF2" w:rsidRDefault="005C0967" w:rsidP="00897786">
      <w:pPr>
        <w:pStyle w:val="Paragraphedeliste"/>
        <w:numPr>
          <w:ilvl w:val="0"/>
          <w:numId w:val="3"/>
        </w:numPr>
        <w:spacing w:line="240" w:lineRule="auto"/>
        <w:rPr>
          <w:rFonts w:ascii="Times New Roman" w:hAnsi="Times New Roman" w:cs="Times New Roman"/>
          <w:b/>
          <w:sz w:val="24"/>
          <w:lang w:val="nl-BE"/>
        </w:rPr>
      </w:pPr>
      <w:proofErr w:type="spellStart"/>
      <w:r w:rsidRPr="007C5AF2">
        <w:rPr>
          <w:rFonts w:ascii="Times New Roman" w:hAnsi="Times New Roman" w:cs="Times New Roman"/>
          <w:sz w:val="24"/>
          <w:lang w:val="nl-BE"/>
        </w:rPr>
        <w:t>Nuclear</w:t>
      </w:r>
      <w:proofErr w:type="spellEnd"/>
      <w:r w:rsidRPr="007C5AF2">
        <w:rPr>
          <w:rFonts w:ascii="Times New Roman" w:hAnsi="Times New Roman" w:cs="Times New Roman"/>
          <w:sz w:val="24"/>
          <w:lang w:val="nl-BE"/>
        </w:rPr>
        <w:t xml:space="preserve"> </w:t>
      </w:r>
      <w:proofErr w:type="gramStart"/>
      <w:r w:rsidRPr="007C5AF2">
        <w:rPr>
          <w:rFonts w:ascii="Times New Roman" w:hAnsi="Times New Roman" w:cs="Times New Roman"/>
          <w:sz w:val="24"/>
          <w:lang w:val="nl-BE"/>
        </w:rPr>
        <w:t>Research</w:t>
      </w:r>
      <w:proofErr w:type="gramEnd"/>
      <w:r w:rsidRPr="007C5AF2">
        <w:rPr>
          <w:rFonts w:ascii="Times New Roman" w:hAnsi="Times New Roman" w:cs="Times New Roman"/>
          <w:sz w:val="24"/>
          <w:lang w:val="nl-BE"/>
        </w:rPr>
        <w:t xml:space="preserve"> Center </w:t>
      </w:r>
      <w:proofErr w:type="spellStart"/>
      <w:r w:rsidRPr="007C5AF2">
        <w:rPr>
          <w:rFonts w:ascii="Times New Roman" w:hAnsi="Times New Roman" w:cs="Times New Roman"/>
          <w:sz w:val="24"/>
          <w:lang w:val="nl-BE"/>
        </w:rPr>
        <w:t>Draria</w:t>
      </w:r>
      <w:proofErr w:type="spellEnd"/>
      <w:r w:rsidRPr="007C5AF2">
        <w:rPr>
          <w:rFonts w:ascii="Times New Roman" w:hAnsi="Times New Roman" w:cs="Times New Roman"/>
          <w:sz w:val="24"/>
          <w:lang w:val="nl-BE"/>
        </w:rPr>
        <w:t xml:space="preserve"> -CRND- Algiers, Algeria.         </w:t>
      </w:r>
    </w:p>
    <w:p w:rsidR="005C0967" w:rsidRPr="007C5AF2" w:rsidRDefault="005C0967" w:rsidP="00897786">
      <w:pPr>
        <w:pStyle w:val="Paragraphedeliste"/>
        <w:spacing w:line="240" w:lineRule="auto"/>
        <w:ind w:left="360"/>
        <w:rPr>
          <w:rFonts w:ascii="Times New Roman" w:hAnsi="Times New Roman" w:cs="Times New Roman"/>
          <w:sz w:val="24"/>
          <w:lang w:val="nl-BE"/>
        </w:rPr>
      </w:pPr>
    </w:p>
    <w:p w:rsidR="00897786" w:rsidRPr="00897786" w:rsidRDefault="00897786" w:rsidP="00897786">
      <w:pPr>
        <w:pStyle w:val="Paragraphedeliste"/>
        <w:numPr>
          <w:ilvl w:val="0"/>
          <w:numId w:val="4"/>
        </w:numPr>
        <w:rPr>
          <w:rFonts w:ascii="Times New Roman" w:hAnsi="Times New Roman" w:cs="Times New Roman"/>
          <w:b/>
          <w:bCs/>
          <w:sz w:val="24"/>
          <w:lang w:val="nl-BE"/>
        </w:rPr>
      </w:pPr>
      <w:proofErr w:type="spellStart"/>
      <w:r w:rsidRPr="00897786">
        <w:rPr>
          <w:rFonts w:ascii="Times New Roman" w:hAnsi="Times New Roman" w:cs="Times New Roman"/>
          <w:b/>
          <w:bCs/>
          <w:sz w:val="24"/>
          <w:lang w:val="nl-BE"/>
        </w:rPr>
        <w:t>Introduction</w:t>
      </w:r>
      <w:proofErr w:type="spellEnd"/>
      <w:r w:rsidRPr="00897786">
        <w:rPr>
          <w:rFonts w:ascii="Times New Roman" w:hAnsi="Times New Roman" w:cs="Times New Roman"/>
          <w:b/>
          <w:bCs/>
          <w:sz w:val="24"/>
          <w:lang w:val="nl-BE"/>
        </w:rPr>
        <w:t xml:space="preserve"> </w:t>
      </w:r>
      <w:proofErr w:type="spellStart"/>
      <w:r w:rsidRPr="00897786">
        <w:rPr>
          <w:rFonts w:ascii="Times New Roman" w:hAnsi="Times New Roman" w:cs="Times New Roman"/>
          <w:b/>
          <w:bCs/>
          <w:sz w:val="24"/>
          <w:lang w:val="nl-BE"/>
        </w:rPr>
        <w:t>and</w:t>
      </w:r>
      <w:proofErr w:type="spellEnd"/>
      <w:r w:rsidRPr="00897786">
        <w:rPr>
          <w:rFonts w:ascii="Times New Roman" w:hAnsi="Times New Roman" w:cs="Times New Roman"/>
          <w:b/>
          <w:bCs/>
          <w:sz w:val="24"/>
          <w:lang w:val="nl-BE"/>
        </w:rPr>
        <w:t xml:space="preserve"> </w:t>
      </w:r>
      <w:proofErr w:type="spellStart"/>
      <w:r w:rsidRPr="00897786">
        <w:rPr>
          <w:rFonts w:ascii="Times New Roman" w:hAnsi="Times New Roman" w:cs="Times New Roman"/>
          <w:b/>
          <w:bCs/>
          <w:sz w:val="24"/>
          <w:lang w:val="nl-BE"/>
        </w:rPr>
        <w:t>geological</w:t>
      </w:r>
      <w:proofErr w:type="spellEnd"/>
      <w:r w:rsidRPr="00897786">
        <w:rPr>
          <w:rFonts w:ascii="Times New Roman" w:hAnsi="Times New Roman" w:cs="Times New Roman"/>
          <w:b/>
          <w:bCs/>
          <w:sz w:val="24"/>
          <w:lang w:val="nl-BE"/>
        </w:rPr>
        <w:t xml:space="preserve"> setting:</w:t>
      </w:r>
    </w:p>
    <w:p w:rsidR="00897786" w:rsidRDefault="00897786" w:rsidP="00897786">
      <w:pPr>
        <w:pStyle w:val="Paragraphedeliste"/>
        <w:ind w:left="0"/>
        <w:jc w:val="both"/>
        <w:rPr>
          <w:rFonts w:ascii="Times New Roman" w:hAnsi="Times New Roman" w:cs="Times New Roman"/>
          <w:sz w:val="24"/>
          <w:lang w:val="en"/>
        </w:rPr>
      </w:pPr>
    </w:p>
    <w:p w:rsidR="00897786" w:rsidRPr="00897786" w:rsidRDefault="00897786" w:rsidP="00897786">
      <w:pPr>
        <w:pStyle w:val="Paragraphedeliste"/>
        <w:ind w:left="0"/>
        <w:jc w:val="both"/>
        <w:rPr>
          <w:rFonts w:ascii="Times New Roman" w:hAnsi="Times New Roman" w:cs="Times New Roman"/>
          <w:sz w:val="24"/>
          <w:lang w:val="en"/>
        </w:rPr>
      </w:pPr>
      <w:r w:rsidRPr="00897786">
        <w:rPr>
          <w:rFonts w:ascii="Times New Roman" w:hAnsi="Times New Roman" w:cs="Times New Roman"/>
          <w:sz w:val="24"/>
          <w:lang w:val="en"/>
        </w:rPr>
        <w:t>The</w:t>
      </w:r>
      <w:bookmarkStart w:id="0" w:name="_GoBack"/>
      <w:bookmarkEnd w:id="0"/>
      <w:r w:rsidRPr="00897786">
        <w:rPr>
          <w:rFonts w:ascii="Times New Roman" w:hAnsi="Times New Roman" w:cs="Times New Roman"/>
          <w:sz w:val="24"/>
          <w:lang w:val="en"/>
        </w:rPr>
        <w:t xml:space="preserve"> </w:t>
      </w:r>
      <w:proofErr w:type="spellStart"/>
      <w:r w:rsidRPr="00897786">
        <w:rPr>
          <w:rFonts w:ascii="Times New Roman" w:hAnsi="Times New Roman" w:cs="Times New Roman"/>
          <w:sz w:val="24"/>
          <w:lang w:val="en"/>
        </w:rPr>
        <w:t>Djebel</w:t>
      </w:r>
      <w:proofErr w:type="spellEnd"/>
      <w:r w:rsidRPr="00897786">
        <w:rPr>
          <w:rFonts w:ascii="Times New Roman" w:hAnsi="Times New Roman" w:cs="Times New Roman"/>
          <w:sz w:val="24"/>
          <w:lang w:val="en"/>
        </w:rPr>
        <w:t xml:space="preserve"> Had Iron Formation </w:t>
      </w:r>
      <w:r>
        <w:rPr>
          <w:rFonts w:ascii="Times New Roman" w:hAnsi="Times New Roman" w:cs="Times New Roman"/>
          <w:sz w:val="24"/>
          <w:lang w:val="en"/>
        </w:rPr>
        <w:t>(</w:t>
      </w:r>
      <w:r w:rsidRPr="00897786">
        <w:rPr>
          <w:rFonts w:ascii="Times New Roman" w:hAnsi="Times New Roman" w:cs="Times New Roman"/>
          <w:sz w:val="24"/>
          <w:lang w:val="en"/>
        </w:rPr>
        <w:t>DHIF</w:t>
      </w:r>
      <w:r>
        <w:rPr>
          <w:rFonts w:ascii="Times New Roman" w:hAnsi="Times New Roman" w:cs="Times New Roman"/>
          <w:sz w:val="24"/>
          <w:lang w:val="en"/>
        </w:rPr>
        <w:t>)</w:t>
      </w:r>
      <w:r w:rsidRPr="00897786">
        <w:rPr>
          <w:rFonts w:ascii="Times New Roman" w:hAnsi="Times New Roman" w:cs="Times New Roman"/>
          <w:sz w:val="24"/>
          <w:lang w:val="en"/>
        </w:rPr>
        <w:t xml:space="preserve"> is located 60 km southwest of </w:t>
      </w:r>
      <w:proofErr w:type="spellStart"/>
      <w:r w:rsidRPr="00897786">
        <w:rPr>
          <w:rFonts w:ascii="Times New Roman" w:hAnsi="Times New Roman" w:cs="Times New Roman"/>
          <w:sz w:val="24"/>
          <w:lang w:val="en"/>
        </w:rPr>
        <w:t>Tebessa</w:t>
      </w:r>
      <w:proofErr w:type="spellEnd"/>
      <w:r w:rsidRPr="00897786">
        <w:rPr>
          <w:rFonts w:ascii="Times New Roman" w:hAnsi="Times New Roman" w:cs="Times New Roman"/>
          <w:sz w:val="24"/>
          <w:lang w:val="en"/>
        </w:rPr>
        <w:t xml:space="preserve"> and 23 km south-southwest of the </w:t>
      </w:r>
      <w:proofErr w:type="spellStart"/>
      <w:r w:rsidRPr="00897786">
        <w:rPr>
          <w:rFonts w:ascii="Times New Roman" w:hAnsi="Times New Roman" w:cs="Times New Roman"/>
          <w:sz w:val="24"/>
          <w:lang w:val="en"/>
        </w:rPr>
        <w:t>Daïra</w:t>
      </w:r>
      <w:proofErr w:type="spellEnd"/>
      <w:r w:rsidRPr="00897786">
        <w:rPr>
          <w:rFonts w:ascii="Times New Roman" w:hAnsi="Times New Roman" w:cs="Times New Roman"/>
          <w:sz w:val="24"/>
          <w:lang w:val="en"/>
        </w:rPr>
        <w:t xml:space="preserve"> of </w:t>
      </w:r>
      <w:proofErr w:type="spellStart"/>
      <w:r w:rsidRPr="00897786">
        <w:rPr>
          <w:rFonts w:ascii="Times New Roman" w:hAnsi="Times New Roman" w:cs="Times New Roman"/>
          <w:sz w:val="24"/>
          <w:lang w:val="en"/>
        </w:rPr>
        <w:t>Chréa</w:t>
      </w:r>
      <w:proofErr w:type="spellEnd"/>
      <w:r w:rsidRPr="00897786">
        <w:rPr>
          <w:rFonts w:ascii="Times New Roman" w:hAnsi="Times New Roman" w:cs="Times New Roman"/>
          <w:sz w:val="24"/>
          <w:lang w:val="en"/>
        </w:rPr>
        <w:t xml:space="preserve">, the administrative division of 1984, locates the DHIF on horseback between the Communes of </w:t>
      </w:r>
      <w:proofErr w:type="spellStart"/>
      <w:r w:rsidRPr="00897786">
        <w:rPr>
          <w:rFonts w:ascii="Times New Roman" w:hAnsi="Times New Roman" w:cs="Times New Roman"/>
          <w:sz w:val="24"/>
          <w:lang w:val="en"/>
        </w:rPr>
        <w:t>Telidjene</w:t>
      </w:r>
      <w:proofErr w:type="spellEnd"/>
      <w:r w:rsidRPr="00897786">
        <w:rPr>
          <w:rFonts w:ascii="Times New Roman" w:hAnsi="Times New Roman" w:cs="Times New Roman"/>
          <w:sz w:val="24"/>
          <w:lang w:val="en"/>
        </w:rPr>
        <w:t xml:space="preserve"> (9 km in the South-East) and that of El </w:t>
      </w:r>
      <w:proofErr w:type="spellStart"/>
      <w:r w:rsidRPr="00897786">
        <w:rPr>
          <w:rFonts w:ascii="Times New Roman" w:hAnsi="Times New Roman" w:cs="Times New Roman"/>
          <w:sz w:val="24"/>
          <w:lang w:val="en"/>
        </w:rPr>
        <w:t>Ogla</w:t>
      </w:r>
      <w:proofErr w:type="spellEnd"/>
      <w:r w:rsidRPr="00897786">
        <w:rPr>
          <w:rFonts w:ascii="Times New Roman" w:hAnsi="Times New Roman" w:cs="Times New Roman"/>
          <w:sz w:val="24"/>
          <w:lang w:val="en"/>
        </w:rPr>
        <w:t xml:space="preserve"> (25 km in the North-West). The DHIF is about 60 km southwest of the phosphate deposit </w:t>
      </w:r>
      <w:proofErr w:type="spellStart"/>
      <w:r w:rsidRPr="00897786">
        <w:rPr>
          <w:rFonts w:ascii="Times New Roman" w:hAnsi="Times New Roman" w:cs="Times New Roman"/>
          <w:sz w:val="24"/>
          <w:lang w:val="en"/>
        </w:rPr>
        <w:t>Djebel</w:t>
      </w:r>
      <w:proofErr w:type="spellEnd"/>
      <w:r w:rsidRPr="00897786">
        <w:rPr>
          <w:rFonts w:ascii="Times New Roman" w:hAnsi="Times New Roman" w:cs="Times New Roman"/>
          <w:sz w:val="24"/>
          <w:lang w:val="en"/>
        </w:rPr>
        <w:t xml:space="preserve"> </w:t>
      </w:r>
      <w:proofErr w:type="spellStart"/>
      <w:r w:rsidRPr="00897786">
        <w:rPr>
          <w:rFonts w:ascii="Times New Roman" w:hAnsi="Times New Roman" w:cs="Times New Roman"/>
          <w:sz w:val="24"/>
          <w:lang w:val="en"/>
        </w:rPr>
        <w:t>Onk</w:t>
      </w:r>
      <w:proofErr w:type="spellEnd"/>
      <w:r w:rsidR="002F682B">
        <w:t xml:space="preserve">, </w:t>
      </w:r>
      <w:proofErr w:type="spellStart"/>
      <w:r w:rsidR="002F682B" w:rsidRPr="002F682B">
        <w:rPr>
          <w:rFonts w:ascii="Times New Roman" w:hAnsi="Times New Roman" w:cs="Times New Roman"/>
          <w:b/>
          <w:bCs/>
          <w:sz w:val="24"/>
          <w:lang w:val="en"/>
        </w:rPr>
        <w:t>Joleaud</w:t>
      </w:r>
      <w:proofErr w:type="spellEnd"/>
      <w:r w:rsidR="002F682B" w:rsidRPr="002F682B">
        <w:rPr>
          <w:rFonts w:ascii="Times New Roman" w:hAnsi="Times New Roman" w:cs="Times New Roman"/>
          <w:b/>
          <w:bCs/>
          <w:sz w:val="24"/>
          <w:lang w:val="en"/>
        </w:rPr>
        <w:t xml:space="preserve"> L. (1932)</w:t>
      </w:r>
      <w:r w:rsidRPr="00897786">
        <w:rPr>
          <w:rFonts w:ascii="Times New Roman" w:hAnsi="Times New Roman" w:cs="Times New Roman"/>
          <w:sz w:val="24"/>
          <w:lang w:val="en"/>
        </w:rPr>
        <w:t>.</w:t>
      </w:r>
    </w:p>
    <w:p w:rsidR="005C0967" w:rsidRPr="007C5AF2" w:rsidRDefault="00897786" w:rsidP="002F682B">
      <w:pPr>
        <w:pStyle w:val="Paragraphedeliste"/>
        <w:ind w:left="0"/>
        <w:jc w:val="both"/>
        <w:rPr>
          <w:rFonts w:ascii="Times New Roman" w:hAnsi="Times New Roman" w:cs="Times New Roman"/>
          <w:b/>
          <w:sz w:val="24"/>
          <w:lang w:val="nl-BE"/>
        </w:rPr>
      </w:pPr>
      <w:r>
        <w:rPr>
          <w:rFonts w:ascii="Times New Roman" w:hAnsi="Times New Roman" w:cs="Times New Roman"/>
          <w:sz w:val="24"/>
          <w:lang w:val="en"/>
        </w:rPr>
        <w:t xml:space="preserve">The </w:t>
      </w:r>
      <w:r w:rsidR="005C0967" w:rsidRPr="007C5AF2">
        <w:rPr>
          <w:rFonts w:ascii="Times New Roman" w:hAnsi="Times New Roman" w:cs="Times New Roman"/>
          <w:sz w:val="24"/>
          <w:lang w:val="en"/>
        </w:rPr>
        <w:t xml:space="preserve">DHIF south of </w:t>
      </w:r>
      <w:proofErr w:type="spellStart"/>
      <w:r w:rsidR="005C0967" w:rsidRPr="007C5AF2">
        <w:rPr>
          <w:rFonts w:ascii="Times New Roman" w:hAnsi="Times New Roman" w:cs="Times New Roman"/>
          <w:sz w:val="24"/>
          <w:lang w:val="en"/>
        </w:rPr>
        <w:t>Tebessa</w:t>
      </w:r>
      <w:proofErr w:type="spellEnd"/>
      <w:r w:rsidR="005C0967" w:rsidRPr="007C5AF2">
        <w:rPr>
          <w:rFonts w:ascii="Times New Roman" w:hAnsi="Times New Roman" w:cs="Times New Roman"/>
          <w:sz w:val="24"/>
          <w:lang w:val="en"/>
        </w:rPr>
        <w:t xml:space="preserve"> in the North-East of </w:t>
      </w:r>
      <w:r w:rsidRPr="007C5AF2">
        <w:rPr>
          <w:rFonts w:ascii="Times New Roman" w:hAnsi="Times New Roman" w:cs="Times New Roman"/>
          <w:sz w:val="24"/>
          <w:lang w:val="en"/>
        </w:rPr>
        <w:t>Algeria</w:t>
      </w:r>
      <w:r w:rsidR="005C0967" w:rsidRPr="007C5AF2">
        <w:rPr>
          <w:rFonts w:ascii="Times New Roman" w:hAnsi="Times New Roman" w:cs="Times New Roman"/>
          <w:sz w:val="24"/>
          <w:lang w:val="en"/>
        </w:rPr>
        <w:t xml:space="preserve"> is a distinct </w:t>
      </w:r>
      <w:proofErr w:type="spellStart"/>
      <w:r w:rsidR="005C0967" w:rsidRPr="007C5AF2">
        <w:rPr>
          <w:rFonts w:ascii="Times New Roman" w:hAnsi="Times New Roman" w:cs="Times New Roman"/>
          <w:sz w:val="24"/>
          <w:lang w:val="en"/>
        </w:rPr>
        <w:t>stratiform</w:t>
      </w:r>
      <w:proofErr w:type="spellEnd"/>
      <w:r w:rsidR="005C0967" w:rsidRPr="007C5AF2">
        <w:rPr>
          <w:rFonts w:ascii="Times New Roman" w:hAnsi="Times New Roman" w:cs="Times New Roman"/>
          <w:sz w:val="24"/>
          <w:lang w:val="en"/>
        </w:rPr>
        <w:t xml:space="preserve"> sedimentary iron deposit. Six to eight meters thick, the DHIF forms part of the largest structural units of Algeria, the autochthonous domain of the eastern Saharan Atlas, it is located exactly between two anticlines oriented NE-SW (</w:t>
      </w:r>
      <w:proofErr w:type="spellStart"/>
      <w:r w:rsidR="005C0967" w:rsidRPr="007C5AF2">
        <w:rPr>
          <w:rFonts w:ascii="Times New Roman" w:hAnsi="Times New Roman" w:cs="Times New Roman"/>
          <w:sz w:val="24"/>
          <w:lang w:val="en"/>
        </w:rPr>
        <w:t>Atlasic</w:t>
      </w:r>
      <w:proofErr w:type="spellEnd"/>
      <w:r w:rsidR="005C0967" w:rsidRPr="007C5AF2">
        <w:rPr>
          <w:rFonts w:ascii="Times New Roman" w:hAnsi="Times New Roman" w:cs="Times New Roman"/>
          <w:sz w:val="24"/>
          <w:lang w:val="en"/>
        </w:rPr>
        <w:t xml:space="preserve"> direction): the </w:t>
      </w:r>
      <w:proofErr w:type="spellStart"/>
      <w:r w:rsidR="005C0967" w:rsidRPr="007C5AF2">
        <w:rPr>
          <w:rFonts w:ascii="Times New Roman" w:hAnsi="Times New Roman" w:cs="Times New Roman"/>
          <w:sz w:val="24"/>
          <w:lang w:val="en"/>
        </w:rPr>
        <w:t>Bou</w:t>
      </w:r>
      <w:proofErr w:type="spellEnd"/>
      <w:r w:rsidR="005C0967" w:rsidRPr="007C5AF2">
        <w:rPr>
          <w:rFonts w:ascii="Times New Roman" w:hAnsi="Times New Roman" w:cs="Times New Roman"/>
          <w:sz w:val="24"/>
          <w:lang w:val="en"/>
        </w:rPr>
        <w:t xml:space="preserve"> </w:t>
      </w:r>
      <w:proofErr w:type="spellStart"/>
      <w:r w:rsidR="005C0967" w:rsidRPr="007C5AF2">
        <w:rPr>
          <w:rFonts w:ascii="Times New Roman" w:hAnsi="Times New Roman" w:cs="Times New Roman"/>
          <w:sz w:val="24"/>
          <w:lang w:val="en"/>
        </w:rPr>
        <w:t>Kammech</w:t>
      </w:r>
      <w:proofErr w:type="spellEnd"/>
      <w:r w:rsidR="005C0967" w:rsidRPr="007C5AF2">
        <w:rPr>
          <w:rFonts w:ascii="Times New Roman" w:hAnsi="Times New Roman" w:cs="Times New Roman"/>
          <w:sz w:val="24"/>
          <w:lang w:val="en"/>
        </w:rPr>
        <w:t xml:space="preserve"> anticline and the Kef En </w:t>
      </w:r>
      <w:proofErr w:type="spellStart"/>
      <w:r w:rsidR="005C0967" w:rsidRPr="007C5AF2">
        <w:rPr>
          <w:rFonts w:ascii="Times New Roman" w:hAnsi="Times New Roman" w:cs="Times New Roman"/>
          <w:sz w:val="24"/>
          <w:lang w:val="en"/>
        </w:rPr>
        <w:t>Nssour</w:t>
      </w:r>
      <w:proofErr w:type="spellEnd"/>
      <w:r w:rsidR="005C0967" w:rsidRPr="007C5AF2">
        <w:rPr>
          <w:rFonts w:ascii="Times New Roman" w:hAnsi="Times New Roman" w:cs="Times New Roman"/>
          <w:sz w:val="24"/>
          <w:lang w:val="en"/>
        </w:rPr>
        <w:t xml:space="preserve"> anticline, separated by a syncline of the same orientation (Synclin</w:t>
      </w:r>
      <w:r w:rsidR="002F682B">
        <w:rPr>
          <w:rFonts w:ascii="Times New Roman" w:hAnsi="Times New Roman" w:cs="Times New Roman"/>
          <w:sz w:val="24"/>
          <w:lang w:val="en"/>
        </w:rPr>
        <w:t>e</w:t>
      </w:r>
      <w:r w:rsidR="005C0967" w:rsidRPr="007C5AF2">
        <w:rPr>
          <w:rFonts w:ascii="Times New Roman" w:hAnsi="Times New Roman" w:cs="Times New Roman"/>
          <w:sz w:val="24"/>
          <w:lang w:val="en"/>
        </w:rPr>
        <w:t xml:space="preserve"> of </w:t>
      </w:r>
      <w:proofErr w:type="spellStart"/>
      <w:r w:rsidR="005C0967" w:rsidRPr="007C5AF2">
        <w:rPr>
          <w:rFonts w:ascii="Times New Roman" w:hAnsi="Times New Roman" w:cs="Times New Roman"/>
          <w:sz w:val="24"/>
          <w:lang w:val="en"/>
        </w:rPr>
        <w:t>Babouche</w:t>
      </w:r>
      <w:proofErr w:type="spellEnd"/>
      <w:r w:rsidR="005C0967" w:rsidRPr="007C5AF2">
        <w:rPr>
          <w:rFonts w:ascii="Times New Roman" w:hAnsi="Times New Roman" w:cs="Times New Roman"/>
          <w:sz w:val="24"/>
          <w:lang w:val="en"/>
        </w:rPr>
        <w:t>)</w:t>
      </w:r>
      <w:r w:rsidR="002F682B" w:rsidRPr="002F682B">
        <w:rPr>
          <w:rFonts w:ascii="Times New Roman" w:hAnsi="Times New Roman" w:cs="Times New Roman"/>
          <w:bCs/>
          <w:noProof/>
          <w:sz w:val="24"/>
          <w:szCs w:val="24"/>
        </w:rPr>
        <w:t xml:space="preserve"> </w:t>
      </w:r>
      <w:r w:rsidR="002F682B" w:rsidRPr="002F682B">
        <w:rPr>
          <w:rFonts w:ascii="Times New Roman" w:hAnsi="Times New Roman" w:cs="Times New Roman"/>
          <w:b/>
          <w:sz w:val="24"/>
        </w:rPr>
        <w:t xml:space="preserve">BRGM </w:t>
      </w:r>
      <w:r w:rsidR="002F682B">
        <w:rPr>
          <w:rFonts w:ascii="Times New Roman" w:hAnsi="Times New Roman" w:cs="Times New Roman"/>
          <w:b/>
          <w:sz w:val="24"/>
        </w:rPr>
        <w:t xml:space="preserve">and </w:t>
      </w:r>
      <w:proofErr w:type="spellStart"/>
      <w:r w:rsidR="002F682B" w:rsidRPr="002F682B">
        <w:rPr>
          <w:rFonts w:ascii="Times New Roman" w:hAnsi="Times New Roman" w:cs="Times New Roman"/>
          <w:b/>
          <w:sz w:val="24"/>
        </w:rPr>
        <w:t>Sn-Repal</w:t>
      </w:r>
      <w:proofErr w:type="spellEnd"/>
      <w:r w:rsidR="002F682B" w:rsidRPr="002F682B">
        <w:rPr>
          <w:rFonts w:ascii="Times New Roman" w:hAnsi="Times New Roman" w:cs="Times New Roman"/>
          <w:b/>
          <w:sz w:val="24"/>
        </w:rPr>
        <w:t>, (1987)</w:t>
      </w:r>
      <w:r w:rsidR="002F682B" w:rsidRPr="002F682B">
        <w:rPr>
          <w:rFonts w:ascii="Times New Roman" w:hAnsi="Times New Roman" w:cs="Times New Roman"/>
          <w:bCs/>
          <w:sz w:val="24"/>
        </w:rPr>
        <w:t> </w:t>
      </w:r>
      <w:r w:rsidR="002F682B">
        <w:rPr>
          <w:rFonts w:ascii="Times New Roman" w:hAnsi="Times New Roman" w:cs="Times New Roman"/>
          <w:bCs/>
          <w:sz w:val="24"/>
        </w:rPr>
        <w:t xml:space="preserve">, </w:t>
      </w:r>
      <w:r w:rsidR="005C0967" w:rsidRPr="007C5AF2">
        <w:rPr>
          <w:rFonts w:ascii="Times New Roman" w:hAnsi="Times New Roman" w:cs="Times New Roman"/>
          <w:sz w:val="24"/>
          <w:lang w:val="en"/>
        </w:rPr>
        <w:t xml:space="preserve">This mining district is part of a vast region, encompassing northeastern Algeria and southwestern Tunisia, where there are many similarities in stratigraphic, lithological, structural and </w:t>
      </w:r>
      <w:proofErr w:type="spellStart"/>
      <w:r w:rsidR="005C0967" w:rsidRPr="007C5AF2">
        <w:rPr>
          <w:rFonts w:ascii="Times New Roman" w:hAnsi="Times New Roman" w:cs="Times New Roman"/>
          <w:sz w:val="24"/>
          <w:lang w:val="en"/>
        </w:rPr>
        <w:t>metallogenic</w:t>
      </w:r>
      <w:proofErr w:type="spellEnd"/>
      <w:r w:rsidR="005C0967" w:rsidRPr="007C5AF2">
        <w:rPr>
          <w:rFonts w:ascii="Times New Roman" w:hAnsi="Times New Roman" w:cs="Times New Roman"/>
          <w:sz w:val="24"/>
          <w:lang w:val="en"/>
        </w:rPr>
        <w:t xml:space="preserve"> characteristics.</w:t>
      </w:r>
      <w:r w:rsidR="005C0967" w:rsidRPr="007C5AF2">
        <w:rPr>
          <w:rFonts w:ascii="Times New Roman" w:hAnsi="Times New Roman" w:cs="Times New Roman"/>
          <w:sz w:val="24"/>
          <w:lang w:val="nl-BE"/>
        </w:rPr>
        <w:t xml:space="preserve">                           </w:t>
      </w:r>
    </w:p>
    <w:p w:rsidR="00C13A51" w:rsidRPr="007C5AF2" w:rsidRDefault="00AF5BC3" w:rsidP="005C0967">
      <w:pPr>
        <w:pStyle w:val="Paragraphedeliste"/>
        <w:numPr>
          <w:ilvl w:val="0"/>
          <w:numId w:val="4"/>
        </w:numPr>
        <w:jc w:val="both"/>
        <w:rPr>
          <w:rFonts w:ascii="Times New Roman" w:hAnsi="Times New Roman" w:cs="Times New Roman"/>
          <w:b/>
          <w:sz w:val="24"/>
        </w:rPr>
      </w:pPr>
      <w:r w:rsidRPr="007C5AF2">
        <w:rPr>
          <w:rFonts w:ascii="Times New Roman" w:hAnsi="Times New Roman" w:cs="Times New Roman"/>
          <w:b/>
          <w:sz w:val="24"/>
        </w:rPr>
        <w:t>R</w:t>
      </w:r>
      <w:r w:rsidR="001F6F45" w:rsidRPr="007C5AF2">
        <w:rPr>
          <w:rFonts w:ascii="Times New Roman" w:hAnsi="Times New Roman" w:cs="Times New Roman"/>
          <w:b/>
          <w:sz w:val="24"/>
        </w:rPr>
        <w:t>esults</w:t>
      </w:r>
      <w:r w:rsidR="007C0201" w:rsidRPr="007C5AF2">
        <w:rPr>
          <w:rFonts w:ascii="Times New Roman" w:hAnsi="Times New Roman" w:cs="Times New Roman"/>
          <w:b/>
          <w:sz w:val="24"/>
        </w:rPr>
        <w:t xml:space="preserve"> </w:t>
      </w:r>
      <w:r w:rsidR="007C5AF2" w:rsidRPr="007C5AF2">
        <w:rPr>
          <w:rFonts w:ascii="Times New Roman" w:hAnsi="Times New Roman" w:cs="Times New Roman"/>
          <w:b/>
          <w:sz w:val="24"/>
        </w:rPr>
        <w:t>:</w:t>
      </w:r>
    </w:p>
    <w:p w:rsidR="00897786" w:rsidRPr="007C5AF2" w:rsidRDefault="00897786" w:rsidP="002F682B">
      <w:pPr>
        <w:pStyle w:val="Paragraphedeliste"/>
        <w:spacing w:line="240" w:lineRule="auto"/>
        <w:ind w:left="0"/>
        <w:jc w:val="both"/>
        <w:rPr>
          <w:rFonts w:ascii="Times New Roman" w:hAnsi="Times New Roman" w:cs="Times New Roman"/>
          <w:sz w:val="24"/>
          <w:lang w:val="en"/>
        </w:rPr>
      </w:pPr>
      <w:r w:rsidRPr="007C5AF2">
        <w:rPr>
          <w:rFonts w:ascii="Times New Roman" w:hAnsi="Times New Roman" w:cs="Times New Roman"/>
          <w:sz w:val="24"/>
          <w:lang w:val="en"/>
        </w:rPr>
        <w:t xml:space="preserve">The iron ore mineralization is in the form of layers of </w:t>
      </w:r>
      <w:proofErr w:type="spellStart"/>
      <w:r w:rsidRPr="007C5AF2">
        <w:rPr>
          <w:rFonts w:ascii="Times New Roman" w:hAnsi="Times New Roman" w:cs="Times New Roman"/>
          <w:sz w:val="24"/>
          <w:lang w:val="en"/>
        </w:rPr>
        <w:t>oolitic</w:t>
      </w:r>
      <w:proofErr w:type="spellEnd"/>
      <w:r w:rsidRPr="007C5AF2">
        <w:rPr>
          <w:rFonts w:ascii="Times New Roman" w:hAnsi="Times New Roman" w:cs="Times New Roman"/>
          <w:sz w:val="24"/>
          <w:lang w:val="en"/>
        </w:rPr>
        <w:t xml:space="preserve"> iron ore and Inter-bedded iron marl within the mid-Eocene </w:t>
      </w:r>
      <w:proofErr w:type="spellStart"/>
      <w:r w:rsidRPr="007C5AF2">
        <w:rPr>
          <w:rFonts w:ascii="Times New Roman" w:hAnsi="Times New Roman" w:cs="Times New Roman"/>
          <w:sz w:val="24"/>
          <w:lang w:val="en"/>
        </w:rPr>
        <w:t>gypsiferous</w:t>
      </w:r>
      <w:proofErr w:type="spellEnd"/>
      <w:r w:rsidRPr="007C5AF2">
        <w:rPr>
          <w:rFonts w:ascii="Times New Roman" w:hAnsi="Times New Roman" w:cs="Times New Roman"/>
          <w:sz w:val="24"/>
          <w:lang w:val="en"/>
        </w:rPr>
        <w:t xml:space="preserve"> marls (middle or upper </w:t>
      </w:r>
      <w:proofErr w:type="spellStart"/>
      <w:r w:rsidRPr="007C5AF2">
        <w:rPr>
          <w:rFonts w:ascii="Times New Roman" w:hAnsi="Times New Roman" w:cs="Times New Roman"/>
          <w:sz w:val="24"/>
          <w:lang w:val="en"/>
        </w:rPr>
        <w:t>Lutetian</w:t>
      </w:r>
      <w:proofErr w:type="spellEnd"/>
      <w:r w:rsidRPr="007C5AF2">
        <w:rPr>
          <w:rFonts w:ascii="Times New Roman" w:hAnsi="Times New Roman" w:cs="Times New Roman"/>
          <w:sz w:val="24"/>
          <w:lang w:val="en"/>
        </w:rPr>
        <w:t>)</w:t>
      </w:r>
      <w:r w:rsidR="002F682B" w:rsidRPr="002F682B">
        <w:rPr>
          <w:rFonts w:ascii="Times New Roman" w:hAnsi="Times New Roman" w:cs="Times New Roman"/>
          <w:bCs/>
          <w:noProof/>
          <w:sz w:val="24"/>
          <w:szCs w:val="24"/>
        </w:rPr>
        <w:t xml:space="preserve"> </w:t>
      </w:r>
      <w:r w:rsidR="002F682B" w:rsidRPr="002F682B">
        <w:rPr>
          <w:rFonts w:ascii="Times New Roman" w:hAnsi="Times New Roman" w:cs="Times New Roman"/>
          <w:b/>
          <w:sz w:val="24"/>
        </w:rPr>
        <w:t>Vila J. M. (1997)</w:t>
      </w:r>
      <w:r w:rsidR="002F682B" w:rsidRPr="002F682B">
        <w:rPr>
          <w:rFonts w:ascii="Times New Roman" w:hAnsi="Times New Roman" w:cs="Times New Roman"/>
          <w:bCs/>
          <w:sz w:val="24"/>
        </w:rPr>
        <w:t>.</w:t>
      </w:r>
    </w:p>
    <w:p w:rsidR="00897786" w:rsidRPr="007C5AF2" w:rsidRDefault="00897786" w:rsidP="00897786">
      <w:pPr>
        <w:pStyle w:val="Paragraphedeliste"/>
        <w:spacing w:line="240" w:lineRule="auto"/>
        <w:ind w:left="0"/>
        <w:jc w:val="both"/>
        <w:rPr>
          <w:rFonts w:ascii="Times New Roman" w:hAnsi="Times New Roman" w:cs="Times New Roman"/>
          <w:sz w:val="24"/>
          <w:lang w:val="en"/>
        </w:rPr>
      </w:pPr>
      <w:r w:rsidRPr="007C5AF2">
        <w:rPr>
          <w:rFonts w:ascii="Times New Roman" w:hAnsi="Times New Roman" w:cs="Times New Roman"/>
          <w:sz w:val="24"/>
          <w:lang w:val="en"/>
        </w:rPr>
        <w:t xml:space="preserve">The iron ore is present in detrital grains of brownish to blackish color, more or less rounded with dimensions varying from a few hundredths of a millimeter to two millimeters. They are </w:t>
      </w:r>
      <w:proofErr w:type="spellStart"/>
      <w:r w:rsidRPr="007C5AF2">
        <w:rPr>
          <w:rFonts w:ascii="Times New Roman" w:hAnsi="Times New Roman" w:cs="Times New Roman"/>
          <w:sz w:val="24"/>
          <w:lang w:val="en"/>
        </w:rPr>
        <w:t>oolites</w:t>
      </w:r>
      <w:proofErr w:type="spellEnd"/>
      <w:r w:rsidRPr="007C5AF2">
        <w:rPr>
          <w:rFonts w:ascii="Times New Roman" w:hAnsi="Times New Roman" w:cs="Times New Roman"/>
          <w:sz w:val="24"/>
          <w:lang w:val="en"/>
        </w:rPr>
        <w:t xml:space="preserve"> and granules of goethite, limonite, hematite and a small amount of magnetite and</w:t>
      </w:r>
      <w:r w:rsidRPr="007C5AF2">
        <w:rPr>
          <w:rFonts w:ascii="Times New Roman" w:hAnsi="Times New Roman" w:cs="Times New Roman"/>
          <w:b/>
          <w:bCs/>
          <w:sz w:val="24"/>
          <w:lang w:val="en"/>
        </w:rPr>
        <w:t xml:space="preserve"> </w:t>
      </w:r>
      <w:proofErr w:type="spellStart"/>
      <w:r w:rsidRPr="007C5AF2">
        <w:rPr>
          <w:rFonts w:ascii="Times New Roman" w:hAnsi="Times New Roman" w:cs="Times New Roman"/>
          <w:sz w:val="24"/>
          <w:lang w:val="en"/>
        </w:rPr>
        <w:t>piemontite</w:t>
      </w:r>
      <w:proofErr w:type="spellEnd"/>
      <w:r w:rsidRPr="007C5AF2">
        <w:rPr>
          <w:rFonts w:ascii="Times New Roman" w:hAnsi="Times New Roman" w:cs="Times New Roman"/>
          <w:sz w:val="24"/>
          <w:lang w:val="en"/>
        </w:rPr>
        <w:t xml:space="preserve">, having a smooth outer surface, bound by ferruginous, </w:t>
      </w:r>
      <w:proofErr w:type="spellStart"/>
      <w:r w:rsidRPr="007C5AF2">
        <w:rPr>
          <w:rFonts w:ascii="Times New Roman" w:hAnsi="Times New Roman" w:cs="Times New Roman"/>
          <w:sz w:val="24"/>
          <w:lang w:val="en"/>
        </w:rPr>
        <w:t>argilo</w:t>
      </w:r>
      <w:proofErr w:type="spellEnd"/>
      <w:r w:rsidRPr="007C5AF2">
        <w:rPr>
          <w:rFonts w:ascii="Times New Roman" w:hAnsi="Times New Roman" w:cs="Times New Roman"/>
          <w:sz w:val="24"/>
          <w:lang w:val="en"/>
        </w:rPr>
        <w:t>-ferruginous, carbonate and siliceous cement. On the other hand, this mineralized rock is extremely crumbly.</w:t>
      </w:r>
    </w:p>
    <w:p w:rsidR="00897786" w:rsidRPr="007C5AF2" w:rsidRDefault="00897786" w:rsidP="00897786">
      <w:pPr>
        <w:pStyle w:val="Paragraphedeliste"/>
        <w:spacing w:line="240" w:lineRule="auto"/>
        <w:ind w:left="0"/>
        <w:jc w:val="both"/>
        <w:rPr>
          <w:rFonts w:ascii="Times New Roman" w:hAnsi="Times New Roman" w:cs="Times New Roman"/>
          <w:sz w:val="24"/>
        </w:rPr>
      </w:pPr>
      <w:r w:rsidRPr="007C5AF2">
        <w:rPr>
          <w:rFonts w:ascii="Times New Roman" w:hAnsi="Times New Roman" w:cs="Times New Roman"/>
          <w:sz w:val="24"/>
          <w:lang w:val="en"/>
        </w:rPr>
        <w:t xml:space="preserve">Chemical analyzes and X-ray diffraction (XRD) analysis of the mineralization of DHIF gave high iron contents: </w:t>
      </w:r>
      <w:proofErr w:type="spellStart"/>
      <w:proofErr w:type="gramStart"/>
      <w:r w:rsidRPr="007C5AF2">
        <w:rPr>
          <w:rFonts w:ascii="Times New Roman" w:hAnsi="Times New Roman" w:cs="Times New Roman"/>
          <w:sz w:val="24"/>
          <w:lang w:val="en"/>
        </w:rPr>
        <w:t>Fet</w:t>
      </w:r>
      <w:proofErr w:type="spellEnd"/>
      <w:proofErr w:type="gramEnd"/>
      <w:r w:rsidRPr="007C5AF2">
        <w:rPr>
          <w:rFonts w:ascii="Times New Roman" w:hAnsi="Times New Roman" w:cs="Times New Roman"/>
          <w:sz w:val="24"/>
          <w:lang w:val="en"/>
        </w:rPr>
        <w:t xml:space="preserve"> = 53.2%, </w:t>
      </w:r>
      <w:proofErr w:type="spellStart"/>
      <w:r w:rsidRPr="007C5AF2">
        <w:rPr>
          <w:rFonts w:ascii="Times New Roman" w:hAnsi="Times New Roman" w:cs="Times New Roman"/>
          <w:sz w:val="24"/>
          <w:lang w:val="en"/>
        </w:rPr>
        <w:t>FeO</w:t>
      </w:r>
      <w:proofErr w:type="spellEnd"/>
      <w:r w:rsidRPr="007C5AF2">
        <w:rPr>
          <w:rFonts w:ascii="Times New Roman" w:hAnsi="Times New Roman" w:cs="Times New Roman"/>
          <w:sz w:val="24"/>
          <w:lang w:val="en"/>
        </w:rPr>
        <w:t xml:space="preserve"> (OH) = 76.05%, and other elements, such as </w:t>
      </w:r>
      <w:proofErr w:type="spellStart"/>
      <w:r w:rsidRPr="007C5AF2">
        <w:rPr>
          <w:rFonts w:ascii="Times New Roman" w:hAnsi="Times New Roman" w:cs="Times New Roman"/>
          <w:sz w:val="24"/>
          <w:lang w:val="en"/>
        </w:rPr>
        <w:t>MnO</w:t>
      </w:r>
      <w:proofErr w:type="spellEnd"/>
      <w:r w:rsidRPr="007C5AF2">
        <w:rPr>
          <w:rFonts w:ascii="Times New Roman" w:hAnsi="Times New Roman" w:cs="Times New Roman"/>
          <w:sz w:val="24"/>
          <w:lang w:val="en"/>
        </w:rPr>
        <w:t xml:space="preserve"> = </w:t>
      </w:r>
      <w:r>
        <w:rPr>
          <w:rFonts w:ascii="Times New Roman" w:hAnsi="Times New Roman" w:cs="Times New Roman"/>
          <w:sz w:val="24"/>
          <w:lang w:val="en"/>
        </w:rPr>
        <w:t>3</w:t>
      </w:r>
      <w:r w:rsidRPr="007C5AF2">
        <w:rPr>
          <w:rFonts w:ascii="Times New Roman" w:hAnsi="Times New Roman" w:cs="Times New Roman"/>
          <w:sz w:val="24"/>
          <w:lang w:val="en"/>
        </w:rPr>
        <w:t xml:space="preserve">.69% to </w:t>
      </w:r>
      <w:r>
        <w:rPr>
          <w:rFonts w:ascii="Times New Roman" w:hAnsi="Times New Roman" w:cs="Times New Roman"/>
          <w:sz w:val="24"/>
          <w:lang w:val="en"/>
        </w:rPr>
        <w:t>3</w:t>
      </w:r>
      <w:r w:rsidRPr="007C5AF2">
        <w:rPr>
          <w:rFonts w:ascii="Times New Roman" w:hAnsi="Times New Roman" w:cs="Times New Roman"/>
          <w:sz w:val="24"/>
          <w:lang w:val="en"/>
        </w:rPr>
        <w:t>.47%, Al</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O</w:t>
      </w:r>
      <w:r w:rsidRPr="007C5AF2">
        <w:rPr>
          <w:rFonts w:ascii="Times New Roman" w:hAnsi="Times New Roman" w:cs="Times New Roman"/>
          <w:sz w:val="24"/>
          <w:vertAlign w:val="subscript"/>
          <w:lang w:val="en"/>
        </w:rPr>
        <w:t>3</w:t>
      </w:r>
      <w:r w:rsidRPr="007C5AF2">
        <w:rPr>
          <w:rFonts w:ascii="Times New Roman" w:hAnsi="Times New Roman" w:cs="Times New Roman"/>
          <w:sz w:val="24"/>
          <w:lang w:val="en"/>
        </w:rPr>
        <w:t xml:space="preserve"> = 2.83% to 0.87%, SiO</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 xml:space="preserve"> = 5.15% to 12.4%, P</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O</w:t>
      </w:r>
      <w:r w:rsidRPr="007C5AF2">
        <w:rPr>
          <w:rFonts w:ascii="Times New Roman" w:hAnsi="Times New Roman" w:cs="Times New Roman"/>
          <w:sz w:val="24"/>
          <w:vertAlign w:val="subscript"/>
          <w:lang w:val="en"/>
        </w:rPr>
        <w:t>5</w:t>
      </w:r>
      <w:r w:rsidRPr="007C5AF2">
        <w:rPr>
          <w:rFonts w:ascii="Times New Roman" w:hAnsi="Times New Roman" w:cs="Times New Roman"/>
          <w:sz w:val="24"/>
          <w:lang w:val="en"/>
        </w:rPr>
        <w:t xml:space="preserve"> = 1.5%, TiO</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 xml:space="preserve"> = 0.09 %, </w:t>
      </w:r>
      <w:proofErr w:type="spellStart"/>
      <w:r w:rsidRPr="007C5AF2">
        <w:rPr>
          <w:rFonts w:ascii="Times New Roman" w:hAnsi="Times New Roman" w:cs="Times New Roman"/>
          <w:sz w:val="24"/>
          <w:lang w:val="en"/>
        </w:rPr>
        <w:t>MgO</w:t>
      </w:r>
      <w:proofErr w:type="spellEnd"/>
      <w:r w:rsidRPr="007C5AF2">
        <w:rPr>
          <w:rFonts w:ascii="Times New Roman" w:hAnsi="Times New Roman" w:cs="Times New Roman"/>
          <w:sz w:val="24"/>
          <w:lang w:val="en"/>
        </w:rPr>
        <w:t xml:space="preserve"> = 0.47%, </w:t>
      </w:r>
      <w:proofErr w:type="spellStart"/>
      <w:r w:rsidRPr="007C5AF2">
        <w:rPr>
          <w:rFonts w:ascii="Times New Roman" w:hAnsi="Times New Roman" w:cs="Times New Roman"/>
          <w:sz w:val="24"/>
          <w:lang w:val="en"/>
        </w:rPr>
        <w:t>CaO</w:t>
      </w:r>
      <w:proofErr w:type="spellEnd"/>
      <w:r w:rsidRPr="007C5AF2">
        <w:rPr>
          <w:rFonts w:ascii="Times New Roman" w:hAnsi="Times New Roman" w:cs="Times New Roman"/>
          <w:sz w:val="24"/>
          <w:lang w:val="en"/>
        </w:rPr>
        <w:t xml:space="preserve"> = 0.60%, K</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O = 0.02%, Na</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O = 0.22%. These percentages are explained by the nature of the cement, which is essentially siliceous, clayey and calcareous. The low Al</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O</w:t>
      </w:r>
      <w:r w:rsidRPr="007C5AF2">
        <w:rPr>
          <w:rFonts w:ascii="Times New Roman" w:hAnsi="Times New Roman" w:cs="Times New Roman"/>
          <w:sz w:val="24"/>
          <w:vertAlign w:val="subscript"/>
          <w:lang w:val="en"/>
        </w:rPr>
        <w:t>3</w:t>
      </w:r>
      <w:r w:rsidRPr="007C5AF2">
        <w:rPr>
          <w:rFonts w:ascii="Times New Roman" w:hAnsi="Times New Roman" w:cs="Times New Roman"/>
          <w:sz w:val="24"/>
          <w:lang w:val="en"/>
        </w:rPr>
        <w:t xml:space="preserve"> and TiO</w:t>
      </w:r>
      <w:r w:rsidRPr="007C5AF2">
        <w:rPr>
          <w:rFonts w:ascii="Times New Roman" w:hAnsi="Times New Roman" w:cs="Times New Roman"/>
          <w:sz w:val="24"/>
          <w:vertAlign w:val="subscript"/>
          <w:lang w:val="en"/>
        </w:rPr>
        <w:t>2</w:t>
      </w:r>
      <w:r w:rsidRPr="007C5AF2">
        <w:rPr>
          <w:rFonts w:ascii="Times New Roman" w:hAnsi="Times New Roman" w:cs="Times New Roman"/>
          <w:sz w:val="24"/>
          <w:lang w:val="en"/>
        </w:rPr>
        <w:t xml:space="preserve"> content of the DHIF, suggest a pure chemical origin. Moreover, the presence of the silicate mineral, </w:t>
      </w:r>
      <w:proofErr w:type="spellStart"/>
      <w:r w:rsidRPr="007C5AF2">
        <w:rPr>
          <w:rFonts w:ascii="Times New Roman" w:hAnsi="Times New Roman" w:cs="Times New Roman"/>
          <w:sz w:val="24"/>
          <w:lang w:val="en"/>
        </w:rPr>
        <w:t>piemonite</w:t>
      </w:r>
      <w:proofErr w:type="spellEnd"/>
      <w:r w:rsidRPr="007C5AF2">
        <w:rPr>
          <w:rFonts w:ascii="Times New Roman" w:hAnsi="Times New Roman" w:cs="Times New Roman"/>
          <w:sz w:val="24"/>
          <w:lang w:val="en"/>
        </w:rPr>
        <w:t xml:space="preserve"> and the </w:t>
      </w:r>
      <w:proofErr w:type="spellStart"/>
      <w:r w:rsidRPr="007C5AF2">
        <w:rPr>
          <w:rFonts w:ascii="Times New Roman" w:hAnsi="Times New Roman" w:cs="Times New Roman"/>
          <w:sz w:val="24"/>
          <w:lang w:val="en"/>
        </w:rPr>
        <w:t>nobium</w:t>
      </w:r>
      <w:proofErr w:type="spellEnd"/>
      <w:r w:rsidRPr="007C5AF2">
        <w:rPr>
          <w:rFonts w:ascii="Times New Roman" w:hAnsi="Times New Roman" w:cs="Times New Roman"/>
          <w:sz w:val="24"/>
          <w:lang w:val="en"/>
        </w:rPr>
        <w:t xml:space="preserve"> mineral, </w:t>
      </w:r>
      <w:proofErr w:type="spellStart"/>
      <w:r w:rsidRPr="007C5AF2">
        <w:rPr>
          <w:rFonts w:ascii="Times New Roman" w:hAnsi="Times New Roman" w:cs="Times New Roman"/>
          <w:sz w:val="24"/>
          <w:lang w:val="en"/>
        </w:rPr>
        <w:t>pyrochlore</w:t>
      </w:r>
      <w:proofErr w:type="spellEnd"/>
      <w:r w:rsidRPr="007C5AF2">
        <w:rPr>
          <w:rFonts w:ascii="Times New Roman" w:hAnsi="Times New Roman" w:cs="Times New Roman"/>
          <w:sz w:val="24"/>
          <w:lang w:val="en"/>
        </w:rPr>
        <w:t>, which have a hydrothermal origin, suggest a hydrothermal and/or a chemically leached component of corresponding rocks, as a source of the iron.</w:t>
      </w:r>
    </w:p>
    <w:p w:rsidR="00ED2D2E" w:rsidRDefault="00ED2D2E" w:rsidP="002F682B">
      <w:pPr>
        <w:pStyle w:val="Paragraphedeliste"/>
        <w:spacing w:line="240" w:lineRule="auto"/>
        <w:ind w:left="0"/>
        <w:jc w:val="both"/>
        <w:rPr>
          <w:rFonts w:ascii="Times New Roman" w:hAnsi="Times New Roman" w:cs="Times New Roman"/>
          <w:sz w:val="24"/>
          <w:lang w:val="en"/>
        </w:rPr>
      </w:pPr>
      <w:r w:rsidRPr="007C5AF2">
        <w:rPr>
          <w:rFonts w:ascii="Times New Roman" w:hAnsi="Times New Roman" w:cs="Times New Roman"/>
          <w:sz w:val="24"/>
          <w:lang w:val="en"/>
        </w:rPr>
        <w:lastRenderedPageBreak/>
        <w:t xml:space="preserve">The sequential iron extraction data </w:t>
      </w:r>
      <w:r w:rsidRPr="007C5AF2">
        <w:rPr>
          <w:rFonts w:ascii="Times New Roman" w:hAnsi="Times New Roman" w:cs="Times New Roman"/>
          <w:sz w:val="24"/>
        </w:rPr>
        <w:t xml:space="preserve">show that the mineralization formed from anoxic water column, which was likely the result of reducing hydrothermal fluids. That is the immediate water column beneath which the sediments formed were ferruginous. </w:t>
      </w:r>
      <w:r w:rsidRPr="007C5AF2">
        <w:rPr>
          <w:rFonts w:ascii="Times New Roman" w:hAnsi="Times New Roman" w:cs="Times New Roman"/>
          <w:sz w:val="24"/>
          <w:lang w:val="en"/>
        </w:rPr>
        <w:t xml:space="preserve">Taking into account the extent of the </w:t>
      </w:r>
      <w:proofErr w:type="spellStart"/>
      <w:r w:rsidRPr="007C5AF2">
        <w:rPr>
          <w:rFonts w:ascii="Times New Roman" w:hAnsi="Times New Roman" w:cs="Times New Roman"/>
          <w:sz w:val="24"/>
          <w:lang w:val="en"/>
        </w:rPr>
        <w:t>pyritization</w:t>
      </w:r>
      <w:proofErr w:type="spellEnd"/>
      <w:r w:rsidRPr="007C5AF2">
        <w:rPr>
          <w:rFonts w:ascii="Times New Roman" w:hAnsi="Times New Roman" w:cs="Times New Roman"/>
          <w:sz w:val="24"/>
          <w:lang w:val="en"/>
        </w:rPr>
        <w:t xml:space="preserve"> of the highly reactive iron basin, the two ratios (</w:t>
      </w:r>
      <w:proofErr w:type="spellStart"/>
      <w:r w:rsidRPr="007C5AF2">
        <w:rPr>
          <w:rFonts w:ascii="Times New Roman" w:hAnsi="Times New Roman" w:cs="Times New Roman"/>
          <w:sz w:val="24"/>
          <w:lang w:val="en"/>
        </w:rPr>
        <w:t>FePy</w:t>
      </w:r>
      <w:proofErr w:type="spellEnd"/>
      <w:r w:rsidRPr="007C5AF2">
        <w:rPr>
          <w:rFonts w:ascii="Times New Roman" w:hAnsi="Times New Roman" w:cs="Times New Roman"/>
          <w:sz w:val="24"/>
          <w:lang w:val="en"/>
        </w:rPr>
        <w:t xml:space="preserve"> / </w:t>
      </w:r>
      <w:proofErr w:type="spellStart"/>
      <w:r w:rsidRPr="007C5AF2">
        <w:rPr>
          <w:rFonts w:ascii="Times New Roman" w:hAnsi="Times New Roman" w:cs="Times New Roman"/>
          <w:sz w:val="24"/>
          <w:lang w:val="en"/>
        </w:rPr>
        <w:t>FeHR</w:t>
      </w:r>
      <w:proofErr w:type="spellEnd"/>
      <w:r w:rsidRPr="007C5AF2">
        <w:rPr>
          <w:rFonts w:ascii="Times New Roman" w:hAnsi="Times New Roman" w:cs="Times New Roman"/>
          <w:sz w:val="24"/>
          <w:lang w:val="en"/>
        </w:rPr>
        <w:t>) and (</w:t>
      </w:r>
      <w:proofErr w:type="spellStart"/>
      <w:r w:rsidRPr="007C5AF2">
        <w:rPr>
          <w:rFonts w:ascii="Times New Roman" w:hAnsi="Times New Roman" w:cs="Times New Roman"/>
          <w:sz w:val="24"/>
          <w:lang w:val="en"/>
        </w:rPr>
        <w:t>FeHR</w:t>
      </w:r>
      <w:proofErr w:type="spellEnd"/>
      <w:r w:rsidRPr="007C5AF2">
        <w:rPr>
          <w:rFonts w:ascii="Times New Roman" w:hAnsi="Times New Roman" w:cs="Times New Roman"/>
          <w:sz w:val="24"/>
          <w:lang w:val="en"/>
        </w:rPr>
        <w:t xml:space="preserve"> / Fe total) (</w:t>
      </w:r>
      <w:proofErr w:type="spellStart"/>
      <w:r w:rsidRPr="007C5AF2">
        <w:rPr>
          <w:rFonts w:ascii="Times New Roman" w:hAnsi="Times New Roman" w:cs="Times New Roman"/>
          <w:b/>
          <w:bCs/>
          <w:sz w:val="24"/>
          <w:lang w:val="en"/>
        </w:rPr>
        <w:t>FeHR</w:t>
      </w:r>
      <w:proofErr w:type="spellEnd"/>
      <w:r w:rsidRPr="007C5AF2">
        <w:rPr>
          <w:rFonts w:ascii="Times New Roman" w:hAnsi="Times New Roman" w:cs="Times New Roman"/>
          <w:b/>
          <w:bCs/>
          <w:sz w:val="24"/>
          <w:lang w:val="en"/>
        </w:rPr>
        <w:t xml:space="preserve"> =</w:t>
      </w:r>
      <w:r w:rsidRPr="007C5AF2">
        <w:rPr>
          <w:rFonts w:ascii="Times New Roman" w:hAnsi="Times New Roman" w:cs="Times New Roman"/>
          <w:sz w:val="24"/>
          <w:lang w:val="en"/>
        </w:rPr>
        <w:t xml:space="preserve"> highly reactive iron; </w:t>
      </w:r>
      <w:proofErr w:type="spellStart"/>
      <w:proofErr w:type="gramStart"/>
      <w:r w:rsidRPr="007C5AF2">
        <w:rPr>
          <w:rFonts w:ascii="Times New Roman" w:hAnsi="Times New Roman" w:cs="Times New Roman"/>
          <w:b/>
          <w:bCs/>
          <w:sz w:val="24"/>
          <w:lang w:val="en"/>
        </w:rPr>
        <w:t>FeT</w:t>
      </w:r>
      <w:proofErr w:type="spellEnd"/>
      <w:proofErr w:type="gramEnd"/>
      <w:r w:rsidRPr="007C5AF2">
        <w:rPr>
          <w:rFonts w:ascii="Times New Roman" w:hAnsi="Times New Roman" w:cs="Times New Roman"/>
          <w:b/>
          <w:bCs/>
          <w:sz w:val="24"/>
          <w:lang w:val="en"/>
        </w:rPr>
        <w:t xml:space="preserve"> =</w:t>
      </w:r>
      <w:r w:rsidRPr="007C5AF2">
        <w:rPr>
          <w:rFonts w:ascii="Times New Roman" w:hAnsi="Times New Roman" w:cs="Times New Roman"/>
          <w:sz w:val="24"/>
          <w:lang w:val="en"/>
        </w:rPr>
        <w:t xml:space="preserve"> total iron; </w:t>
      </w:r>
      <w:proofErr w:type="spellStart"/>
      <w:r w:rsidRPr="007C5AF2">
        <w:rPr>
          <w:rFonts w:ascii="Times New Roman" w:hAnsi="Times New Roman" w:cs="Times New Roman"/>
          <w:b/>
          <w:bCs/>
          <w:sz w:val="24"/>
          <w:lang w:val="en"/>
        </w:rPr>
        <w:t>Fepy</w:t>
      </w:r>
      <w:proofErr w:type="spellEnd"/>
      <w:r w:rsidRPr="007C5AF2">
        <w:rPr>
          <w:rFonts w:ascii="Times New Roman" w:hAnsi="Times New Roman" w:cs="Times New Roman"/>
          <w:b/>
          <w:bCs/>
          <w:sz w:val="24"/>
          <w:lang w:val="en"/>
        </w:rPr>
        <w:t xml:space="preserve"> =</w:t>
      </w:r>
      <w:r w:rsidRPr="007C5AF2">
        <w:rPr>
          <w:rFonts w:ascii="Times New Roman" w:hAnsi="Times New Roman" w:cs="Times New Roman"/>
          <w:sz w:val="24"/>
          <w:lang w:val="en"/>
        </w:rPr>
        <w:t xml:space="preserve"> pyrite iron), in the sediments are an </w:t>
      </w:r>
      <w:r w:rsidR="002F682B">
        <w:rPr>
          <w:rFonts w:ascii="Times New Roman" w:hAnsi="Times New Roman" w:cs="Times New Roman"/>
          <w:sz w:val="24"/>
          <w:lang w:val="en"/>
        </w:rPr>
        <w:t>obvious proof of anoxic deposit.</w:t>
      </w:r>
    </w:p>
    <w:p w:rsidR="00ED2D2E" w:rsidRDefault="00ED2D2E" w:rsidP="00ED2D2E">
      <w:pPr>
        <w:pStyle w:val="Paragraphedeliste"/>
        <w:spacing w:line="240" w:lineRule="auto"/>
        <w:ind w:left="0"/>
        <w:jc w:val="both"/>
        <w:rPr>
          <w:rFonts w:ascii="Times New Roman" w:hAnsi="Times New Roman" w:cs="Times New Roman"/>
          <w:sz w:val="24"/>
          <w:lang w:val="en"/>
        </w:rPr>
      </w:pPr>
      <w:r w:rsidRPr="007C5AF2">
        <w:rPr>
          <w:rFonts w:ascii="Times New Roman" w:hAnsi="Times New Roman" w:cs="Times New Roman"/>
          <w:sz w:val="24"/>
          <w:lang w:val="en"/>
        </w:rPr>
        <w:t xml:space="preserve">LA-ICP-MS analyzes show that major elements in most bulk samples of </w:t>
      </w:r>
      <w:proofErr w:type="spellStart"/>
      <w:r w:rsidRPr="007C5AF2">
        <w:rPr>
          <w:rFonts w:ascii="Times New Roman" w:hAnsi="Times New Roman" w:cs="Times New Roman"/>
          <w:sz w:val="24"/>
          <w:lang w:val="en"/>
        </w:rPr>
        <w:t>oolite</w:t>
      </w:r>
      <w:proofErr w:type="spellEnd"/>
      <w:r w:rsidRPr="007C5AF2">
        <w:rPr>
          <w:rFonts w:ascii="Times New Roman" w:hAnsi="Times New Roman" w:cs="Times New Roman"/>
          <w:sz w:val="24"/>
          <w:lang w:val="en"/>
        </w:rPr>
        <w:t xml:space="preserve"> ore are generally enriched in: 51V, 59Co, 60Ni, 75As, 66Zn, 65Cu, 85Rb, 90Zr, 93Nb, 137Ba, 178Hf, 53Cr, with a richness in rare earth elements (REE: 89Y, 139La, 140Ce, 146Nd&gt; 100000 ppm, 147Sm, 153Eu, 163Dy&gt; 10000 ppm, and 172Yb, 175Lu&gt; 1000 ppm) associated with goethite.</w:t>
      </w:r>
    </w:p>
    <w:p w:rsidR="00655C4E" w:rsidRPr="007C5AF2" w:rsidRDefault="0045732F" w:rsidP="005C0967">
      <w:pPr>
        <w:pStyle w:val="Paragraphedeliste"/>
        <w:numPr>
          <w:ilvl w:val="0"/>
          <w:numId w:val="4"/>
        </w:numPr>
        <w:jc w:val="both"/>
        <w:rPr>
          <w:rFonts w:ascii="Times New Roman" w:hAnsi="Times New Roman" w:cs="Times New Roman"/>
          <w:b/>
          <w:sz w:val="24"/>
        </w:rPr>
      </w:pPr>
      <w:r w:rsidRPr="007C5AF2">
        <w:rPr>
          <w:rFonts w:ascii="Times New Roman" w:hAnsi="Times New Roman" w:cs="Times New Roman"/>
          <w:b/>
          <w:sz w:val="24"/>
        </w:rPr>
        <w:t>Interpretation and d</w:t>
      </w:r>
      <w:r w:rsidR="00655C4E" w:rsidRPr="007C5AF2">
        <w:rPr>
          <w:rFonts w:ascii="Times New Roman" w:hAnsi="Times New Roman" w:cs="Times New Roman"/>
          <w:b/>
          <w:sz w:val="24"/>
        </w:rPr>
        <w:t>iscussion</w:t>
      </w:r>
    </w:p>
    <w:p w:rsidR="00382F23" w:rsidRDefault="003B7648" w:rsidP="00897786">
      <w:pPr>
        <w:jc w:val="both"/>
        <w:rPr>
          <w:rFonts w:asciiTheme="majorBidi" w:hAnsiTheme="majorBidi" w:cstheme="majorBidi"/>
          <w:lang w:val="en"/>
        </w:rPr>
      </w:pPr>
      <w:r>
        <w:rPr>
          <w:rFonts w:asciiTheme="majorBidi" w:hAnsiTheme="majorBidi" w:cstheme="majorBidi"/>
          <w:lang w:val="en"/>
        </w:rPr>
        <w:t>T</w:t>
      </w:r>
      <w:r w:rsidR="007C5AF2" w:rsidRPr="007C5AF2">
        <w:rPr>
          <w:rFonts w:asciiTheme="majorBidi" w:hAnsiTheme="majorBidi" w:cstheme="majorBidi"/>
          <w:lang w:val="en"/>
        </w:rPr>
        <w:t xml:space="preserve">he results of the analyzes show that there are two sedimentation </w:t>
      </w:r>
      <w:r w:rsidR="00382F23" w:rsidRPr="00382F23">
        <w:rPr>
          <w:rFonts w:asciiTheme="majorBidi" w:hAnsiTheme="majorBidi" w:cstheme="majorBidi"/>
          <w:lang w:val="en"/>
        </w:rPr>
        <w:t>environments</w:t>
      </w:r>
      <w:r w:rsidR="007C5AF2" w:rsidRPr="007C5AF2">
        <w:rPr>
          <w:rFonts w:asciiTheme="majorBidi" w:hAnsiTheme="majorBidi" w:cstheme="majorBidi"/>
          <w:lang w:val="en"/>
        </w:rPr>
        <w:t xml:space="preserve"> that facilitate the genesis of the mineralization, </w:t>
      </w:r>
      <w:r w:rsidR="00382F23" w:rsidRPr="00382F23">
        <w:rPr>
          <w:rFonts w:asciiTheme="majorBidi" w:hAnsiTheme="majorBidi" w:cstheme="majorBidi"/>
          <w:lang w:val="en"/>
        </w:rPr>
        <w:t>a deep marine sedimentation medium and a shallow marine environment, The sequential extraction data states that the iron was formed from an anoxic water column under which the sediments formed were anoxic and ferruginous</w:t>
      </w:r>
      <w:r w:rsidR="00382F23">
        <w:rPr>
          <w:rFonts w:asciiTheme="majorBidi" w:hAnsiTheme="majorBidi" w:cstheme="majorBidi"/>
          <w:lang w:val="en"/>
        </w:rPr>
        <w:t>, t</w:t>
      </w:r>
      <w:r w:rsidR="007C5AF2" w:rsidRPr="007C5AF2">
        <w:rPr>
          <w:rFonts w:asciiTheme="majorBidi" w:hAnsiTheme="majorBidi" w:cstheme="majorBidi"/>
          <w:lang w:val="en"/>
        </w:rPr>
        <w:t xml:space="preserve">he sequential extraction data states that iron was formed from a column of anoxic water under which the sediments formed were anoxic and ferruginous </w:t>
      </w:r>
      <w:r w:rsidR="00897786">
        <w:rPr>
          <w:rFonts w:asciiTheme="majorBidi" w:hAnsiTheme="majorBidi" w:cstheme="majorBidi"/>
          <w:b/>
          <w:bCs/>
          <w:lang w:val="en"/>
        </w:rPr>
        <w:t>.</w:t>
      </w:r>
      <w:r w:rsidR="007C5AF2" w:rsidRPr="007C5AF2">
        <w:rPr>
          <w:rFonts w:asciiTheme="majorBidi" w:hAnsiTheme="majorBidi" w:cstheme="majorBidi"/>
          <w:lang w:val="en"/>
        </w:rPr>
        <w:t xml:space="preserve"> </w:t>
      </w:r>
    </w:p>
    <w:p w:rsidR="007C5AF2" w:rsidRPr="007C5AF2" w:rsidRDefault="007C5AF2" w:rsidP="003B7648">
      <w:pPr>
        <w:jc w:val="both"/>
        <w:rPr>
          <w:rFonts w:asciiTheme="majorBidi" w:hAnsiTheme="majorBidi" w:cstheme="majorBidi"/>
          <w:lang w:val="en"/>
        </w:rPr>
      </w:pPr>
      <w:r w:rsidRPr="007C5AF2">
        <w:rPr>
          <w:rFonts w:asciiTheme="majorBidi" w:hAnsiTheme="majorBidi" w:cstheme="majorBidi"/>
          <w:lang w:val="en"/>
        </w:rPr>
        <w:t>Goethite analyzes by XRD, show the existence of low levels of Al</w:t>
      </w:r>
      <w:r w:rsidRPr="00743D13">
        <w:rPr>
          <w:rFonts w:asciiTheme="majorBidi" w:hAnsiTheme="majorBidi" w:cstheme="majorBidi"/>
          <w:vertAlign w:val="subscript"/>
          <w:lang w:val="en"/>
        </w:rPr>
        <w:t>2</w:t>
      </w:r>
      <w:r w:rsidRPr="007C5AF2">
        <w:rPr>
          <w:rFonts w:asciiTheme="majorBidi" w:hAnsiTheme="majorBidi" w:cstheme="majorBidi"/>
          <w:lang w:val="en"/>
        </w:rPr>
        <w:t>O</w:t>
      </w:r>
      <w:r w:rsidRPr="003B7648">
        <w:rPr>
          <w:rFonts w:asciiTheme="majorBidi" w:hAnsiTheme="majorBidi" w:cstheme="majorBidi"/>
          <w:vertAlign w:val="subscript"/>
          <w:lang w:val="en"/>
        </w:rPr>
        <w:t>3</w:t>
      </w:r>
      <w:r w:rsidRPr="007C5AF2">
        <w:rPr>
          <w:rFonts w:asciiTheme="majorBidi" w:hAnsiTheme="majorBidi" w:cstheme="majorBidi"/>
          <w:lang w:val="en"/>
        </w:rPr>
        <w:t xml:space="preserve"> and TiO</w:t>
      </w:r>
      <w:r w:rsidRPr="003B7648">
        <w:rPr>
          <w:rFonts w:asciiTheme="majorBidi" w:hAnsiTheme="majorBidi" w:cstheme="majorBidi"/>
          <w:vertAlign w:val="subscript"/>
          <w:lang w:val="en"/>
        </w:rPr>
        <w:t>2</w:t>
      </w:r>
      <w:r w:rsidRPr="007C5AF2">
        <w:rPr>
          <w:rFonts w:asciiTheme="majorBidi" w:hAnsiTheme="majorBidi" w:cstheme="majorBidi"/>
          <w:lang w:val="en"/>
        </w:rPr>
        <w:t>, therefore the derivation by oxidation of silicates is unlikely and the iron must have been precipitated directly in Fe (OH)</w:t>
      </w:r>
      <w:r w:rsidRPr="003B7648">
        <w:rPr>
          <w:rFonts w:asciiTheme="majorBidi" w:hAnsiTheme="majorBidi" w:cstheme="majorBidi"/>
          <w:vertAlign w:val="subscript"/>
          <w:lang w:val="en"/>
        </w:rPr>
        <w:t xml:space="preserve"> 3</w:t>
      </w:r>
      <w:r w:rsidRPr="007C5AF2">
        <w:rPr>
          <w:rFonts w:asciiTheme="majorBidi" w:hAnsiTheme="majorBidi" w:cstheme="majorBidi"/>
          <w:lang w:val="en"/>
        </w:rPr>
        <w:t xml:space="preserve"> and gradually oxidized to </w:t>
      </w:r>
      <w:proofErr w:type="spellStart"/>
      <w:r w:rsidRPr="007C5AF2">
        <w:rPr>
          <w:rFonts w:asciiTheme="majorBidi" w:hAnsiTheme="majorBidi" w:cstheme="majorBidi"/>
          <w:lang w:val="en"/>
        </w:rPr>
        <w:t>FeO</w:t>
      </w:r>
      <w:proofErr w:type="spellEnd"/>
      <w:r w:rsidRPr="007C5AF2">
        <w:rPr>
          <w:rFonts w:asciiTheme="majorBidi" w:hAnsiTheme="majorBidi" w:cstheme="majorBidi"/>
          <w:lang w:val="en"/>
        </w:rPr>
        <w:t xml:space="preserve"> (OH). This </w:t>
      </w:r>
      <w:r w:rsidR="003B7648">
        <w:rPr>
          <w:rFonts w:asciiTheme="majorBidi" w:hAnsiTheme="majorBidi" w:cstheme="majorBidi"/>
          <w:lang w:val="en"/>
        </w:rPr>
        <w:t>results</w:t>
      </w:r>
      <w:r w:rsidRPr="007C5AF2">
        <w:rPr>
          <w:rFonts w:asciiTheme="majorBidi" w:hAnsiTheme="majorBidi" w:cstheme="majorBidi"/>
          <w:lang w:val="en"/>
        </w:rPr>
        <w:t xml:space="preserve"> suggests that goethite is of pure chemical origin "late </w:t>
      </w:r>
      <w:proofErr w:type="spellStart"/>
      <w:r w:rsidRPr="007C5AF2">
        <w:rPr>
          <w:rFonts w:asciiTheme="majorBidi" w:hAnsiTheme="majorBidi" w:cstheme="majorBidi"/>
          <w:lang w:val="en"/>
        </w:rPr>
        <w:t>diagenetic</w:t>
      </w:r>
      <w:proofErr w:type="spellEnd"/>
      <w:r w:rsidRPr="007C5AF2">
        <w:rPr>
          <w:rFonts w:asciiTheme="majorBidi" w:hAnsiTheme="majorBidi" w:cstheme="majorBidi"/>
          <w:lang w:val="en"/>
        </w:rPr>
        <w:t xml:space="preserve">", in addition the presence of silicate minerals, </w:t>
      </w:r>
      <w:proofErr w:type="spellStart"/>
      <w:r w:rsidRPr="007C5AF2">
        <w:rPr>
          <w:rFonts w:asciiTheme="majorBidi" w:hAnsiTheme="majorBidi" w:cstheme="majorBidi"/>
          <w:lang w:val="en"/>
        </w:rPr>
        <w:t>piemontite</w:t>
      </w:r>
      <w:proofErr w:type="spellEnd"/>
      <w:r w:rsidRPr="007C5AF2">
        <w:rPr>
          <w:rFonts w:asciiTheme="majorBidi" w:hAnsiTheme="majorBidi" w:cstheme="majorBidi"/>
          <w:lang w:val="en"/>
        </w:rPr>
        <w:t xml:space="preserve"> and niobium, </w:t>
      </w:r>
      <w:proofErr w:type="spellStart"/>
      <w:r w:rsidRPr="007C5AF2">
        <w:rPr>
          <w:rFonts w:asciiTheme="majorBidi" w:hAnsiTheme="majorBidi" w:cstheme="majorBidi"/>
          <w:lang w:val="en"/>
        </w:rPr>
        <w:t>pytochlor</w:t>
      </w:r>
      <w:proofErr w:type="spellEnd"/>
      <w:r w:rsidRPr="007C5AF2">
        <w:rPr>
          <w:rFonts w:asciiTheme="majorBidi" w:hAnsiTheme="majorBidi" w:cstheme="majorBidi"/>
          <w:lang w:val="en"/>
        </w:rPr>
        <w:t>, of hydrothermal origin, suggests a hydrothermal component and / or chemically leached rocks corresponding, as a source of iron.</w:t>
      </w:r>
    </w:p>
    <w:p w:rsidR="007C5AF2" w:rsidRPr="007C5AF2" w:rsidRDefault="007C5AF2" w:rsidP="007C5AF2">
      <w:pPr>
        <w:jc w:val="both"/>
        <w:rPr>
          <w:rFonts w:asciiTheme="majorBidi" w:hAnsiTheme="majorBidi" w:cstheme="majorBidi"/>
          <w:lang w:val="en"/>
        </w:rPr>
      </w:pPr>
      <w:r w:rsidRPr="007C5AF2">
        <w:rPr>
          <w:rFonts w:asciiTheme="majorBidi" w:hAnsiTheme="majorBidi" w:cstheme="majorBidi"/>
          <w:lang w:val="en"/>
        </w:rPr>
        <w:t>Observations under a microscope converge towards a shallow intertidal deposit medium.</w:t>
      </w:r>
    </w:p>
    <w:p w:rsidR="007C5AF2" w:rsidRPr="007C5AF2" w:rsidRDefault="007C5AF2" w:rsidP="001B4A58">
      <w:pPr>
        <w:jc w:val="both"/>
        <w:rPr>
          <w:rFonts w:asciiTheme="majorBidi" w:hAnsiTheme="majorBidi" w:cstheme="majorBidi"/>
          <w:b/>
          <w:bCs/>
          <w:lang w:val="en"/>
        </w:rPr>
      </w:pPr>
      <w:r w:rsidRPr="007C5AF2">
        <w:rPr>
          <w:rFonts w:asciiTheme="majorBidi" w:hAnsiTheme="majorBidi" w:cstheme="majorBidi"/>
          <w:lang w:val="en"/>
        </w:rPr>
        <w:t xml:space="preserve">The petrographic characteristics of the </w:t>
      </w:r>
      <w:r w:rsidR="001B4A58" w:rsidRPr="001B4A58">
        <w:rPr>
          <w:rFonts w:asciiTheme="majorBidi" w:hAnsiTheme="majorBidi" w:cstheme="majorBidi"/>
          <w:lang w:val="en"/>
        </w:rPr>
        <w:t>DHIF</w:t>
      </w:r>
      <w:r w:rsidRPr="007C5AF2">
        <w:rPr>
          <w:rFonts w:asciiTheme="majorBidi" w:hAnsiTheme="majorBidi" w:cstheme="majorBidi"/>
          <w:lang w:val="en"/>
        </w:rPr>
        <w:t xml:space="preserve">, including the symmetrical shape, the presence of broken </w:t>
      </w:r>
      <w:proofErr w:type="spellStart"/>
      <w:r w:rsidRPr="007C5AF2">
        <w:rPr>
          <w:rFonts w:asciiTheme="majorBidi" w:hAnsiTheme="majorBidi" w:cstheme="majorBidi"/>
          <w:lang w:val="en"/>
        </w:rPr>
        <w:t>oolites</w:t>
      </w:r>
      <w:proofErr w:type="spellEnd"/>
      <w:r w:rsidRPr="007C5AF2">
        <w:rPr>
          <w:rFonts w:asciiTheme="majorBidi" w:hAnsiTheme="majorBidi" w:cstheme="majorBidi"/>
          <w:lang w:val="en"/>
        </w:rPr>
        <w:t xml:space="preserve">, and the delicate layer of the </w:t>
      </w:r>
      <w:proofErr w:type="spellStart"/>
      <w:r w:rsidRPr="007C5AF2">
        <w:rPr>
          <w:rFonts w:asciiTheme="majorBidi" w:hAnsiTheme="majorBidi" w:cstheme="majorBidi"/>
          <w:lang w:val="en"/>
        </w:rPr>
        <w:t>oolite</w:t>
      </w:r>
      <w:proofErr w:type="spellEnd"/>
      <w:r w:rsidRPr="007C5AF2">
        <w:rPr>
          <w:rFonts w:asciiTheme="majorBidi" w:hAnsiTheme="majorBidi" w:cstheme="majorBidi"/>
          <w:lang w:val="en"/>
        </w:rPr>
        <w:t xml:space="preserve"> cortex exclude the hypothesis of an origin of sediment deposits transported from Further away, </w:t>
      </w:r>
      <w:proofErr w:type="spellStart"/>
      <w:r w:rsidRPr="007C5AF2">
        <w:rPr>
          <w:rFonts w:asciiTheme="majorBidi" w:hAnsiTheme="majorBidi" w:cstheme="majorBidi"/>
          <w:lang w:val="en"/>
        </w:rPr>
        <w:t>oolite</w:t>
      </w:r>
      <w:proofErr w:type="spellEnd"/>
      <w:r w:rsidRPr="007C5AF2">
        <w:rPr>
          <w:rFonts w:asciiTheme="majorBidi" w:hAnsiTheme="majorBidi" w:cstheme="majorBidi"/>
          <w:lang w:val="en"/>
        </w:rPr>
        <w:t xml:space="preserve"> fragmentation is probably due to an in situ process due to dehydration </w:t>
      </w:r>
      <w:r w:rsidRPr="007C5AF2">
        <w:rPr>
          <w:rFonts w:asciiTheme="majorBidi" w:hAnsiTheme="majorBidi" w:cstheme="majorBidi"/>
          <w:b/>
          <w:bCs/>
          <w:lang w:val="en"/>
        </w:rPr>
        <w:t>(</w:t>
      </w:r>
      <w:proofErr w:type="spellStart"/>
      <w:r w:rsidRPr="007C5AF2">
        <w:rPr>
          <w:rFonts w:asciiTheme="majorBidi" w:hAnsiTheme="majorBidi" w:cstheme="majorBidi"/>
          <w:b/>
          <w:bCs/>
          <w:lang w:val="en"/>
        </w:rPr>
        <w:t>Adeleye</w:t>
      </w:r>
      <w:proofErr w:type="spellEnd"/>
      <w:r w:rsidRPr="007C5AF2">
        <w:rPr>
          <w:rFonts w:asciiTheme="majorBidi" w:hAnsiTheme="majorBidi" w:cstheme="majorBidi"/>
          <w:b/>
          <w:bCs/>
          <w:lang w:val="en"/>
        </w:rPr>
        <w:t>, 1975).</w:t>
      </w:r>
    </w:p>
    <w:p w:rsidR="007C5AF2" w:rsidRPr="007C5AF2" w:rsidRDefault="007C5AF2" w:rsidP="002F682B">
      <w:pPr>
        <w:jc w:val="both"/>
        <w:rPr>
          <w:rFonts w:asciiTheme="majorBidi" w:hAnsiTheme="majorBidi" w:cstheme="majorBidi"/>
          <w:lang w:val="en"/>
        </w:rPr>
      </w:pPr>
      <w:r w:rsidRPr="007C5AF2">
        <w:rPr>
          <w:rFonts w:asciiTheme="majorBidi" w:hAnsiTheme="majorBidi" w:cstheme="majorBidi"/>
          <w:lang w:val="en"/>
        </w:rPr>
        <w:t xml:space="preserve">Regarding the iron source (s) for the </w:t>
      </w:r>
      <w:r w:rsidR="001B4A58" w:rsidRPr="001B4A58">
        <w:rPr>
          <w:rFonts w:asciiTheme="majorBidi" w:hAnsiTheme="majorBidi" w:cstheme="majorBidi"/>
          <w:lang w:val="en"/>
        </w:rPr>
        <w:t>DHIF</w:t>
      </w:r>
      <w:r w:rsidRPr="007C5AF2">
        <w:rPr>
          <w:rFonts w:asciiTheme="majorBidi" w:hAnsiTheme="majorBidi" w:cstheme="majorBidi"/>
          <w:lang w:val="en"/>
        </w:rPr>
        <w:t xml:space="preserve">, we assume that the iron was leached from the underlying rocks, probably affected by hydrothermal mineralization due to a </w:t>
      </w:r>
      <w:proofErr w:type="spellStart"/>
      <w:r w:rsidRPr="007C5AF2">
        <w:rPr>
          <w:rFonts w:asciiTheme="majorBidi" w:hAnsiTheme="majorBidi" w:cstheme="majorBidi"/>
          <w:lang w:val="en"/>
        </w:rPr>
        <w:t>metensomatosis</w:t>
      </w:r>
      <w:proofErr w:type="spellEnd"/>
      <w:r w:rsidRPr="007C5AF2">
        <w:rPr>
          <w:rFonts w:asciiTheme="majorBidi" w:hAnsiTheme="majorBidi" w:cstheme="majorBidi"/>
          <w:lang w:val="en"/>
        </w:rPr>
        <w:t xml:space="preserve"> phenomenon probably related to </w:t>
      </w:r>
      <w:proofErr w:type="spellStart"/>
      <w:r w:rsidRPr="007C5AF2">
        <w:rPr>
          <w:rFonts w:asciiTheme="majorBidi" w:hAnsiTheme="majorBidi" w:cstheme="majorBidi"/>
          <w:lang w:val="en"/>
        </w:rPr>
        <w:t>diaprism</w:t>
      </w:r>
      <w:proofErr w:type="spellEnd"/>
      <w:r w:rsidR="002F682B" w:rsidRPr="002F682B">
        <w:rPr>
          <w:rFonts w:ascii="Times New Roman" w:hAnsi="Times New Roman" w:cs="Times New Roman"/>
          <w:bCs/>
          <w:noProof/>
          <w:sz w:val="24"/>
          <w:szCs w:val="24"/>
        </w:rPr>
        <w:t xml:space="preserve"> </w:t>
      </w:r>
      <w:proofErr w:type="spellStart"/>
      <w:r w:rsidR="002F682B" w:rsidRPr="002F682B">
        <w:rPr>
          <w:rFonts w:asciiTheme="majorBidi" w:hAnsiTheme="majorBidi" w:cstheme="majorBidi"/>
          <w:b/>
        </w:rPr>
        <w:t>Rudis</w:t>
      </w:r>
      <w:proofErr w:type="spellEnd"/>
      <w:r w:rsidR="002F682B" w:rsidRPr="002F682B">
        <w:rPr>
          <w:rFonts w:asciiTheme="majorBidi" w:hAnsiTheme="majorBidi" w:cstheme="majorBidi"/>
          <w:b/>
        </w:rPr>
        <w:t xml:space="preserve"> (1968)</w:t>
      </w:r>
      <w:r w:rsidR="002F682B" w:rsidRPr="002F682B">
        <w:rPr>
          <w:rFonts w:asciiTheme="majorBidi" w:hAnsiTheme="majorBidi" w:cstheme="majorBidi"/>
          <w:b/>
          <w:lang w:val="en"/>
        </w:rPr>
        <w:t>.</w:t>
      </w:r>
      <w:r w:rsidR="002F682B" w:rsidRPr="007C5AF2">
        <w:rPr>
          <w:rFonts w:asciiTheme="majorBidi" w:hAnsiTheme="majorBidi" w:cstheme="majorBidi"/>
          <w:lang w:val="en"/>
        </w:rPr>
        <w:t xml:space="preserve"> </w:t>
      </w:r>
    </w:p>
    <w:p w:rsidR="00655C4E" w:rsidRPr="007C5AF2" w:rsidRDefault="00655C4E" w:rsidP="005C0967">
      <w:pPr>
        <w:pStyle w:val="Paragraphedeliste"/>
        <w:numPr>
          <w:ilvl w:val="0"/>
          <w:numId w:val="4"/>
        </w:numPr>
        <w:jc w:val="both"/>
        <w:rPr>
          <w:rFonts w:ascii="Times New Roman" w:hAnsi="Times New Roman" w:cs="Times New Roman"/>
          <w:b/>
          <w:sz w:val="24"/>
        </w:rPr>
      </w:pPr>
      <w:r w:rsidRPr="007C5AF2">
        <w:rPr>
          <w:rFonts w:ascii="Times New Roman" w:hAnsi="Times New Roman" w:cs="Times New Roman"/>
          <w:b/>
          <w:sz w:val="24"/>
        </w:rPr>
        <w:t>References</w:t>
      </w:r>
    </w:p>
    <w:p w:rsidR="003B7648" w:rsidRPr="00ED2D2E" w:rsidRDefault="00454B6E" w:rsidP="003B7648">
      <w:pPr>
        <w:widowControl w:val="0"/>
        <w:autoSpaceDE w:val="0"/>
        <w:autoSpaceDN w:val="0"/>
        <w:adjustRightInd w:val="0"/>
        <w:spacing w:after="0" w:line="240" w:lineRule="auto"/>
        <w:ind w:left="120" w:hanging="480"/>
        <w:jc w:val="both"/>
        <w:rPr>
          <w:rFonts w:ascii="Times New Roman" w:hAnsi="Times New Roman" w:cs="Times New Roman"/>
          <w:bCs/>
          <w:noProof/>
          <w:sz w:val="24"/>
          <w:szCs w:val="24"/>
          <w:lang w:val="fr-FR"/>
        </w:rPr>
      </w:pPr>
      <w:r w:rsidRPr="00934F82">
        <w:rPr>
          <w:rFonts w:ascii="Times New Roman" w:hAnsi="Times New Roman" w:cs="Times New Roman"/>
          <w:bCs/>
          <w:sz w:val="24"/>
        </w:rPr>
        <w:fldChar w:fldCharType="begin" w:fldLock="1"/>
      </w:r>
      <w:r w:rsidRPr="00934F82">
        <w:rPr>
          <w:rFonts w:ascii="Times New Roman" w:hAnsi="Times New Roman" w:cs="Times New Roman"/>
          <w:bCs/>
          <w:sz w:val="24"/>
          <w:lang w:val="nl-BE"/>
        </w:rPr>
        <w:instrText xml:space="preserve">ADDIN Mendeley Bibliography CSL_BIBLIOGRAPHY </w:instrText>
      </w:r>
      <w:r w:rsidRPr="00934F82">
        <w:rPr>
          <w:rFonts w:ascii="Times New Roman" w:hAnsi="Times New Roman" w:cs="Times New Roman"/>
          <w:bCs/>
          <w:sz w:val="24"/>
        </w:rPr>
        <w:fldChar w:fldCharType="separate"/>
      </w:r>
      <w:r w:rsidR="003B7648" w:rsidRPr="00934F82">
        <w:rPr>
          <w:rFonts w:ascii="Times New Roman" w:hAnsi="Times New Roman" w:cs="Times New Roman"/>
          <w:bCs/>
          <w:noProof/>
          <w:sz w:val="24"/>
          <w:szCs w:val="24"/>
        </w:rPr>
        <w:t xml:space="preserve">ADELEYE, D.R. (1975): Derivation of fragmentary oolites and pisolites from dessication cracks. </w:t>
      </w:r>
      <w:r w:rsidR="003B7648" w:rsidRPr="00ED2D2E">
        <w:rPr>
          <w:rFonts w:ascii="Times New Roman" w:hAnsi="Times New Roman" w:cs="Times New Roman"/>
          <w:bCs/>
          <w:noProof/>
          <w:sz w:val="24"/>
          <w:szCs w:val="24"/>
          <w:lang w:val="fr-FR"/>
        </w:rPr>
        <w:t>J. Sediment. Petrol. 45, 794–798.</w:t>
      </w:r>
    </w:p>
    <w:p w:rsidR="003B7648" w:rsidRPr="00934F82" w:rsidRDefault="003B7648" w:rsidP="003B7648">
      <w:pPr>
        <w:widowControl w:val="0"/>
        <w:autoSpaceDE w:val="0"/>
        <w:autoSpaceDN w:val="0"/>
        <w:adjustRightInd w:val="0"/>
        <w:spacing w:after="0" w:line="240" w:lineRule="auto"/>
        <w:ind w:left="120" w:hanging="480"/>
        <w:jc w:val="both"/>
        <w:rPr>
          <w:rFonts w:ascii="Times New Roman" w:hAnsi="Times New Roman" w:cs="Times New Roman"/>
          <w:bCs/>
          <w:noProof/>
          <w:sz w:val="24"/>
          <w:szCs w:val="24"/>
          <w:lang w:val="fr-FR"/>
        </w:rPr>
      </w:pPr>
      <w:r w:rsidRPr="00934F82">
        <w:rPr>
          <w:rFonts w:ascii="Times New Roman" w:hAnsi="Times New Roman" w:cs="Times New Roman"/>
          <w:bCs/>
          <w:noProof/>
          <w:sz w:val="24"/>
          <w:szCs w:val="24"/>
          <w:lang w:val="fr-FR"/>
        </w:rPr>
        <w:t xml:space="preserve">BRGM et SN-REPAL, (1987) : La carte des gîtes minéraux au  1/500 000 de l’Algérie "Département Constantine Nord" réalisée et imprimée par l’Institut de Cartographie d'Alger.  </w:t>
      </w:r>
    </w:p>
    <w:p w:rsidR="003B7648" w:rsidRPr="00ED2D2E" w:rsidRDefault="003B7648" w:rsidP="003B7648">
      <w:pPr>
        <w:widowControl w:val="0"/>
        <w:autoSpaceDE w:val="0"/>
        <w:autoSpaceDN w:val="0"/>
        <w:adjustRightInd w:val="0"/>
        <w:spacing w:after="0" w:line="240" w:lineRule="auto"/>
        <w:ind w:left="120" w:hanging="480"/>
        <w:jc w:val="both"/>
        <w:rPr>
          <w:rFonts w:ascii="Times New Roman" w:hAnsi="Times New Roman" w:cs="Times New Roman"/>
          <w:bCs/>
          <w:noProof/>
          <w:sz w:val="24"/>
          <w:szCs w:val="24"/>
          <w:lang w:val="fr-FR"/>
        </w:rPr>
      </w:pPr>
      <w:r w:rsidRPr="00934F82">
        <w:rPr>
          <w:rFonts w:ascii="Times New Roman" w:hAnsi="Times New Roman" w:cs="Times New Roman"/>
          <w:bCs/>
          <w:noProof/>
          <w:sz w:val="24"/>
          <w:szCs w:val="24"/>
          <w:lang w:val="fr-FR"/>
        </w:rPr>
        <w:t xml:space="preserve">JOLEAUD L. (1932) : Les nouvelles découvertes d'ethnologie préhistorique en Afrique orientale. </w:t>
      </w:r>
      <w:r w:rsidRPr="00ED2D2E">
        <w:rPr>
          <w:rFonts w:ascii="Times New Roman" w:hAnsi="Times New Roman" w:cs="Times New Roman"/>
          <w:bCs/>
          <w:noProof/>
          <w:sz w:val="24"/>
          <w:szCs w:val="24"/>
          <w:lang w:val="fr-FR"/>
        </w:rPr>
        <w:t xml:space="preserve">L'Anthropologie. </w:t>
      </w:r>
      <w:r w:rsidRPr="00ED2D2E">
        <w:rPr>
          <w:rFonts w:ascii="Times New Roman" w:hAnsi="Times New Roman" w:cs="Times New Roman"/>
          <w:bCs/>
          <w:i/>
          <w:iCs/>
          <w:noProof/>
          <w:sz w:val="24"/>
          <w:szCs w:val="24"/>
          <w:lang w:val="fr-FR"/>
        </w:rPr>
        <w:t>Paris, t. XLII</w:t>
      </w:r>
      <w:r w:rsidRPr="00ED2D2E">
        <w:rPr>
          <w:rFonts w:ascii="Times New Roman" w:hAnsi="Times New Roman" w:cs="Times New Roman"/>
          <w:bCs/>
          <w:noProof/>
          <w:sz w:val="24"/>
          <w:szCs w:val="24"/>
          <w:lang w:val="fr-FR"/>
        </w:rPr>
        <w:t xml:space="preserve">. </w:t>
      </w:r>
    </w:p>
    <w:p w:rsidR="003B7648" w:rsidRPr="00934F82" w:rsidRDefault="003B7648" w:rsidP="003B7648">
      <w:pPr>
        <w:widowControl w:val="0"/>
        <w:autoSpaceDE w:val="0"/>
        <w:autoSpaceDN w:val="0"/>
        <w:adjustRightInd w:val="0"/>
        <w:spacing w:after="0" w:line="240" w:lineRule="auto"/>
        <w:ind w:left="120" w:hanging="480"/>
        <w:jc w:val="both"/>
        <w:rPr>
          <w:rFonts w:ascii="Times New Roman" w:hAnsi="Times New Roman" w:cs="Times New Roman"/>
          <w:bCs/>
          <w:noProof/>
          <w:sz w:val="24"/>
          <w:szCs w:val="24"/>
          <w:lang w:val="fr-FR"/>
        </w:rPr>
      </w:pPr>
      <w:r w:rsidRPr="00934F82">
        <w:rPr>
          <w:rFonts w:ascii="Times New Roman" w:hAnsi="Times New Roman" w:cs="Times New Roman"/>
          <w:bCs/>
          <w:noProof/>
          <w:sz w:val="24"/>
          <w:szCs w:val="24"/>
          <w:lang w:val="fr-FR"/>
        </w:rPr>
        <w:t>RUDIS (1968) : recherche géologiques sur le gisement de fer Ain Babouche, association industrielle et minière, service géologique yougoslave.</w:t>
      </w:r>
    </w:p>
    <w:p w:rsidR="00921AFF" w:rsidRPr="00934F82" w:rsidRDefault="003B7648" w:rsidP="00934F82">
      <w:pPr>
        <w:widowControl w:val="0"/>
        <w:autoSpaceDE w:val="0"/>
        <w:autoSpaceDN w:val="0"/>
        <w:adjustRightInd w:val="0"/>
        <w:spacing w:after="0" w:line="240" w:lineRule="auto"/>
        <w:ind w:left="120" w:hanging="480"/>
        <w:jc w:val="both"/>
        <w:rPr>
          <w:rFonts w:ascii="Times New Roman" w:hAnsi="Times New Roman" w:cs="Times New Roman"/>
          <w:bCs/>
          <w:sz w:val="24"/>
          <w:lang w:val="fr-FR"/>
        </w:rPr>
      </w:pPr>
      <w:r w:rsidRPr="00934F82">
        <w:rPr>
          <w:rFonts w:ascii="Times New Roman" w:hAnsi="Times New Roman" w:cs="Times New Roman"/>
          <w:bCs/>
          <w:noProof/>
          <w:sz w:val="24"/>
          <w:szCs w:val="24"/>
          <w:lang w:val="fr-FR"/>
        </w:rPr>
        <w:t xml:space="preserve">VILA J. M. (1997) : la carte géologique d’Ain Télidjene à l’échelle 1/50.000, avec notice explicative. </w:t>
      </w:r>
      <w:r w:rsidR="00774855" w:rsidRPr="00934F82">
        <w:rPr>
          <w:rFonts w:ascii="Times New Roman" w:hAnsi="Times New Roman" w:cs="Times New Roman"/>
          <w:bCs/>
          <w:noProof/>
          <w:sz w:val="24"/>
          <w:szCs w:val="24"/>
          <w:lang w:val="fr-FR"/>
        </w:rPr>
        <w:t xml:space="preserve"> </w:t>
      </w:r>
      <w:r w:rsidR="00454B6E" w:rsidRPr="00934F82">
        <w:rPr>
          <w:rFonts w:ascii="Times New Roman" w:hAnsi="Times New Roman" w:cs="Times New Roman"/>
          <w:bCs/>
          <w:sz w:val="24"/>
        </w:rPr>
        <w:fldChar w:fldCharType="end"/>
      </w:r>
    </w:p>
    <w:sectPr w:rsidR="00921AFF" w:rsidRPr="00934F8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59D" w:rsidRDefault="002E559D" w:rsidP="00454B6E">
      <w:pPr>
        <w:spacing w:after="0" w:line="240" w:lineRule="auto"/>
      </w:pPr>
      <w:r>
        <w:separator/>
      </w:r>
    </w:p>
  </w:endnote>
  <w:endnote w:type="continuationSeparator" w:id="0">
    <w:p w:rsidR="002E559D" w:rsidRDefault="002E559D" w:rsidP="0045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59D" w:rsidRDefault="002E559D" w:rsidP="00454B6E">
      <w:pPr>
        <w:spacing w:after="0" w:line="240" w:lineRule="auto"/>
      </w:pPr>
      <w:r>
        <w:separator/>
      </w:r>
    </w:p>
  </w:footnote>
  <w:footnote w:type="continuationSeparator" w:id="0">
    <w:p w:rsidR="002E559D" w:rsidRDefault="002E559D" w:rsidP="00454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5773A"/>
    <w:multiLevelType w:val="hybridMultilevel"/>
    <w:tmpl w:val="C0842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730FE"/>
    <w:multiLevelType w:val="multilevel"/>
    <w:tmpl w:val="A4864E0C"/>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2C156F"/>
    <w:multiLevelType w:val="hybridMultilevel"/>
    <w:tmpl w:val="F23CA1AA"/>
    <w:lvl w:ilvl="0" w:tplc="73D4F6F0">
      <w:start w:val="1"/>
      <w:numFmt w:val="upperRoman"/>
      <w:lvlText w:val="%1."/>
      <w:lvlJc w:val="left"/>
      <w:pPr>
        <w:ind w:left="72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23A2663"/>
    <w:multiLevelType w:val="hybridMultilevel"/>
    <w:tmpl w:val="7F8CB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AFF"/>
    <w:rsid w:val="00021718"/>
    <w:rsid w:val="000344E2"/>
    <w:rsid w:val="00067565"/>
    <w:rsid w:val="00082993"/>
    <w:rsid w:val="000F1E5B"/>
    <w:rsid w:val="001024EF"/>
    <w:rsid w:val="001177A8"/>
    <w:rsid w:val="0012397E"/>
    <w:rsid w:val="00166DC5"/>
    <w:rsid w:val="001B4A58"/>
    <w:rsid w:val="001B78F9"/>
    <w:rsid w:val="001F6F45"/>
    <w:rsid w:val="0021247E"/>
    <w:rsid w:val="002E164A"/>
    <w:rsid w:val="002E559D"/>
    <w:rsid w:val="002F682B"/>
    <w:rsid w:val="003211AC"/>
    <w:rsid w:val="00366FC5"/>
    <w:rsid w:val="00382F23"/>
    <w:rsid w:val="003B7648"/>
    <w:rsid w:val="003C4F97"/>
    <w:rsid w:val="003D2CAA"/>
    <w:rsid w:val="003D2E19"/>
    <w:rsid w:val="003D723A"/>
    <w:rsid w:val="003E6BD1"/>
    <w:rsid w:val="003F6E1B"/>
    <w:rsid w:val="0045457A"/>
    <w:rsid w:val="00454AF1"/>
    <w:rsid w:val="00454B6E"/>
    <w:rsid w:val="0045732F"/>
    <w:rsid w:val="004917E6"/>
    <w:rsid w:val="004A4B6A"/>
    <w:rsid w:val="004E7016"/>
    <w:rsid w:val="00512FD4"/>
    <w:rsid w:val="00525EC2"/>
    <w:rsid w:val="0055525E"/>
    <w:rsid w:val="00594910"/>
    <w:rsid w:val="005B58CF"/>
    <w:rsid w:val="005C0967"/>
    <w:rsid w:val="005E2792"/>
    <w:rsid w:val="00633974"/>
    <w:rsid w:val="00650C12"/>
    <w:rsid w:val="00655C4E"/>
    <w:rsid w:val="00687E76"/>
    <w:rsid w:val="006D04C5"/>
    <w:rsid w:val="00701949"/>
    <w:rsid w:val="00712251"/>
    <w:rsid w:val="00743D13"/>
    <w:rsid w:val="0075380C"/>
    <w:rsid w:val="00774855"/>
    <w:rsid w:val="007B01C3"/>
    <w:rsid w:val="007C0201"/>
    <w:rsid w:val="007C038A"/>
    <w:rsid w:val="007C5AF2"/>
    <w:rsid w:val="007D611E"/>
    <w:rsid w:val="00812828"/>
    <w:rsid w:val="00846281"/>
    <w:rsid w:val="00846836"/>
    <w:rsid w:val="00883B03"/>
    <w:rsid w:val="00890FA1"/>
    <w:rsid w:val="008949D3"/>
    <w:rsid w:val="00897786"/>
    <w:rsid w:val="00916256"/>
    <w:rsid w:val="00921AFF"/>
    <w:rsid w:val="00934F82"/>
    <w:rsid w:val="00961E46"/>
    <w:rsid w:val="009C158C"/>
    <w:rsid w:val="009C2AD2"/>
    <w:rsid w:val="009D2222"/>
    <w:rsid w:val="00A16E0B"/>
    <w:rsid w:val="00AF5BC3"/>
    <w:rsid w:val="00B24BCB"/>
    <w:rsid w:val="00B47233"/>
    <w:rsid w:val="00B65DE9"/>
    <w:rsid w:val="00BB69E9"/>
    <w:rsid w:val="00BC1FC4"/>
    <w:rsid w:val="00BE0C8D"/>
    <w:rsid w:val="00C13A51"/>
    <w:rsid w:val="00C250B1"/>
    <w:rsid w:val="00C4717F"/>
    <w:rsid w:val="00C61580"/>
    <w:rsid w:val="00CC1C56"/>
    <w:rsid w:val="00CC22EF"/>
    <w:rsid w:val="00D620E6"/>
    <w:rsid w:val="00D71BB6"/>
    <w:rsid w:val="00E93C8A"/>
    <w:rsid w:val="00ED2D2E"/>
    <w:rsid w:val="00ED3AD9"/>
    <w:rsid w:val="00EE7342"/>
    <w:rsid w:val="00F0519A"/>
    <w:rsid w:val="00F16F3A"/>
    <w:rsid w:val="00FB1F80"/>
    <w:rsid w:val="00FD3B31"/>
    <w:rsid w:val="00FD5765"/>
    <w:rsid w:val="00FF5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21AFF"/>
    <w:pPr>
      <w:ind w:left="720"/>
      <w:contextualSpacing/>
    </w:pPr>
  </w:style>
  <w:style w:type="paragraph" w:styleId="Notedebasdepage">
    <w:name w:val="footnote text"/>
    <w:basedOn w:val="Normal"/>
    <w:link w:val="NotedebasdepageCar"/>
    <w:uiPriority w:val="99"/>
    <w:semiHidden/>
    <w:unhideWhenUsed/>
    <w:rsid w:val="00454B6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54B6E"/>
    <w:rPr>
      <w:sz w:val="20"/>
      <w:szCs w:val="20"/>
    </w:rPr>
  </w:style>
  <w:style w:type="character" w:styleId="Appelnotedebasdep">
    <w:name w:val="footnote reference"/>
    <w:basedOn w:val="Policepardfaut"/>
    <w:uiPriority w:val="99"/>
    <w:semiHidden/>
    <w:unhideWhenUsed/>
    <w:rsid w:val="00454B6E"/>
    <w:rPr>
      <w:vertAlign w:val="superscript"/>
    </w:rPr>
  </w:style>
  <w:style w:type="character" w:styleId="Textedelespacerserv">
    <w:name w:val="Placeholder Text"/>
    <w:basedOn w:val="Policepardfaut"/>
    <w:uiPriority w:val="99"/>
    <w:semiHidden/>
    <w:rsid w:val="00D620E6"/>
    <w:rPr>
      <w:color w:val="808080"/>
    </w:rPr>
  </w:style>
  <w:style w:type="character" w:styleId="Lienhypertexte">
    <w:name w:val="Hyperlink"/>
    <w:basedOn w:val="Policepardfaut"/>
    <w:uiPriority w:val="99"/>
    <w:unhideWhenUsed/>
    <w:rsid w:val="005C0967"/>
    <w:rPr>
      <w:color w:val="0563C1" w:themeColor="hyperlink"/>
      <w:u w:val="single"/>
    </w:rPr>
  </w:style>
  <w:style w:type="paragraph" w:styleId="Textedebulles">
    <w:name w:val="Balloon Text"/>
    <w:basedOn w:val="Normal"/>
    <w:link w:val="TextedebullesCar"/>
    <w:uiPriority w:val="99"/>
    <w:semiHidden/>
    <w:unhideWhenUsed/>
    <w:rsid w:val="007C5A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5A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21AFF"/>
    <w:pPr>
      <w:ind w:left="720"/>
      <w:contextualSpacing/>
    </w:pPr>
  </w:style>
  <w:style w:type="paragraph" w:styleId="Notedebasdepage">
    <w:name w:val="footnote text"/>
    <w:basedOn w:val="Normal"/>
    <w:link w:val="NotedebasdepageCar"/>
    <w:uiPriority w:val="99"/>
    <w:semiHidden/>
    <w:unhideWhenUsed/>
    <w:rsid w:val="00454B6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54B6E"/>
    <w:rPr>
      <w:sz w:val="20"/>
      <w:szCs w:val="20"/>
    </w:rPr>
  </w:style>
  <w:style w:type="character" w:styleId="Appelnotedebasdep">
    <w:name w:val="footnote reference"/>
    <w:basedOn w:val="Policepardfaut"/>
    <w:uiPriority w:val="99"/>
    <w:semiHidden/>
    <w:unhideWhenUsed/>
    <w:rsid w:val="00454B6E"/>
    <w:rPr>
      <w:vertAlign w:val="superscript"/>
    </w:rPr>
  </w:style>
  <w:style w:type="character" w:styleId="Textedelespacerserv">
    <w:name w:val="Placeholder Text"/>
    <w:basedOn w:val="Policepardfaut"/>
    <w:uiPriority w:val="99"/>
    <w:semiHidden/>
    <w:rsid w:val="00D620E6"/>
    <w:rPr>
      <w:color w:val="808080"/>
    </w:rPr>
  </w:style>
  <w:style w:type="character" w:styleId="Lienhypertexte">
    <w:name w:val="Hyperlink"/>
    <w:basedOn w:val="Policepardfaut"/>
    <w:uiPriority w:val="99"/>
    <w:unhideWhenUsed/>
    <w:rsid w:val="005C0967"/>
    <w:rPr>
      <w:color w:val="0563C1" w:themeColor="hyperlink"/>
      <w:u w:val="single"/>
    </w:rPr>
  </w:style>
  <w:style w:type="paragraph" w:styleId="Textedebulles">
    <w:name w:val="Balloon Text"/>
    <w:basedOn w:val="Normal"/>
    <w:link w:val="TextedebullesCar"/>
    <w:uiPriority w:val="99"/>
    <w:semiHidden/>
    <w:unhideWhenUsed/>
    <w:rsid w:val="007C5A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5A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iabhamida@rocke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F7994-15ED-45C3-B1D9-8F448F8F0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1016</Words>
  <Characters>5589</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KU Leuven FEB</Company>
  <LinksUpToDate>false</LinksUpToDate>
  <CharactersWithSpaces>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Van Daele</dc:creator>
  <cp:lastModifiedBy>dell</cp:lastModifiedBy>
  <cp:revision>11</cp:revision>
  <dcterms:created xsi:type="dcterms:W3CDTF">2018-07-06T10:32:00Z</dcterms:created>
  <dcterms:modified xsi:type="dcterms:W3CDTF">2018-07-10T12:10:00Z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b993400a-73bd-32ab-a4f9-76c6aaec54cc</vt:lpwstr>
  </property>
  <property fmtid="{D5CDD505-2E9C-101B-9397-08002B2CF9AE}" pid="4" name="Mendeley Citation Style_1">
    <vt:lpwstr>http://csl.mendeley.com/styles/207877091/springer-basic-author-date-4-GeologicaBelgica-3</vt:lpwstr>
  </property>
  <property fmtid="{D5CDD505-2E9C-101B-9397-08002B2CF9AE}" pid="5" name="Mendeley Recent Style Id 0_1">
    <vt:lpwstr>http://www.zotero.org/styles/chicago-author-date</vt:lpwstr>
  </property>
  <property fmtid="{D5CDD505-2E9C-101B-9397-08002B2CF9AE}" pid="6" name="Mendeley Recent Style Name 0_1">
    <vt:lpwstr>Chicago Manual of Style 17th edition (author-date)</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http://www.zotero.org/styles/contributions-to-mineralogy-and-petrology</vt:lpwstr>
  </property>
  <property fmtid="{D5CDD505-2E9C-101B-9397-08002B2CF9AE}" pid="10" name="Mendeley Recent Style Name 2_1">
    <vt:lpwstr>Contributions to Mineralogy and Petrology</vt:lpwstr>
  </property>
  <property fmtid="{D5CDD505-2E9C-101B-9397-08002B2CF9AE}" pid="11" name="Mendeley Recent Style Id 3_1">
    <vt:lpwstr>http://csl.mendeley.com/styles/207877091/elsevier-harvard-OGR2-ordered-year</vt:lpwstr>
  </property>
  <property fmtid="{D5CDD505-2E9C-101B-9397-08002B2CF9AE}" pid="12" name="Mendeley Recent Style Name 3_1">
    <vt:lpwstr>Elsevier - Harvard (with titles) - J Van Daele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http://www.zotero.org/styles/ore-geology-reviews</vt:lpwstr>
  </property>
  <property fmtid="{D5CDD505-2E9C-101B-9397-08002B2CF9AE}" pid="18" name="Mendeley Recent Style Name 6_1">
    <vt:lpwstr>Ore Geology Reviews</vt:lpwstr>
  </property>
  <property fmtid="{D5CDD505-2E9C-101B-9397-08002B2CF9AE}" pid="19" name="Mendeley Recent Style Id 7_1">
    <vt:lpwstr>http://csl.mendeley.com/styles/207877091/springer-basic-author-date-4-GeologicaBelgica-3</vt:lpwstr>
  </property>
  <property fmtid="{D5CDD505-2E9C-101B-9397-08002B2CF9AE}" pid="20" name="Mendeley Recent Style Name 7_1">
    <vt:lpwstr>Springer - Basic (author-date) - J Van Daele</vt:lpwstr>
  </property>
  <property fmtid="{D5CDD505-2E9C-101B-9397-08002B2CF9AE}" pid="21" name="Mendeley Recent Style Id 8_1">
    <vt:lpwstr>http://csl.mendeley.com/styles/207877091/springer-basic-author-date-2-GeologicaBelgica</vt:lpwstr>
  </property>
  <property fmtid="{D5CDD505-2E9C-101B-9397-08002B2CF9AE}" pid="22" name="Mendeley Recent Style Name 8_1">
    <vt:lpwstr>Springer - Basic (author-date) - J Van Daele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