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AE5" w:rsidRDefault="00CF4AE5" w:rsidP="009A76B5">
      <w:pPr>
        <w:pStyle w:val="Titre1"/>
        <w:rPr>
          <w:rFonts w:ascii="Arial" w:eastAsiaTheme="minorEastAsia" w:hAnsi="Arial" w:cs="Arial"/>
          <w:noProof/>
          <w:color w:val="1F4E79"/>
        </w:rPr>
      </w:pPr>
      <w:r>
        <w:rPr>
          <w:rFonts w:ascii="Arial" w:eastAsiaTheme="minorEastAsia" w:hAnsi="Arial" w:cs="Arial"/>
          <w:noProof/>
          <w:color w:val="1F4E79"/>
        </w:rPr>
        <w:t>Dr. Fatma TAKTAK</w:t>
      </w:r>
    </w:p>
    <w:p w:rsidR="009A76B5" w:rsidRPr="00EF0BBD" w:rsidRDefault="00EF0BBD" w:rsidP="00EF0BBD">
      <w:pPr>
        <w:pStyle w:val="Titre1"/>
        <w:rPr>
          <w:rFonts w:ascii="Arial" w:eastAsiaTheme="minorEastAsia" w:hAnsi="Arial" w:cs="Arial"/>
          <w:noProof/>
          <w:color w:val="1F4E79"/>
        </w:rPr>
      </w:pPr>
      <w:r w:rsidRPr="00EF0BBD">
        <w:rPr>
          <w:rFonts w:ascii="Arial" w:eastAsiaTheme="minorEastAsia" w:hAnsi="Arial" w:cs="Arial"/>
          <w:noProof/>
          <w:color w:val="1F4E79"/>
        </w:rPr>
        <w:t>Al Dar University College</w:t>
      </w:r>
    </w:p>
    <w:p w:rsidR="005672EB" w:rsidRDefault="0060628D" w:rsidP="0060628D">
      <w:pPr>
        <w:spacing w:after="0"/>
        <w:ind w:left="5670"/>
        <w:rPr>
          <w:rFonts w:ascii="Arial" w:hAnsi="Arial" w:cs="Arial"/>
          <w:b/>
          <w:bCs/>
          <w:noProof/>
          <w:color w:val="1F4E79"/>
          <w:sz w:val="16"/>
          <w:szCs w:val="16"/>
        </w:rPr>
      </w:pPr>
      <w:r w:rsidRPr="008618E2">
        <w:rPr>
          <w:rFonts w:ascii="Arial" w:hAnsi="Arial" w:cs="Arial"/>
          <w:b/>
          <w:bCs/>
          <w:noProof/>
          <w:color w:val="1F4E79"/>
          <w:sz w:val="16"/>
          <w:szCs w:val="16"/>
        </w:rPr>
        <w:t>Al Garhoud, P.O Box: 35529</w:t>
      </w:r>
      <w:r>
        <w:rPr>
          <w:rFonts w:ascii="Arial" w:hAnsi="Arial" w:cs="Arial"/>
          <w:b/>
          <w:bCs/>
          <w:noProof/>
          <w:color w:val="1F4E79"/>
          <w:sz w:val="16"/>
          <w:szCs w:val="16"/>
        </w:rPr>
        <w:t xml:space="preserve"> - </w:t>
      </w:r>
      <w:r w:rsidRPr="008618E2">
        <w:rPr>
          <w:rFonts w:ascii="Arial" w:hAnsi="Arial" w:cs="Arial"/>
          <w:b/>
          <w:bCs/>
          <w:noProof/>
          <w:color w:val="1F4E79"/>
          <w:sz w:val="16"/>
          <w:szCs w:val="16"/>
        </w:rPr>
        <w:t>Dubai, UAE</w:t>
      </w:r>
    </w:p>
    <w:p w:rsidR="009A76B5" w:rsidRPr="009A76B5" w:rsidRDefault="0060628D" w:rsidP="002D1BAA">
      <w:pPr>
        <w:spacing w:after="0"/>
        <w:ind w:left="5670"/>
        <w:rPr>
          <w:rFonts w:ascii="Arial" w:eastAsia="Calibri" w:hAnsi="Arial" w:cs="Arial"/>
          <w:noProof/>
          <w:color w:val="1F4E79"/>
        </w:rPr>
      </w:pPr>
      <w:r w:rsidRPr="008618E2">
        <w:rPr>
          <w:rFonts w:ascii="Arial" w:hAnsi="Arial" w:cs="Arial"/>
          <w:b/>
          <w:bCs/>
          <w:noProof/>
          <w:color w:val="1F4E79"/>
          <w:sz w:val="16"/>
          <w:szCs w:val="16"/>
        </w:rPr>
        <w:br/>
      </w:r>
      <w:r w:rsidR="009A76B5" w:rsidRPr="009A76B5">
        <w:rPr>
          <w:rFonts w:ascii="Arial" w:eastAsia="Calibri" w:hAnsi="Arial" w:cs="Arial"/>
          <w:noProof/>
          <w:color w:val="1F4E79"/>
        </w:rPr>
        <w:t>Phone</w:t>
      </w:r>
      <w:r w:rsidR="009A76B5" w:rsidRPr="0060628D">
        <w:rPr>
          <w:rStyle w:val="Lienhypertexte"/>
          <w:b/>
          <w:bCs/>
          <w:color w:val="0563C1"/>
          <w:u w:val="none"/>
        </w:rPr>
        <w:t xml:space="preserve">: </w:t>
      </w:r>
      <w:r w:rsidR="00EF0BBD" w:rsidRPr="0060628D">
        <w:rPr>
          <w:rStyle w:val="Lienhypertexte"/>
          <w:rFonts w:eastAsia="Calibri"/>
          <w:noProof/>
          <w:color w:val="0563C1"/>
          <w:u w:val="none"/>
        </w:rPr>
        <w:t> </w:t>
      </w:r>
      <w:r w:rsidR="00EF0BBD" w:rsidRPr="0060628D">
        <w:rPr>
          <w:rStyle w:val="Lienhypertexte"/>
          <w:rFonts w:eastAsia="Calibri"/>
          <w:b/>
          <w:bCs/>
          <w:noProof/>
          <w:color w:val="0563C1"/>
          <w:u w:val="none"/>
        </w:rPr>
        <w:t>+971 562132461</w:t>
      </w:r>
    </w:p>
    <w:p w:rsidR="009A76B5" w:rsidRDefault="009A76B5" w:rsidP="002D1BAA">
      <w:pPr>
        <w:pStyle w:val="Titre3"/>
        <w:spacing w:after="0"/>
        <w:rPr>
          <w:rFonts w:ascii="Arial" w:eastAsia="Calibri" w:hAnsi="Arial" w:cs="Arial"/>
          <w:noProof/>
          <w:color w:val="1F4E79"/>
        </w:rPr>
      </w:pPr>
      <w:r w:rsidRPr="009A76B5">
        <w:rPr>
          <w:rFonts w:ascii="Arial" w:eastAsia="Calibri" w:hAnsi="Arial" w:cs="Arial"/>
          <w:noProof/>
          <w:color w:val="1F4E79"/>
        </w:rPr>
        <w:t>Email: &lt;</w:t>
      </w:r>
      <w:r w:rsidR="00EF0BBD" w:rsidRPr="00EF0BBD">
        <w:rPr>
          <w:rStyle w:val="Lienhypertexte"/>
          <w:rFonts w:eastAsia="Calibri"/>
          <w:b/>
          <w:bCs/>
          <w:noProof/>
          <w:color w:val="0563C1"/>
        </w:rPr>
        <w:t>fatma.taktak@aldar.ac.ae</w:t>
      </w:r>
      <w:r w:rsidRPr="009A76B5">
        <w:rPr>
          <w:rFonts w:ascii="Arial" w:eastAsia="Calibri" w:hAnsi="Arial" w:cs="Arial"/>
          <w:noProof/>
          <w:color w:val="1F4E79"/>
        </w:rPr>
        <w:t>&gt;</w:t>
      </w:r>
    </w:p>
    <w:p w:rsidR="002D1BAA" w:rsidRPr="002D1BAA" w:rsidRDefault="002D1BAA" w:rsidP="002D1BAA">
      <w:pPr>
        <w:spacing w:after="0"/>
        <w:ind w:firstLine="6096"/>
        <w:rPr>
          <w:rStyle w:val="Lienhypertexte"/>
          <w:rFonts w:asciiTheme="majorHAnsi" w:eastAsia="Calibri" w:hAnsiTheme="majorHAnsi" w:cstheme="majorBidi"/>
          <w:b/>
          <w:bCs/>
          <w:noProof/>
          <w:color w:val="0563C1"/>
          <w:sz w:val="16"/>
          <w:szCs w:val="16"/>
        </w:rPr>
      </w:pPr>
      <w:r w:rsidRPr="002D1BAA">
        <w:rPr>
          <w:rStyle w:val="Lienhypertexte"/>
          <w:rFonts w:asciiTheme="majorHAnsi" w:hAnsiTheme="majorHAnsi" w:cstheme="majorBidi"/>
          <w:b/>
          <w:bCs/>
          <w:color w:val="0563C1"/>
          <w:sz w:val="16"/>
          <w:szCs w:val="16"/>
        </w:rPr>
        <w:t>&lt;</w:t>
      </w:r>
      <w:r w:rsidRPr="002D1BAA">
        <w:rPr>
          <w:rStyle w:val="Lienhypertexte"/>
          <w:rFonts w:asciiTheme="majorHAnsi" w:eastAsia="Calibri" w:hAnsiTheme="majorHAnsi" w:cstheme="majorBidi"/>
          <w:b/>
          <w:bCs/>
          <w:noProof/>
          <w:color w:val="0563C1"/>
          <w:sz w:val="16"/>
          <w:szCs w:val="16"/>
        </w:rPr>
        <w:t>fatimtak@gmail.com</w:t>
      </w:r>
      <w:r w:rsidRPr="002D1BAA">
        <w:rPr>
          <w:rStyle w:val="Lienhypertexte"/>
          <w:rFonts w:asciiTheme="majorHAnsi" w:hAnsiTheme="majorHAnsi" w:cstheme="majorBidi"/>
          <w:b/>
          <w:bCs/>
          <w:color w:val="0563C1"/>
          <w:sz w:val="16"/>
          <w:szCs w:val="16"/>
        </w:rPr>
        <w:t>&gt;</w:t>
      </w:r>
    </w:p>
    <w:p w:rsidR="009A76B5" w:rsidRPr="00EF0BBD" w:rsidRDefault="009A76B5" w:rsidP="002D1BAA">
      <w:pPr>
        <w:pStyle w:val="Titre3"/>
        <w:rPr>
          <w:rStyle w:val="Lienhypertexte"/>
          <w:rFonts w:eastAsia="Calibri"/>
          <w:noProof/>
          <w:color w:val="0563C1"/>
        </w:rPr>
      </w:pPr>
      <w:r w:rsidRPr="009A76B5">
        <w:rPr>
          <w:rFonts w:ascii="Arial" w:eastAsia="Calibri" w:hAnsi="Arial" w:cs="Arial"/>
          <w:noProof/>
          <w:color w:val="1F4E79"/>
        </w:rPr>
        <w:t>Website:</w:t>
      </w:r>
      <w:r w:rsidRPr="009A76B5">
        <w:t xml:space="preserve"> </w:t>
      </w:r>
      <w:hyperlink r:id="rId8" w:history="1">
        <w:r w:rsidRPr="00EF0BBD">
          <w:rPr>
            <w:rStyle w:val="Lienhypertexte"/>
            <w:rFonts w:eastAsia="Calibri"/>
            <w:b/>
            <w:bCs/>
            <w:noProof/>
            <w:color w:val="0563C1"/>
          </w:rPr>
          <w:t>http://</w:t>
        </w:r>
        <w:r w:rsidR="00EF0BBD" w:rsidRPr="00EF0BBD">
          <w:rPr>
            <w:rStyle w:val="Lienhypertexte"/>
            <w:rFonts w:eastAsia="Calibri"/>
            <w:b/>
            <w:bCs/>
            <w:noProof/>
            <w:color w:val="0563C1"/>
          </w:rPr>
          <w:t xml:space="preserve">  </w:t>
        </w:r>
        <w:hyperlink r:id="rId9" w:history="1">
          <w:r w:rsidR="00EF0BBD" w:rsidRPr="00EF0BBD">
            <w:rPr>
              <w:rStyle w:val="Lienhypertexte"/>
              <w:rFonts w:eastAsia="Calibri"/>
              <w:b/>
              <w:bCs/>
              <w:noProof/>
              <w:color w:val="0563C1"/>
            </w:rPr>
            <w:t>www.aduc.ac.ae</w:t>
          </w:r>
        </w:hyperlink>
      </w:hyperlink>
    </w:p>
    <w:p w:rsidR="008D23B9" w:rsidRPr="009A76B5" w:rsidRDefault="009A76B5" w:rsidP="002D1BAA">
      <w:pPr>
        <w:spacing w:after="720"/>
        <w:jc w:val="center"/>
        <w:rPr>
          <w:b/>
          <w:bCs/>
          <w:color w:val="006600"/>
          <w:sz w:val="22"/>
          <w:szCs w:val="22"/>
        </w:rPr>
      </w:pPr>
      <w:r w:rsidRPr="009A76B5">
        <w:rPr>
          <w:b/>
          <w:bCs/>
          <w:color w:val="006600"/>
          <w:sz w:val="22"/>
          <w:szCs w:val="22"/>
        </w:rPr>
        <w:t xml:space="preserve">Climate warming at the </w:t>
      </w:r>
      <w:r>
        <w:rPr>
          <w:b/>
          <w:bCs/>
          <w:color w:val="006600"/>
          <w:sz w:val="22"/>
          <w:szCs w:val="22"/>
        </w:rPr>
        <w:t>Arctic</w:t>
      </w:r>
      <w:r w:rsidRPr="009A76B5">
        <w:rPr>
          <w:b/>
          <w:bCs/>
          <w:color w:val="006600"/>
          <w:sz w:val="22"/>
          <w:szCs w:val="22"/>
        </w:rPr>
        <w:t xml:space="preserve"> ... and </w:t>
      </w:r>
      <w:proofErr w:type="gramStart"/>
      <w:r w:rsidR="008C5DBC">
        <w:rPr>
          <w:b/>
          <w:bCs/>
          <w:color w:val="006600"/>
          <w:sz w:val="22"/>
          <w:szCs w:val="22"/>
        </w:rPr>
        <w:t>What</w:t>
      </w:r>
      <w:proofErr w:type="gramEnd"/>
      <w:r w:rsidR="008C5DBC">
        <w:rPr>
          <w:b/>
          <w:bCs/>
          <w:color w:val="006600"/>
          <w:sz w:val="22"/>
          <w:szCs w:val="22"/>
        </w:rPr>
        <w:t xml:space="preserve"> </w:t>
      </w:r>
      <w:r w:rsidRPr="009A76B5">
        <w:rPr>
          <w:b/>
          <w:bCs/>
          <w:color w:val="006600"/>
          <w:sz w:val="22"/>
          <w:szCs w:val="22"/>
        </w:rPr>
        <w:t>after the melting of the permafrost</w:t>
      </w:r>
      <w:r w:rsidR="008C5DBC">
        <w:rPr>
          <w:b/>
          <w:bCs/>
          <w:color w:val="006600"/>
          <w:sz w:val="22"/>
          <w:szCs w:val="22"/>
        </w:rPr>
        <w:t>?</w:t>
      </w:r>
    </w:p>
    <w:p w:rsidR="009A76B5" w:rsidRDefault="005B3349" w:rsidP="004B456C">
      <w:pPr>
        <w:spacing w:line="360" w:lineRule="auto"/>
        <w:ind w:firstLine="720"/>
        <w:jc w:val="both"/>
      </w:pPr>
      <w:r w:rsidRPr="005B3349">
        <w:t>The average temperature rise in the North Pole, Siberia, Greenland, Alaska and Northern Russia to cause the melting of very old ice revealing a corpse of reindeers reached by an epidemic virus disappeared for decades in these polar zones. This was the main cause of the re-emergence of anthrax disease, which was considered a very dangerous epidemic in the polar reindeer population. The consequence of global warming is the very advanced melting of the pack ice below the superficial layer of eternally frozen soils, which has released toxic gases that have been trapped for a long time. Among these gases one cites methane which is class hazardous natural gas.</w:t>
      </w:r>
    </w:p>
    <w:p w:rsidR="005B3349" w:rsidRDefault="005B3349" w:rsidP="004B456C">
      <w:pPr>
        <w:spacing w:line="360" w:lineRule="auto"/>
        <w:ind w:firstLine="720"/>
        <w:jc w:val="both"/>
      </w:pPr>
      <w:r w:rsidRPr="005B3349">
        <w:t xml:space="preserve">Siberian soil is constantly releasing other highly hazardous materials and gases. A high-risk contagious bacterium has emerged from permafrost, (a sub-surface layer of soil that remains frozen all year long occurring mainly in Polar Regions) on behalf of Anthrax. Anthrax, or disease of the anthrax, disappeared since 1941 </w:t>
      </w:r>
      <w:r w:rsidR="00E608B4">
        <w:t xml:space="preserve">- </w:t>
      </w:r>
      <w:r w:rsidRPr="005B3349">
        <w:t xml:space="preserve">75 years ago, appears under various symptoms such as fever, vomiting and </w:t>
      </w:r>
      <w:proofErr w:type="spellStart"/>
      <w:r w:rsidRPr="005B3349">
        <w:t>cutaneous</w:t>
      </w:r>
      <w:proofErr w:type="spellEnd"/>
      <w:r w:rsidRPr="005B3349">
        <w:t xml:space="preserve"> wounds. It is infectious and is fatal unless treated. It is a contagious disease affecting both humans and animals (Scandal of the envelope contaminated with a bacteriological weapon largely mediated after the attack of September 11, 2001).</w:t>
      </w:r>
    </w:p>
    <w:p w:rsidR="005B3349" w:rsidRDefault="00E608B4" w:rsidP="004B376E">
      <w:pPr>
        <w:spacing w:line="360" w:lineRule="auto"/>
        <w:ind w:firstLine="720"/>
        <w:jc w:val="both"/>
      </w:pPr>
      <w:r w:rsidRPr="00E608B4">
        <w:t xml:space="preserve">The first appearances of the people contaminated by </w:t>
      </w:r>
      <w:r w:rsidR="00FD52BD" w:rsidRPr="00E608B4">
        <w:t>this bacterium</w:t>
      </w:r>
      <w:r w:rsidRPr="00E608B4">
        <w:t xml:space="preserve"> go back to last July that caught the Anthrax contagion from the reindeer. Polar reindeer herds are widespread in the polar region and have hundreds of thousands of heads (about 250,000 individuals). Since the first half of December 2016, more than 2400 reindeer have been killed, as the number of people attacked by this bacterium has increased to 72 cases, including 41 children who have been hospitalized (report by the Siberian Times).</w:t>
      </w:r>
    </w:p>
    <w:p w:rsidR="00DE2AF1" w:rsidRDefault="00DE2AF1" w:rsidP="005B3349">
      <w:pPr>
        <w:spacing w:line="360" w:lineRule="auto"/>
        <w:jc w:val="both"/>
      </w:pPr>
    </w:p>
    <w:p w:rsidR="00DE2AF1" w:rsidRDefault="00DE2AF1" w:rsidP="005B3349">
      <w:pPr>
        <w:spacing w:line="360" w:lineRule="auto"/>
        <w:jc w:val="both"/>
      </w:pPr>
    </w:p>
    <w:p w:rsidR="003C3327" w:rsidRPr="004B376E" w:rsidRDefault="003C3327" w:rsidP="003C3327">
      <w:pPr>
        <w:spacing w:line="360" w:lineRule="auto"/>
        <w:jc w:val="both"/>
        <w:rPr>
          <w:b/>
          <w:bCs/>
          <w:color w:val="003300"/>
          <w:sz w:val="22"/>
          <w:szCs w:val="22"/>
          <w:lang w:val="fr-FR"/>
        </w:rPr>
      </w:pPr>
      <w:r w:rsidRPr="004B376E">
        <w:rPr>
          <w:b/>
          <w:bCs/>
          <w:color w:val="003300"/>
          <w:sz w:val="22"/>
          <w:szCs w:val="22"/>
          <w:lang w:val="fr-FR"/>
        </w:rPr>
        <w:t>Urgent Action:</w:t>
      </w:r>
    </w:p>
    <w:p w:rsidR="003C3327" w:rsidRDefault="003C3327" w:rsidP="004B456C">
      <w:pPr>
        <w:pStyle w:val="Paragraphedeliste"/>
        <w:numPr>
          <w:ilvl w:val="0"/>
          <w:numId w:val="1"/>
        </w:numPr>
        <w:spacing w:line="360" w:lineRule="auto"/>
        <w:jc w:val="both"/>
      </w:pPr>
      <w:r>
        <w:t>Shoot down the reindeer infected by Anthrax</w:t>
      </w:r>
    </w:p>
    <w:p w:rsidR="003C3327" w:rsidRDefault="003C3327" w:rsidP="004B456C">
      <w:pPr>
        <w:pStyle w:val="Paragraphedeliste"/>
        <w:numPr>
          <w:ilvl w:val="0"/>
          <w:numId w:val="1"/>
        </w:numPr>
        <w:spacing w:line="360" w:lineRule="auto"/>
        <w:jc w:val="both"/>
      </w:pPr>
      <w:r>
        <w:t>Destroy dead animal carcasses</w:t>
      </w:r>
    </w:p>
    <w:p w:rsidR="003C3327" w:rsidRDefault="003C3327" w:rsidP="004B456C">
      <w:pPr>
        <w:pStyle w:val="Paragraphedeliste"/>
        <w:numPr>
          <w:ilvl w:val="0"/>
          <w:numId w:val="1"/>
        </w:numPr>
        <w:spacing w:line="360" w:lineRule="auto"/>
        <w:jc w:val="both"/>
      </w:pPr>
      <w:r>
        <w:t>Destro</w:t>
      </w:r>
      <w:bookmarkStart w:id="0" w:name="_GoBack"/>
      <w:bookmarkEnd w:id="0"/>
      <w:r>
        <w:t>y dead animals</w:t>
      </w:r>
    </w:p>
    <w:p w:rsidR="003C3327" w:rsidRDefault="003C3327" w:rsidP="004B456C">
      <w:pPr>
        <w:pStyle w:val="Paragraphedeliste"/>
        <w:numPr>
          <w:ilvl w:val="0"/>
          <w:numId w:val="1"/>
        </w:numPr>
        <w:spacing w:line="360" w:lineRule="auto"/>
        <w:jc w:val="both"/>
      </w:pPr>
      <w:r>
        <w:t>Isolates people who have been affected by Anthrax</w:t>
      </w:r>
    </w:p>
    <w:p w:rsidR="003C3327" w:rsidRDefault="003C3327" w:rsidP="004B456C">
      <w:pPr>
        <w:pStyle w:val="Paragraphedeliste"/>
        <w:numPr>
          <w:ilvl w:val="0"/>
          <w:numId w:val="1"/>
        </w:numPr>
        <w:spacing w:line="360" w:lineRule="auto"/>
        <w:jc w:val="both"/>
      </w:pPr>
      <w:r>
        <w:t>Vaccines people at high risk of infection (the vaccine is only 40% effective)</w:t>
      </w:r>
    </w:p>
    <w:p w:rsidR="003C3327" w:rsidRDefault="003C3327" w:rsidP="004B456C">
      <w:pPr>
        <w:pStyle w:val="Paragraphedeliste"/>
        <w:numPr>
          <w:ilvl w:val="0"/>
          <w:numId w:val="1"/>
        </w:numPr>
        <w:spacing w:line="360" w:lineRule="auto"/>
        <w:jc w:val="both"/>
      </w:pPr>
      <w:r>
        <w:t>Avoids direct contact with subjects affected by Anthrax without taking protective measures</w:t>
      </w:r>
    </w:p>
    <w:p w:rsidR="003C3327" w:rsidRDefault="003C3327" w:rsidP="004B456C">
      <w:pPr>
        <w:pStyle w:val="Paragraphedeliste"/>
        <w:numPr>
          <w:ilvl w:val="0"/>
          <w:numId w:val="1"/>
        </w:numPr>
        <w:spacing w:line="360" w:lineRule="auto"/>
        <w:jc w:val="both"/>
      </w:pPr>
      <w:r>
        <w:t>Wash thoroughly the body parts suspect to be exposed to Anthrax bacteria.</w:t>
      </w:r>
    </w:p>
    <w:p w:rsidR="00343D78" w:rsidRPr="008C5DBC" w:rsidRDefault="00F04739" w:rsidP="003C3327">
      <w:pPr>
        <w:spacing w:line="360" w:lineRule="auto"/>
        <w:jc w:val="both"/>
        <w:rPr>
          <w:b/>
          <w:bCs/>
          <w:color w:val="003300"/>
          <w:sz w:val="22"/>
          <w:szCs w:val="22"/>
        </w:rPr>
      </w:pPr>
      <w:r w:rsidRPr="008C5DBC">
        <w:rPr>
          <w:b/>
          <w:bCs/>
          <w:color w:val="003300"/>
          <w:sz w:val="22"/>
          <w:szCs w:val="22"/>
        </w:rPr>
        <w:t>Can the hazard extend over the entire polar region? :</w:t>
      </w:r>
    </w:p>
    <w:p w:rsidR="00F04739" w:rsidRDefault="006B6A15" w:rsidP="00FD52BD">
      <w:pPr>
        <w:spacing w:line="360" w:lineRule="auto"/>
        <w:ind w:firstLine="720"/>
        <w:jc w:val="both"/>
      </w:pPr>
      <w:r w:rsidRPr="006B6A15">
        <w:t>The increase in average temperatures above the normal in the Polar Regions is an undeniable change. A dramatic jump in the average temperature of the summer season of the North Pole approaching 35</w:t>
      </w:r>
      <w:r w:rsidR="00FD52BD">
        <w:t>°</w:t>
      </w:r>
      <w:r w:rsidRPr="006B6A15">
        <w:t>C compared to the normal average temperatures of July which should not exceed 17</w:t>
      </w:r>
      <w:r w:rsidR="00FD52BD">
        <w:t>°</w:t>
      </w:r>
      <w:r w:rsidRPr="006B6A15">
        <w:t>C causes a radical disturbance of the behavior of this Arctic region.</w:t>
      </w:r>
    </w:p>
    <w:p w:rsidR="006B6A15" w:rsidRDefault="003D0653" w:rsidP="003D0653">
      <w:pPr>
        <w:spacing w:line="360" w:lineRule="auto"/>
        <w:ind w:firstLine="720"/>
        <w:jc w:val="both"/>
      </w:pPr>
      <w:r w:rsidRPr="003D0653">
        <w:t>The thawing of permafrost or permafrost triggers two serious problems. Researchers are concerned about the resurgence of fossilized epidemic-bacteria and viruses trapped for decades in frozen ground and escaping high-toxicity greenhouse gas trapped in ice.</w:t>
      </w:r>
    </w:p>
    <w:p w:rsidR="00A0204D" w:rsidRDefault="001419CA" w:rsidP="003D0653">
      <w:pPr>
        <w:spacing w:line="360" w:lineRule="auto"/>
        <w:ind w:firstLine="720"/>
        <w:jc w:val="both"/>
      </w:pPr>
      <w:r w:rsidRPr="001419CA">
        <w:t xml:space="preserve">The first problem is as quoted above and as a result of the massive melting of ice the release of bacteria and viruses (scientists have discovered a giant Virus in the name of </w:t>
      </w:r>
      <w:proofErr w:type="spellStart"/>
      <w:r w:rsidRPr="001419CA">
        <w:t>Mollivirus</w:t>
      </w:r>
      <w:proofErr w:type="spellEnd"/>
      <w:r w:rsidRPr="001419CA">
        <w:t xml:space="preserve"> dating back more than 30 000 years) in the wild who are ignored in the Immune systems of modern living beings, making it difficult to combat infections and the spread of epidemics.</w:t>
      </w:r>
    </w:p>
    <w:p w:rsidR="007D4D11" w:rsidRDefault="00BC2798" w:rsidP="003D0653">
      <w:pPr>
        <w:spacing w:line="360" w:lineRule="auto"/>
        <w:ind w:firstLine="720"/>
        <w:jc w:val="both"/>
      </w:pPr>
      <w:r w:rsidRPr="00BC2798">
        <w:t>The second problem, and after warming old soils that have been frozen for centuries, are getting rid of their gaseous contents and releasing increasing quantities of greenhouse gases such as methane (CH</w:t>
      </w:r>
      <w:r w:rsidRPr="00EF0BBD">
        <w:rPr>
          <w:vertAlign w:val="subscript"/>
        </w:rPr>
        <w:t>4</w:t>
      </w:r>
      <w:r w:rsidRPr="00BC2798">
        <w:t>) and carbon dioxide (CO</w:t>
      </w:r>
      <w:r w:rsidRPr="00EF0BBD">
        <w:rPr>
          <w:vertAlign w:val="subscript"/>
        </w:rPr>
        <w:t>2</w:t>
      </w:r>
      <w:r w:rsidRPr="00BC2798">
        <w:t>) .</w:t>
      </w:r>
    </w:p>
    <w:p w:rsidR="004C3458" w:rsidRPr="008C5DBC" w:rsidRDefault="008812B9" w:rsidP="00440B1B">
      <w:pPr>
        <w:spacing w:line="360" w:lineRule="auto"/>
        <w:jc w:val="both"/>
        <w:rPr>
          <w:b/>
          <w:bCs/>
          <w:color w:val="003300"/>
          <w:sz w:val="22"/>
          <w:szCs w:val="22"/>
        </w:rPr>
      </w:pPr>
      <w:r w:rsidRPr="008C5DBC">
        <w:rPr>
          <w:b/>
          <w:bCs/>
          <w:color w:val="003300"/>
          <w:sz w:val="22"/>
          <w:szCs w:val="22"/>
        </w:rPr>
        <w:t>What are the effects of these gases that escape from permafrost?</w:t>
      </w:r>
    </w:p>
    <w:p w:rsidR="008812B9" w:rsidRDefault="00434625" w:rsidP="003D0653">
      <w:pPr>
        <w:spacing w:line="360" w:lineRule="auto"/>
        <w:ind w:firstLine="720"/>
        <w:jc w:val="both"/>
      </w:pPr>
      <w:r w:rsidRPr="00434625">
        <w:t xml:space="preserve">These gases are classified as toxic and the measurements show unexpected growth in the volume of gases that are more than 200 times higher than the tolerated standards. Craters in the ground are created by explosions of underground gas pockets due to intense bacteriological action, according to Vladimir </w:t>
      </w:r>
      <w:proofErr w:type="spellStart"/>
      <w:r w:rsidRPr="00434625">
        <w:t>Pushkarw</w:t>
      </w:r>
      <w:proofErr w:type="spellEnd"/>
      <w:r w:rsidRPr="00434625">
        <w:t xml:space="preserve">, Director of the Russian Center for Arctic </w:t>
      </w:r>
      <w:r w:rsidRPr="00434625">
        <w:lastRenderedPageBreak/>
        <w:t xml:space="preserve">Exploration. Or the uprooting of unsystematic underground material of behavior to scientists and researchers in the form of bubbles of greenhouse gases that flow from under the polar </w:t>
      </w:r>
      <w:proofErr w:type="spellStart"/>
      <w:r w:rsidRPr="00434625">
        <w:t>subsoils</w:t>
      </w:r>
      <w:proofErr w:type="spellEnd"/>
      <w:r w:rsidRPr="00434625">
        <w:t xml:space="preserve"> that lodge in the permafrost or litter of the terrestrial crust. The gases in these frozen soils contain higher levels than the atmospheric concentrations of greenhouse gases tolerated, 20 times more carbon dioxide (CO</w:t>
      </w:r>
      <w:r w:rsidRPr="00EF0BBD">
        <w:rPr>
          <w:vertAlign w:val="subscript"/>
        </w:rPr>
        <w:t>2</w:t>
      </w:r>
      <w:r w:rsidRPr="00434625">
        <w:t>) than normal and 200 times more than methane (CH</w:t>
      </w:r>
      <w:r w:rsidRPr="00EF0BBD">
        <w:rPr>
          <w:vertAlign w:val="subscript"/>
        </w:rPr>
        <w:t>4</w:t>
      </w:r>
      <w:proofErr w:type="gramStart"/>
      <w:r w:rsidRPr="00434625">
        <w:t>) .</w:t>
      </w:r>
      <w:proofErr w:type="gramEnd"/>
      <w:r w:rsidRPr="00434625">
        <w:t xml:space="preserve"> This is the main cause of the unusual rise of greenhouse gases on the polar ice cap.</w:t>
      </w:r>
    </w:p>
    <w:p w:rsidR="00A34AD9" w:rsidRDefault="00313084" w:rsidP="003D0653">
      <w:pPr>
        <w:spacing w:line="360" w:lineRule="auto"/>
        <w:ind w:firstLine="720"/>
        <w:jc w:val="both"/>
      </w:pPr>
      <w:r w:rsidRPr="00313084">
        <w:t xml:space="preserve">Naturally, </w:t>
      </w:r>
      <w:proofErr w:type="spellStart"/>
      <w:r w:rsidRPr="00313084">
        <w:t>permafrosts</w:t>
      </w:r>
      <w:proofErr w:type="spellEnd"/>
      <w:r w:rsidRPr="00313084">
        <w:t xml:space="preserve"> contain microorganisms that can either release methane (CH</w:t>
      </w:r>
      <w:r w:rsidRPr="00EF0BBD">
        <w:rPr>
          <w:vertAlign w:val="subscript"/>
        </w:rPr>
        <w:t>4</w:t>
      </w:r>
      <w:r w:rsidRPr="00313084">
        <w:t>) or consume it and transform it into carbon dioxide (CO</w:t>
      </w:r>
      <w:r w:rsidRPr="00EF0BBD">
        <w:rPr>
          <w:vertAlign w:val="subscript"/>
        </w:rPr>
        <w:t>2</w:t>
      </w:r>
      <w:r w:rsidRPr="00313084">
        <w:t xml:space="preserve">). These emissions into the atmosphere of high-risk gas on climate are coupled with the emissions of gases due to anthropogenic activities, namely agriculture and industry, such as the combustion of natural gas and oil, from coal mining. This increases the potential for warming by major greenhouse gases and increases the risk of climate change. According to </w:t>
      </w:r>
      <w:proofErr w:type="spellStart"/>
      <w:r w:rsidRPr="00313084">
        <w:t>Florent</w:t>
      </w:r>
      <w:proofErr w:type="spellEnd"/>
      <w:r w:rsidRPr="00313084">
        <w:t xml:space="preserve"> </w:t>
      </w:r>
      <w:proofErr w:type="spellStart"/>
      <w:r w:rsidRPr="00313084">
        <w:t>Dominé</w:t>
      </w:r>
      <w:proofErr w:type="spellEnd"/>
      <w:r w:rsidRPr="00313084">
        <w:t>, a researcher in the French-Canadian laboratory (CNRS journal), all the carbon dioxide (CO</w:t>
      </w:r>
      <w:r w:rsidRPr="00EF0BBD">
        <w:rPr>
          <w:vertAlign w:val="subscript"/>
        </w:rPr>
        <w:t>2</w:t>
      </w:r>
      <w:r w:rsidRPr="00313084">
        <w:t>) blocked in the permafrost is transformed into CO</w:t>
      </w:r>
      <w:r w:rsidRPr="00EF0BBD">
        <w:rPr>
          <w:vertAlign w:val="subscript"/>
        </w:rPr>
        <w:t>2</w:t>
      </w:r>
      <w:r w:rsidRPr="00313084">
        <w:t xml:space="preserve"> by living microorganisms, so the concentration of this gas in the atmosphere would be Three times higher than customary levels.</w:t>
      </w:r>
    </w:p>
    <w:p w:rsidR="00352001" w:rsidRDefault="001A4514" w:rsidP="003D0653">
      <w:pPr>
        <w:spacing w:line="360" w:lineRule="auto"/>
        <w:ind w:firstLine="720"/>
        <w:jc w:val="both"/>
      </w:pPr>
      <w:r w:rsidRPr="001A4514">
        <w:t>These greenhouse gases trapped in the permafrost constitute real delayed effect bombs. Increasing the concentration of these gases in the Earth's atmosphere is one of the main factors responsible for global warming.</w:t>
      </w:r>
    </w:p>
    <w:p w:rsidR="00113DC7" w:rsidRPr="008C5DBC" w:rsidRDefault="00113DC7" w:rsidP="00113DC7">
      <w:pPr>
        <w:spacing w:line="360" w:lineRule="auto"/>
        <w:jc w:val="both"/>
        <w:rPr>
          <w:b/>
          <w:bCs/>
          <w:color w:val="003300"/>
          <w:sz w:val="22"/>
          <w:szCs w:val="22"/>
        </w:rPr>
      </w:pPr>
      <w:r w:rsidRPr="008C5DBC">
        <w:rPr>
          <w:b/>
          <w:bCs/>
          <w:color w:val="003300"/>
          <w:sz w:val="22"/>
          <w:szCs w:val="22"/>
        </w:rPr>
        <w:t>References</w:t>
      </w:r>
    </w:p>
    <w:p w:rsidR="00D93C6C" w:rsidRPr="00D93C6C" w:rsidRDefault="007F4489" w:rsidP="007F770C">
      <w:pPr>
        <w:spacing w:after="0"/>
        <w:jc w:val="both"/>
        <w:rPr>
          <w:color w:val="006600"/>
          <w:sz w:val="16"/>
          <w:szCs w:val="16"/>
        </w:rPr>
      </w:pPr>
      <w:hyperlink r:id="rId10" w:history="1">
        <w:r w:rsidR="00D93C6C" w:rsidRPr="00D93C6C">
          <w:rPr>
            <w:rStyle w:val="Lienhypertexte"/>
            <w:color w:val="006600"/>
            <w:sz w:val="16"/>
            <w:szCs w:val="16"/>
          </w:rPr>
          <w:t>http://www.doctissimo.fr/html/sante/mag_2001/special_biotox/sa_4696_charbon.htm</w:t>
        </w:r>
      </w:hyperlink>
      <w:r w:rsidR="00D93C6C" w:rsidRPr="00D93C6C">
        <w:rPr>
          <w:color w:val="006600"/>
          <w:sz w:val="16"/>
          <w:szCs w:val="16"/>
        </w:rPr>
        <w:t xml:space="preserve"> </w:t>
      </w:r>
    </w:p>
    <w:p w:rsidR="00D93C6C" w:rsidRPr="00D93C6C" w:rsidRDefault="007F4489" w:rsidP="007F770C">
      <w:pPr>
        <w:spacing w:after="0"/>
        <w:jc w:val="both"/>
        <w:rPr>
          <w:color w:val="006600"/>
          <w:sz w:val="16"/>
          <w:szCs w:val="16"/>
        </w:rPr>
      </w:pPr>
      <w:hyperlink r:id="rId11" w:history="1">
        <w:r w:rsidR="00D93C6C" w:rsidRPr="00D93C6C">
          <w:rPr>
            <w:rStyle w:val="Lienhypertexte"/>
            <w:color w:val="006600"/>
            <w:sz w:val="16"/>
            <w:szCs w:val="16"/>
          </w:rPr>
          <w:t>https://www.wiv-isp.be/matra/fiches/Charbon.pdf</w:t>
        </w:r>
      </w:hyperlink>
    </w:p>
    <w:p w:rsidR="00D93C6C" w:rsidRPr="008C5DBC" w:rsidRDefault="007F4489" w:rsidP="007F770C">
      <w:pPr>
        <w:spacing w:after="0"/>
        <w:jc w:val="both"/>
        <w:rPr>
          <w:color w:val="006600"/>
          <w:sz w:val="16"/>
          <w:szCs w:val="16"/>
        </w:rPr>
      </w:pPr>
      <w:hyperlink r:id="rId12" w:history="1">
        <w:r w:rsidR="00D93C6C" w:rsidRPr="008C5DBC">
          <w:rPr>
            <w:rStyle w:val="Lienhypertexte"/>
            <w:color w:val="006600"/>
            <w:sz w:val="16"/>
            <w:szCs w:val="16"/>
          </w:rPr>
          <w:t>https://www.cdc.gov/anthrax/pdf/evergreen-pdfs/anthrax-evergreen-content-french-508.pdf</w:t>
        </w:r>
      </w:hyperlink>
    </w:p>
    <w:p w:rsidR="00D93C6C" w:rsidRPr="008C5DBC" w:rsidRDefault="007F4489" w:rsidP="007F770C">
      <w:pPr>
        <w:spacing w:after="0"/>
        <w:jc w:val="both"/>
        <w:rPr>
          <w:color w:val="006600"/>
          <w:sz w:val="16"/>
          <w:szCs w:val="16"/>
        </w:rPr>
      </w:pPr>
      <w:hyperlink r:id="rId13" w:history="1">
        <w:r w:rsidR="00D93C6C" w:rsidRPr="008C5DBC">
          <w:rPr>
            <w:rStyle w:val="Lienhypertexte"/>
            <w:color w:val="006600"/>
            <w:sz w:val="16"/>
            <w:szCs w:val="16"/>
          </w:rPr>
          <w:t>http://www.pasteur.fr/fr/institut-pasteur/presse/fiches-info/charbon-anthrax</w:t>
        </w:r>
      </w:hyperlink>
    </w:p>
    <w:p w:rsidR="00D93C6C" w:rsidRPr="008C5DBC" w:rsidRDefault="007F4489" w:rsidP="007F770C">
      <w:pPr>
        <w:spacing w:after="0"/>
        <w:jc w:val="both"/>
        <w:rPr>
          <w:color w:val="006600"/>
          <w:sz w:val="16"/>
          <w:szCs w:val="16"/>
        </w:rPr>
      </w:pPr>
      <w:hyperlink r:id="rId14" w:history="1">
        <w:r w:rsidR="00D93C6C" w:rsidRPr="008C5DBC">
          <w:rPr>
            <w:rStyle w:val="Lienhypertexte"/>
            <w:color w:val="006600"/>
            <w:sz w:val="16"/>
            <w:szCs w:val="16"/>
          </w:rPr>
          <w:t>http://sante.canoe.ca/condition/getcondition/maladie-du-charbon-anthrax</w:t>
        </w:r>
      </w:hyperlink>
    </w:p>
    <w:p w:rsidR="00D93C6C" w:rsidRPr="008C5DBC" w:rsidRDefault="007F4489" w:rsidP="007F770C">
      <w:pPr>
        <w:spacing w:after="0"/>
        <w:jc w:val="both"/>
        <w:rPr>
          <w:color w:val="006600"/>
          <w:sz w:val="16"/>
          <w:szCs w:val="16"/>
        </w:rPr>
      </w:pPr>
      <w:hyperlink r:id="rId15" w:history="1">
        <w:r w:rsidR="00D93C6C" w:rsidRPr="008C5DBC">
          <w:rPr>
            <w:rStyle w:val="Lienhypertexte"/>
            <w:color w:val="006600"/>
            <w:sz w:val="16"/>
            <w:szCs w:val="16"/>
          </w:rPr>
          <w:t>https://www.cdc.gov/anthrax/pdf/evergreen-pdfs/anthrax-evergreen-content-french-508.pdf</w:t>
        </w:r>
      </w:hyperlink>
    </w:p>
    <w:p w:rsidR="00D93C6C" w:rsidRPr="008C5DBC" w:rsidRDefault="007F4489" w:rsidP="007F770C">
      <w:pPr>
        <w:spacing w:after="0"/>
        <w:jc w:val="both"/>
        <w:rPr>
          <w:color w:val="006600"/>
          <w:sz w:val="16"/>
          <w:szCs w:val="16"/>
        </w:rPr>
      </w:pPr>
      <w:hyperlink r:id="rId16" w:history="1">
        <w:r w:rsidR="00D93C6C" w:rsidRPr="008C5DBC">
          <w:rPr>
            <w:rStyle w:val="Lienhypertexte"/>
            <w:color w:val="006600"/>
            <w:sz w:val="16"/>
            <w:szCs w:val="16"/>
          </w:rPr>
          <w:t>https://www.wiv-isp.be/matra/fiches/Charbon.pdf</w:t>
        </w:r>
      </w:hyperlink>
    </w:p>
    <w:p w:rsidR="00D93C6C" w:rsidRPr="008C5DBC" w:rsidRDefault="007F4489" w:rsidP="007F770C">
      <w:pPr>
        <w:spacing w:after="0"/>
        <w:jc w:val="both"/>
        <w:rPr>
          <w:color w:val="006600"/>
          <w:sz w:val="16"/>
          <w:szCs w:val="16"/>
        </w:rPr>
      </w:pPr>
      <w:hyperlink r:id="rId17" w:history="1">
        <w:r w:rsidR="00D93C6C" w:rsidRPr="008C5DBC">
          <w:rPr>
            <w:rStyle w:val="Lienhypertexte"/>
            <w:color w:val="006600"/>
            <w:sz w:val="16"/>
            <w:szCs w:val="16"/>
          </w:rPr>
          <w:t>http://www.doctissimo.fr/html/sante/mag_2001/special_biotox/sa_4696_charbon.htm</w:t>
        </w:r>
      </w:hyperlink>
    </w:p>
    <w:p w:rsidR="00D93C6C" w:rsidRPr="008C5DBC" w:rsidRDefault="007F4489" w:rsidP="007F770C">
      <w:pPr>
        <w:spacing w:after="0"/>
        <w:jc w:val="both"/>
        <w:rPr>
          <w:color w:val="006600"/>
          <w:sz w:val="16"/>
          <w:szCs w:val="16"/>
        </w:rPr>
      </w:pPr>
      <w:hyperlink r:id="rId18" w:history="1">
        <w:r w:rsidR="00D93C6C" w:rsidRPr="008C5DBC">
          <w:rPr>
            <w:rStyle w:val="Lienhypertexte"/>
            <w:color w:val="006600"/>
            <w:sz w:val="16"/>
            <w:szCs w:val="16"/>
          </w:rPr>
          <w:t>http://www.doctissimo.fr/html/sante/mag_2001/special_biotox/sa_4696_charbon.htm</w:t>
        </w:r>
      </w:hyperlink>
    </w:p>
    <w:p w:rsidR="00D93C6C" w:rsidRPr="008C5DBC" w:rsidRDefault="007F4489" w:rsidP="007F770C">
      <w:pPr>
        <w:spacing w:after="0"/>
        <w:jc w:val="both"/>
        <w:rPr>
          <w:color w:val="006600"/>
          <w:sz w:val="16"/>
          <w:szCs w:val="16"/>
        </w:rPr>
      </w:pPr>
      <w:hyperlink r:id="rId19" w:history="1">
        <w:r w:rsidR="00D93C6C" w:rsidRPr="008C5DBC">
          <w:rPr>
            <w:rStyle w:val="Lienhypertexte"/>
            <w:color w:val="006600"/>
            <w:sz w:val="16"/>
            <w:szCs w:val="16"/>
          </w:rPr>
          <w:t>http://www.pasteur.fr/fr/institut-pasteur/presse/fiches-info/charbon-anthrax</w:t>
        </w:r>
      </w:hyperlink>
    </w:p>
    <w:p w:rsidR="00D93C6C" w:rsidRPr="008C5DBC" w:rsidRDefault="007F4489" w:rsidP="007F770C">
      <w:pPr>
        <w:spacing w:after="0"/>
        <w:jc w:val="both"/>
        <w:rPr>
          <w:color w:val="006600"/>
          <w:sz w:val="16"/>
          <w:szCs w:val="16"/>
        </w:rPr>
      </w:pPr>
      <w:hyperlink r:id="rId20" w:history="1">
        <w:r w:rsidR="00D93C6C" w:rsidRPr="008C5DBC">
          <w:rPr>
            <w:rStyle w:val="Lienhypertexte"/>
            <w:color w:val="006600"/>
            <w:sz w:val="16"/>
            <w:szCs w:val="16"/>
          </w:rPr>
          <w:t>http://sante.canoe.ca/condition/getcondition/maladie-du-charbon-anthrax</w:t>
        </w:r>
      </w:hyperlink>
    </w:p>
    <w:p w:rsidR="00D93C6C" w:rsidRPr="008C5DBC" w:rsidRDefault="007F4489" w:rsidP="007F770C">
      <w:pPr>
        <w:spacing w:after="0"/>
        <w:jc w:val="both"/>
        <w:rPr>
          <w:color w:val="006600"/>
          <w:sz w:val="16"/>
          <w:szCs w:val="16"/>
        </w:rPr>
      </w:pPr>
      <w:hyperlink r:id="rId21" w:history="1">
        <w:r w:rsidR="00D93C6C" w:rsidRPr="008C5DBC">
          <w:rPr>
            <w:rStyle w:val="Lienhypertexte"/>
            <w:color w:val="006600"/>
            <w:sz w:val="16"/>
            <w:szCs w:val="16"/>
          </w:rPr>
          <w:t>https://www.cdc.gov/anthrax/pdf/evergreen-pdfs/anthrax-evergreen-content-french-508.pdf</w:t>
        </w:r>
      </w:hyperlink>
    </w:p>
    <w:p w:rsidR="00D93C6C" w:rsidRPr="008C5DBC" w:rsidRDefault="007F4489" w:rsidP="007F770C">
      <w:pPr>
        <w:spacing w:after="0"/>
        <w:jc w:val="both"/>
        <w:rPr>
          <w:color w:val="006600"/>
          <w:sz w:val="16"/>
          <w:szCs w:val="16"/>
        </w:rPr>
      </w:pPr>
      <w:hyperlink r:id="rId22" w:history="1">
        <w:r w:rsidR="00D93C6C" w:rsidRPr="008C5DBC">
          <w:rPr>
            <w:rStyle w:val="Lienhypertexte"/>
            <w:color w:val="006600"/>
            <w:sz w:val="16"/>
            <w:szCs w:val="16"/>
          </w:rPr>
          <w:t>https://www.ncbi.nlm.nih.gov/pubmed/22114567</w:t>
        </w:r>
      </w:hyperlink>
    </w:p>
    <w:p w:rsidR="00D93C6C" w:rsidRPr="008C5DBC" w:rsidRDefault="007F4489" w:rsidP="007F770C">
      <w:pPr>
        <w:spacing w:after="0"/>
        <w:jc w:val="both"/>
        <w:rPr>
          <w:color w:val="006600"/>
          <w:sz w:val="16"/>
          <w:szCs w:val="16"/>
        </w:rPr>
      </w:pPr>
      <w:hyperlink r:id="rId23" w:history="1">
        <w:r w:rsidR="00D93C6C" w:rsidRPr="008C5DBC">
          <w:rPr>
            <w:rStyle w:val="Lienhypertexte"/>
            <w:color w:val="006600"/>
            <w:sz w:val="16"/>
            <w:szCs w:val="16"/>
          </w:rPr>
          <w:t>http://www.huffingtonpost.fr/2014/11/13/siberie-scientifiques-crateres_n_6153670.html</w:t>
        </w:r>
      </w:hyperlink>
    </w:p>
    <w:p w:rsidR="00D93C6C" w:rsidRPr="008C5DBC" w:rsidRDefault="007F4489" w:rsidP="007F770C">
      <w:pPr>
        <w:spacing w:after="0"/>
        <w:jc w:val="both"/>
        <w:rPr>
          <w:color w:val="006600"/>
          <w:sz w:val="16"/>
          <w:szCs w:val="16"/>
        </w:rPr>
      </w:pPr>
      <w:hyperlink r:id="rId24" w:history="1">
        <w:r w:rsidR="00D93C6C" w:rsidRPr="008C5DBC">
          <w:rPr>
            <w:rStyle w:val="Lienhypertexte"/>
            <w:color w:val="006600"/>
            <w:sz w:val="16"/>
            <w:szCs w:val="16"/>
          </w:rPr>
          <w:t>http://www.sciencesetavenir.fr/animaux/grands-mammiferes/100-000-rennes-vont-etre-tues-pour-freiner-la-maladie-du-charbon_107552</w:t>
        </w:r>
      </w:hyperlink>
    </w:p>
    <w:p w:rsidR="00D93C6C" w:rsidRPr="008C5DBC" w:rsidRDefault="007F4489" w:rsidP="007F770C">
      <w:pPr>
        <w:spacing w:after="0"/>
        <w:jc w:val="both"/>
        <w:rPr>
          <w:color w:val="006600"/>
          <w:sz w:val="16"/>
          <w:szCs w:val="16"/>
        </w:rPr>
      </w:pPr>
      <w:hyperlink r:id="rId25" w:history="1">
        <w:r w:rsidR="00D93C6C" w:rsidRPr="008C5DBC">
          <w:rPr>
            <w:rStyle w:val="Lienhypertexte"/>
            <w:color w:val="006600"/>
            <w:sz w:val="16"/>
            <w:szCs w:val="16"/>
          </w:rPr>
          <w:t>http://www.femmeactuelle.fr/sante/news-sante/epidemie-anthrax-siberie-31805</w:t>
        </w:r>
      </w:hyperlink>
    </w:p>
    <w:p w:rsidR="00D93C6C" w:rsidRPr="008C5DBC" w:rsidRDefault="007F4489" w:rsidP="007F770C">
      <w:pPr>
        <w:spacing w:after="0"/>
        <w:jc w:val="both"/>
        <w:rPr>
          <w:color w:val="006600"/>
          <w:sz w:val="16"/>
          <w:szCs w:val="16"/>
        </w:rPr>
      </w:pPr>
      <w:hyperlink r:id="rId26" w:history="1">
        <w:r w:rsidR="00D93C6C" w:rsidRPr="008C5DBC">
          <w:rPr>
            <w:rStyle w:val="Lienhypertexte"/>
            <w:color w:val="006600"/>
            <w:sz w:val="16"/>
            <w:szCs w:val="16"/>
          </w:rPr>
          <w:t>http://www.liberation.fr/planete/2016/08/02/siberie-des-rennes-decimes-par-une-epidemie-d-anthrax-toute-une-region-en-quarantaine_1469887</w:t>
        </w:r>
      </w:hyperlink>
    </w:p>
    <w:p w:rsidR="00D93C6C" w:rsidRPr="008C5DBC" w:rsidRDefault="007F4489" w:rsidP="007F770C">
      <w:pPr>
        <w:spacing w:after="0"/>
        <w:jc w:val="both"/>
        <w:rPr>
          <w:color w:val="006600"/>
          <w:sz w:val="16"/>
          <w:szCs w:val="16"/>
        </w:rPr>
      </w:pPr>
      <w:hyperlink r:id="rId27" w:history="1">
        <w:r w:rsidR="00D93C6C" w:rsidRPr="008C5DBC">
          <w:rPr>
            <w:rStyle w:val="Lienhypertexte"/>
            <w:color w:val="006600"/>
            <w:sz w:val="16"/>
            <w:szCs w:val="16"/>
          </w:rPr>
          <w:t>http://www.huffingtonpost.fr/2016/08/01/une-epidemie-danthrax-en-siberie-tue-1500-rennes-avec-la-fonte/</w:t>
        </w:r>
      </w:hyperlink>
    </w:p>
    <w:sectPr w:rsidR="00D93C6C" w:rsidRPr="008C5DBC" w:rsidSect="00F119FB">
      <w:headerReference w:type="even" r:id="rId28"/>
      <w:headerReference w:type="default" r:id="rId29"/>
      <w:footerReference w:type="default" r:id="rId30"/>
      <w:headerReference w:type="first" r:id="rId31"/>
      <w:pgSz w:w="12240" w:h="15840" w:code="1"/>
      <w:pgMar w:top="1440" w:right="1440" w:bottom="1440" w:left="1440" w:header="576" w:footer="57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564" w:rsidRDefault="000C2564">
      <w:r>
        <w:separator/>
      </w:r>
    </w:p>
  </w:endnote>
  <w:endnote w:type="continuationSeparator" w:id="0">
    <w:p w:rsidR="000C2564" w:rsidRDefault="000C25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B9" w:rsidRPr="00805F56" w:rsidRDefault="00BB1178">
    <w:pPr>
      <w:pStyle w:val="Pieddepage"/>
      <w:rPr>
        <w:color w:val="0070C0"/>
      </w:rPr>
    </w:pPr>
    <w:r w:rsidRPr="00805F56">
      <w:rPr>
        <w:color w:val="0070C0"/>
      </w:rPr>
      <w:t xml:space="preserve">Page | </w:t>
    </w:r>
    <w:r w:rsidR="007F4489" w:rsidRPr="00805F56">
      <w:rPr>
        <w:color w:val="0070C0"/>
      </w:rPr>
      <w:fldChar w:fldCharType="begin"/>
    </w:r>
    <w:r w:rsidRPr="00805F56">
      <w:rPr>
        <w:color w:val="0070C0"/>
      </w:rPr>
      <w:instrText xml:space="preserve"> PAGE   \* MERGEFORMAT </w:instrText>
    </w:r>
    <w:r w:rsidR="007F4489" w:rsidRPr="00805F56">
      <w:rPr>
        <w:color w:val="0070C0"/>
      </w:rPr>
      <w:fldChar w:fldCharType="separate"/>
    </w:r>
    <w:r w:rsidR="002D1BAA">
      <w:rPr>
        <w:noProof/>
        <w:color w:val="0070C0"/>
      </w:rPr>
      <w:t>3</w:t>
    </w:r>
    <w:r w:rsidR="007F4489" w:rsidRPr="00805F56">
      <w:rPr>
        <w:color w:val="0070C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564" w:rsidRDefault="000C2564">
      <w:r>
        <w:separator/>
      </w:r>
    </w:p>
  </w:footnote>
  <w:footnote w:type="continuationSeparator" w:id="0">
    <w:p w:rsidR="000C2564" w:rsidRDefault="000C25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B9" w:rsidRDefault="007F4489">
    <w:pPr>
      <w:pStyle w:val="En-tte"/>
    </w:pPr>
    <w:r w:rsidRPr="007F448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5505848" o:spid="_x0000_s2068" type="#_x0000_t75" style="position:absolute;margin-left:0;margin-top:0;width:526.1pt;height:706.1pt;z-index:-251657216;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B9" w:rsidRDefault="007F4489">
    <w:pPr>
      <w:pStyle w:val="En-tte"/>
    </w:pPr>
    <w:r w:rsidRPr="007F448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5505849" o:spid="_x0000_s2069" type="#_x0000_t75" style="position:absolute;margin-left:0;margin-top:0;width:526.1pt;height:706.1pt;z-index:-251656192;mso-position-horizontal:center;mso-position-horizontal-relative:page;mso-position-vertical:center;mso-position-vertical-relative:page" o:allowincell="f">
          <v:imagedata r:id="rId1" o:title=""/>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B9" w:rsidRDefault="007F4489">
    <w:pPr>
      <w:pStyle w:val="En-tte"/>
    </w:pPr>
    <w:r w:rsidRPr="007F448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5505847" o:spid="_x0000_s2067" type="#_x0000_t75" alt="Snow scene with trees" style="position:absolute;margin-left:0;margin-top:0;width:526.1pt;height:706.1pt;z-index:-251658240;mso-position-horizontal:center;mso-position-horizontal-relative:page;mso-position-vertical:center;mso-position-vertical-relative:page" o:allowincell="f">
          <v:imagedata r:id="rId1" o:title=""/>
          <w10:wrap anchorx="page" anchory="page"/>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4554"/>
      </v:shape>
    </w:pict>
  </w:numPicBullet>
  <w:abstractNum w:abstractNumId="0">
    <w:nsid w:val="021E6292"/>
    <w:multiLevelType w:val="hybridMultilevel"/>
    <w:tmpl w:val="8C3EBB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hyphenationZone w:val="425"/>
  <w:characterSpacingControl w:val="doNotCompress"/>
  <w:hdrShapeDefaults>
    <o:shapedefaults v:ext="edit" spidmax="10242" style="mso-position-horizontal:center;mso-position-horizontal-relative:margin;mso-position-vertical:center;mso-position-vertical-relative:margin" o:allowincell="f" fill="f" fillcolor="white" stroke="f">
      <v:fill color="white" on="f"/>
      <v:stroke on="f"/>
    </o:shapedefaults>
    <o:shapelayout v:ext="edit">
      <o:idmap v:ext="edit" data="2"/>
    </o:shapelayout>
  </w:hdrShapeDefaults>
  <w:footnotePr>
    <w:footnote w:id="-1"/>
    <w:footnote w:id="0"/>
  </w:footnotePr>
  <w:endnotePr>
    <w:endnote w:id="-1"/>
    <w:endnote w:id="0"/>
  </w:endnotePr>
  <w:compat>
    <w:useFELayout/>
  </w:compat>
  <w:rsids>
    <w:rsidRoot w:val="009A76B5"/>
    <w:rsid w:val="00005842"/>
    <w:rsid w:val="000113C1"/>
    <w:rsid w:val="000946B2"/>
    <w:rsid w:val="000C2564"/>
    <w:rsid w:val="00113DC7"/>
    <w:rsid w:val="001308DC"/>
    <w:rsid w:val="001419CA"/>
    <w:rsid w:val="0017023C"/>
    <w:rsid w:val="001A4514"/>
    <w:rsid w:val="00201154"/>
    <w:rsid w:val="0025004F"/>
    <w:rsid w:val="002A326D"/>
    <w:rsid w:val="002D1BAA"/>
    <w:rsid w:val="0030400A"/>
    <w:rsid w:val="00313084"/>
    <w:rsid w:val="00343D78"/>
    <w:rsid w:val="00352001"/>
    <w:rsid w:val="003C3327"/>
    <w:rsid w:val="003D0653"/>
    <w:rsid w:val="00434625"/>
    <w:rsid w:val="00440B1B"/>
    <w:rsid w:val="004B376E"/>
    <w:rsid w:val="004B456C"/>
    <w:rsid w:val="004C3458"/>
    <w:rsid w:val="005672EB"/>
    <w:rsid w:val="005B3349"/>
    <w:rsid w:val="0060628D"/>
    <w:rsid w:val="00665C07"/>
    <w:rsid w:val="006B6A15"/>
    <w:rsid w:val="007D4D11"/>
    <w:rsid w:val="007D7D70"/>
    <w:rsid w:val="007F4489"/>
    <w:rsid w:val="007F770C"/>
    <w:rsid w:val="00805F56"/>
    <w:rsid w:val="008812B9"/>
    <w:rsid w:val="008C5DBC"/>
    <w:rsid w:val="008D23B9"/>
    <w:rsid w:val="00985CDD"/>
    <w:rsid w:val="009A76B5"/>
    <w:rsid w:val="009C5172"/>
    <w:rsid w:val="00A0204D"/>
    <w:rsid w:val="00A111E2"/>
    <w:rsid w:val="00A34AD9"/>
    <w:rsid w:val="00BB1178"/>
    <w:rsid w:val="00BC2798"/>
    <w:rsid w:val="00BE13A4"/>
    <w:rsid w:val="00C01848"/>
    <w:rsid w:val="00C7599E"/>
    <w:rsid w:val="00CF4AE5"/>
    <w:rsid w:val="00D536C4"/>
    <w:rsid w:val="00D64C24"/>
    <w:rsid w:val="00D93C6C"/>
    <w:rsid w:val="00DE2AF1"/>
    <w:rsid w:val="00E608B4"/>
    <w:rsid w:val="00EB5C9F"/>
    <w:rsid w:val="00EF0BBD"/>
    <w:rsid w:val="00F04739"/>
    <w:rsid w:val="00F119FB"/>
    <w:rsid w:val="00FB6DC5"/>
    <w:rsid w:val="00FD52B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uiPriority="10"/>
    <w:lsdException w:name="Default Paragraph Font" w:uiPriority="1"/>
    <w:lsdException w:name="Body Text" w:qFormat="1"/>
    <w:lsdException w:name="Subtitle" w:uiPriority="11"/>
    <w:lsdException w:name="Strong" w:uiPriority="22" w:qFormat="1"/>
    <w:lsdException w:name="Emphasis" w:uiPriority="20"/>
    <w:lsdException w:name="Table Grid" w:semiHidden="0" w:uiPriority="3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F119FB"/>
    <w:pPr>
      <w:spacing w:after="200"/>
    </w:pPr>
    <w:rPr>
      <w:color w:val="595959" w:themeColor="text1" w:themeTint="A6"/>
      <w:sz w:val="20"/>
      <w:szCs w:val="20"/>
    </w:rPr>
  </w:style>
  <w:style w:type="paragraph" w:styleId="Titre1">
    <w:name w:val="heading 1"/>
    <w:basedOn w:val="Normal"/>
    <w:next w:val="Normal"/>
    <w:unhideWhenUsed/>
    <w:qFormat/>
    <w:rsid w:val="00F119FB"/>
    <w:pPr>
      <w:spacing w:before="100" w:after="100"/>
      <w:ind w:left="5674"/>
      <w:outlineLvl w:val="0"/>
    </w:pPr>
    <w:rPr>
      <w:rFonts w:asciiTheme="majorHAnsi" w:eastAsiaTheme="majorEastAsia" w:hAnsiTheme="majorHAnsi" w:cstheme="majorBidi"/>
      <w:b/>
      <w:bCs/>
      <w:color w:val="3494BA" w:themeColor="accent1"/>
    </w:rPr>
  </w:style>
  <w:style w:type="paragraph" w:styleId="Titre2">
    <w:name w:val="heading 2"/>
    <w:basedOn w:val="Normal"/>
    <w:next w:val="Normal"/>
    <w:unhideWhenUsed/>
    <w:qFormat/>
    <w:rsid w:val="00F119FB"/>
    <w:pPr>
      <w:spacing w:after="120"/>
      <w:ind w:left="5674"/>
      <w:contextualSpacing/>
      <w:outlineLvl w:val="1"/>
    </w:pPr>
    <w:rPr>
      <w:rFonts w:asciiTheme="majorHAnsi" w:eastAsiaTheme="majorEastAsia" w:hAnsiTheme="majorHAnsi" w:cstheme="majorBidi"/>
      <w:color w:val="3494BA" w:themeColor="accent1"/>
      <w:sz w:val="16"/>
      <w:szCs w:val="16"/>
    </w:rPr>
  </w:style>
  <w:style w:type="paragraph" w:styleId="Titre3">
    <w:name w:val="heading 3"/>
    <w:basedOn w:val="Normal"/>
    <w:next w:val="Normal"/>
    <w:unhideWhenUsed/>
    <w:qFormat/>
    <w:rsid w:val="00F119FB"/>
    <w:pPr>
      <w:spacing w:after="720"/>
      <w:ind w:left="5674"/>
      <w:contextualSpacing/>
      <w:outlineLvl w:val="2"/>
    </w:pPr>
    <w:rPr>
      <w:rFonts w:asciiTheme="majorHAnsi" w:eastAsiaTheme="majorEastAsia" w:hAnsiTheme="majorHAnsi" w:cstheme="majorBidi"/>
      <w:color w:val="3494BA" w:themeColor="accent1"/>
      <w:sz w:val="16"/>
      <w:szCs w:val="16"/>
    </w:rPr>
  </w:style>
  <w:style w:type="paragraph" w:styleId="Titre4">
    <w:name w:val="heading 4"/>
    <w:basedOn w:val="Normal"/>
    <w:next w:val="Normal"/>
    <w:link w:val="Titre4Car"/>
    <w:uiPriority w:val="9"/>
    <w:unhideWhenUsed/>
    <w:rsid w:val="00F119FB"/>
    <w:pPr>
      <w:spacing w:before="240"/>
      <w:outlineLvl w:val="3"/>
    </w:pPr>
    <w:rPr>
      <w:rFonts w:asciiTheme="majorHAnsi" w:eastAsiaTheme="majorEastAsia" w:hAnsiTheme="majorHAnsi" w:cstheme="majorBidi"/>
      <w:b/>
      <w:bCs/>
      <w:color w:val="58B6C0" w:themeColor="accent2"/>
    </w:rPr>
  </w:style>
  <w:style w:type="paragraph" w:styleId="Titre6">
    <w:name w:val="heading 6"/>
    <w:basedOn w:val="Normal"/>
    <w:next w:val="Normal"/>
    <w:link w:val="Titre6Car"/>
    <w:uiPriority w:val="9"/>
    <w:semiHidden/>
    <w:unhideWhenUsed/>
    <w:qFormat/>
    <w:rsid w:val="00F119FB"/>
    <w:p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F119FB"/>
    <w:pPr>
      <w:spacing w:before="240" w:after="60"/>
      <w:outlineLvl w:val="6"/>
    </w:pPr>
    <w:rPr>
      <w:sz w:val="24"/>
      <w:szCs w:val="24"/>
    </w:rPr>
  </w:style>
  <w:style w:type="paragraph" w:styleId="Titre8">
    <w:name w:val="heading 8"/>
    <w:basedOn w:val="Normal"/>
    <w:next w:val="Normal"/>
    <w:link w:val="Titre8Car"/>
    <w:uiPriority w:val="9"/>
    <w:semiHidden/>
    <w:unhideWhenUsed/>
    <w:qFormat/>
    <w:rsid w:val="00F119FB"/>
    <w:pPr>
      <w:spacing w:before="240" w:after="60"/>
      <w:outlineLvl w:val="7"/>
    </w:pPr>
    <w:rPr>
      <w:i/>
      <w:iCs/>
      <w:sz w:val="24"/>
      <w:szCs w:val="24"/>
    </w:rPr>
  </w:style>
  <w:style w:type="paragraph" w:styleId="Titre9">
    <w:name w:val="heading 9"/>
    <w:basedOn w:val="Normal"/>
    <w:next w:val="Normal"/>
    <w:link w:val="Titre9Car"/>
    <w:uiPriority w:val="9"/>
    <w:semiHidden/>
    <w:unhideWhenUsed/>
    <w:qFormat/>
    <w:rsid w:val="00F119FB"/>
    <w:p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F119FB"/>
    <w:rPr>
      <w:rFonts w:asciiTheme="majorHAnsi" w:eastAsiaTheme="majorEastAsia" w:hAnsiTheme="majorHAnsi" w:cstheme="majorBidi"/>
      <w:b/>
      <w:bCs/>
      <w:color w:val="58B6C0" w:themeColor="accent2"/>
      <w:sz w:val="20"/>
      <w:szCs w:val="20"/>
    </w:rPr>
  </w:style>
  <w:style w:type="character" w:customStyle="1" w:styleId="Titre6Car">
    <w:name w:val="Titre 6 Car"/>
    <w:basedOn w:val="Policepardfaut"/>
    <w:link w:val="Titre6"/>
    <w:uiPriority w:val="9"/>
    <w:semiHidden/>
    <w:rsid w:val="00F119FB"/>
    <w:rPr>
      <w:b/>
      <w:bCs/>
    </w:rPr>
  </w:style>
  <w:style w:type="character" w:customStyle="1" w:styleId="Titre7Car">
    <w:name w:val="Titre 7 Car"/>
    <w:basedOn w:val="Policepardfaut"/>
    <w:link w:val="Titre7"/>
    <w:uiPriority w:val="9"/>
    <w:semiHidden/>
    <w:rsid w:val="00F119FB"/>
    <w:rPr>
      <w:sz w:val="24"/>
      <w:szCs w:val="24"/>
    </w:rPr>
  </w:style>
  <w:style w:type="character" w:customStyle="1" w:styleId="Titre8Car">
    <w:name w:val="Titre 8 Car"/>
    <w:basedOn w:val="Policepardfaut"/>
    <w:link w:val="Titre8"/>
    <w:uiPriority w:val="9"/>
    <w:semiHidden/>
    <w:rsid w:val="00F119FB"/>
    <w:rPr>
      <w:i/>
      <w:iCs/>
      <w:sz w:val="24"/>
      <w:szCs w:val="24"/>
    </w:rPr>
  </w:style>
  <w:style w:type="character" w:customStyle="1" w:styleId="Titre9Car">
    <w:name w:val="Titre 9 Car"/>
    <w:basedOn w:val="Policepardfaut"/>
    <w:link w:val="Titre9"/>
    <w:uiPriority w:val="9"/>
    <w:semiHidden/>
    <w:rsid w:val="00F119FB"/>
    <w:rPr>
      <w:rFonts w:asciiTheme="majorHAnsi" w:eastAsiaTheme="majorEastAsia" w:hAnsiTheme="majorHAnsi" w:cstheme="majorBidi"/>
    </w:rPr>
  </w:style>
  <w:style w:type="paragraph" w:styleId="Corpsdetexte">
    <w:name w:val="Body Text"/>
    <w:basedOn w:val="Normal"/>
    <w:link w:val="CorpsdetexteCar"/>
    <w:uiPriority w:val="99"/>
    <w:semiHidden/>
    <w:unhideWhenUsed/>
    <w:qFormat/>
    <w:rsid w:val="00F119FB"/>
    <w:pPr>
      <w:spacing w:after="240"/>
      <w:contextualSpacing/>
      <w:jc w:val="center"/>
    </w:pPr>
    <w:rPr>
      <w:color w:val="3494BA" w:themeColor="accent1"/>
    </w:rPr>
  </w:style>
  <w:style w:type="character" w:customStyle="1" w:styleId="CorpsdetexteCar">
    <w:name w:val="Corps de texte Car"/>
    <w:basedOn w:val="Policepardfaut"/>
    <w:link w:val="Corpsdetexte"/>
    <w:uiPriority w:val="99"/>
    <w:semiHidden/>
    <w:rsid w:val="00F119FB"/>
    <w:rPr>
      <w:color w:val="276E8B" w:themeColor="accent1" w:themeShade="BF"/>
      <w:sz w:val="20"/>
      <w:szCs w:val="20"/>
    </w:rPr>
  </w:style>
  <w:style w:type="paragraph" w:styleId="En-ttedetabledesmatires">
    <w:name w:val="TOC Heading"/>
    <w:basedOn w:val="Titre1"/>
    <w:next w:val="Normal"/>
    <w:uiPriority w:val="39"/>
    <w:semiHidden/>
    <w:unhideWhenUsed/>
    <w:qFormat/>
    <w:rsid w:val="00F119FB"/>
    <w:pPr>
      <w:outlineLvl w:val="9"/>
    </w:pPr>
  </w:style>
  <w:style w:type="paragraph" w:styleId="En-tte">
    <w:name w:val="header"/>
    <w:basedOn w:val="Normal"/>
    <w:link w:val="En-tteCar"/>
    <w:uiPriority w:val="99"/>
    <w:unhideWhenUsed/>
    <w:rsid w:val="00F119FB"/>
    <w:pPr>
      <w:tabs>
        <w:tab w:val="center" w:pos="4680"/>
        <w:tab w:val="right" w:pos="9360"/>
      </w:tabs>
      <w:spacing w:after="0"/>
    </w:pPr>
    <w:rPr>
      <w:color w:val="FFFFFF" w:themeColor="background1"/>
    </w:rPr>
  </w:style>
  <w:style w:type="character" w:customStyle="1" w:styleId="En-tteCar">
    <w:name w:val="En-tête Car"/>
    <w:basedOn w:val="Policepardfaut"/>
    <w:link w:val="En-tte"/>
    <w:uiPriority w:val="99"/>
    <w:rsid w:val="00F119FB"/>
    <w:rPr>
      <w:color w:val="FFFFFF" w:themeColor="background1"/>
      <w:sz w:val="20"/>
      <w:szCs w:val="20"/>
    </w:rPr>
  </w:style>
  <w:style w:type="paragraph" w:styleId="Pieddepage">
    <w:name w:val="footer"/>
    <w:basedOn w:val="Normal"/>
    <w:link w:val="PieddepageCar"/>
    <w:uiPriority w:val="99"/>
    <w:unhideWhenUsed/>
    <w:rsid w:val="00F119FB"/>
    <w:pPr>
      <w:spacing w:after="0"/>
      <w:jc w:val="center"/>
    </w:pPr>
    <w:rPr>
      <w:color w:val="58B6C0" w:themeColor="accent2"/>
    </w:rPr>
  </w:style>
  <w:style w:type="character" w:customStyle="1" w:styleId="PieddepageCar">
    <w:name w:val="Pied de page Car"/>
    <w:basedOn w:val="Policepardfaut"/>
    <w:link w:val="Pieddepage"/>
    <w:uiPriority w:val="99"/>
    <w:rsid w:val="00F119FB"/>
    <w:rPr>
      <w:color w:val="58B6C0" w:themeColor="accent2"/>
      <w:sz w:val="20"/>
      <w:szCs w:val="20"/>
    </w:rPr>
  </w:style>
  <w:style w:type="character" w:styleId="Textedelespacerserv">
    <w:name w:val="Placeholder Text"/>
    <w:basedOn w:val="Policepardfaut"/>
    <w:uiPriority w:val="99"/>
    <w:semiHidden/>
    <w:rsid w:val="00F119FB"/>
    <w:rPr>
      <w:color w:val="808080"/>
    </w:rPr>
  </w:style>
  <w:style w:type="character" w:styleId="Lienhypertexte">
    <w:name w:val="Hyperlink"/>
    <w:basedOn w:val="Policepardfaut"/>
    <w:uiPriority w:val="99"/>
    <w:unhideWhenUsed/>
    <w:rsid w:val="009A76B5"/>
    <w:rPr>
      <w:color w:val="6B9F25" w:themeColor="hyperlink"/>
      <w:u w:val="single"/>
    </w:rPr>
  </w:style>
  <w:style w:type="paragraph" w:styleId="Paragraphedeliste">
    <w:name w:val="List Paragraph"/>
    <w:basedOn w:val="Normal"/>
    <w:uiPriority w:val="34"/>
    <w:unhideWhenUsed/>
    <w:qFormat/>
    <w:rsid w:val="004B456C"/>
    <w:pPr>
      <w:ind w:left="720"/>
      <w:contextualSpacing/>
    </w:pPr>
  </w:style>
  <w:style w:type="character" w:styleId="lev">
    <w:name w:val="Strong"/>
    <w:basedOn w:val="Policepardfaut"/>
    <w:uiPriority w:val="22"/>
    <w:qFormat/>
    <w:rsid w:val="00EF0BBD"/>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ac.ae/" TargetMode="External"/><Relationship Id="rId13" Type="http://schemas.openxmlformats.org/officeDocument/2006/relationships/hyperlink" Target="http://www.pasteur.fr/fr/institut-pasteur/presse/fiches-info/charbon-anthrax" TargetMode="External"/><Relationship Id="rId18" Type="http://schemas.openxmlformats.org/officeDocument/2006/relationships/hyperlink" Target="http://www.doctissimo.fr/html/sante/mag_2001/special_biotox/sa_4696_charbon.htm" TargetMode="External"/><Relationship Id="rId26" Type="http://schemas.openxmlformats.org/officeDocument/2006/relationships/hyperlink" Target="http://www.liberation.fr/planete/2016/08/02/siberie-des-rennes-decimes-par-une-epidemie-d-anthrax-toute-une-region-en-quarantaine_1469887" TargetMode="External"/><Relationship Id="rId3" Type="http://schemas.openxmlformats.org/officeDocument/2006/relationships/styles" Target="styles.xml"/><Relationship Id="rId21" Type="http://schemas.openxmlformats.org/officeDocument/2006/relationships/hyperlink" Target="https://www.cdc.gov/anthrax/pdf/evergreen-pdfs/anthrax-evergreen-content-french-508.pdf" TargetMode="External"/><Relationship Id="rId7" Type="http://schemas.openxmlformats.org/officeDocument/2006/relationships/endnotes" Target="endnotes.xml"/><Relationship Id="rId12" Type="http://schemas.openxmlformats.org/officeDocument/2006/relationships/hyperlink" Target="https://www.cdc.gov/anthrax/pdf/evergreen-pdfs/anthrax-evergreen-content-french-508.pdf" TargetMode="External"/><Relationship Id="rId17" Type="http://schemas.openxmlformats.org/officeDocument/2006/relationships/hyperlink" Target="http://www.doctissimo.fr/html/sante/mag_2001/special_biotox/sa_4696_charbon.htm" TargetMode="External"/><Relationship Id="rId25" Type="http://schemas.openxmlformats.org/officeDocument/2006/relationships/hyperlink" Target="http://www.femmeactuelle.fr/sante/news-sante/epidemie-anthrax-siberie-3180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iv-isp.be/matra/fiches/Charbon.pdf" TargetMode="External"/><Relationship Id="rId20" Type="http://schemas.openxmlformats.org/officeDocument/2006/relationships/hyperlink" Target="http://sante.canoe.ca/condition/getcondition/maladie-du-charbon-anthra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v-isp.be/matra/fiches/Charbon.pdf" TargetMode="External"/><Relationship Id="rId24" Type="http://schemas.openxmlformats.org/officeDocument/2006/relationships/hyperlink" Target="http://www.sciencesetavenir.fr/animaux/grands-mammiferes/100-000-rennes-vont-etre-tues-pour-freiner-la-maladie-du-charbon_10755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dc.gov/anthrax/pdf/evergreen-pdfs/anthrax-evergreen-content-french-508.pdf" TargetMode="External"/><Relationship Id="rId23" Type="http://schemas.openxmlformats.org/officeDocument/2006/relationships/hyperlink" Target="http://www.huffingtonpost.fr/2014/11/13/siberie-scientifiques-crateres_n_6153670.html" TargetMode="External"/><Relationship Id="rId28" Type="http://schemas.openxmlformats.org/officeDocument/2006/relationships/header" Target="header1.xml"/><Relationship Id="rId10" Type="http://schemas.openxmlformats.org/officeDocument/2006/relationships/hyperlink" Target="http://www.doctissimo.fr/html/sante/mag_2001/special_biotox/sa_4696_charbon.htm" TargetMode="External"/><Relationship Id="rId19" Type="http://schemas.openxmlformats.org/officeDocument/2006/relationships/hyperlink" Target="http://www.pasteur.fr/fr/institut-pasteur/presse/fiches-info/charbon-anthra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duc.ac.ae/" TargetMode="External"/><Relationship Id="rId14" Type="http://schemas.openxmlformats.org/officeDocument/2006/relationships/hyperlink" Target="http://sante.canoe.ca/condition/getcondition/maladie-du-charbon-anthrax" TargetMode="External"/><Relationship Id="rId22" Type="http://schemas.openxmlformats.org/officeDocument/2006/relationships/hyperlink" Target="https://www.ncbi.nlm.nih.gov/pubmed/22114567" TargetMode="External"/><Relationship Id="rId27" Type="http://schemas.openxmlformats.org/officeDocument/2006/relationships/hyperlink" Target="http://www.huffingtonpost.fr/2016/08/01/une-epidemie-danthrax-en-siberie-tue-1500-rennes-avec-la-font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taktak.UMSAD\AppData\Roaming\Microsoft\Templates\Winter%20stationery%20letterhead.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entury Gothic">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A8BF34A-3DBB-4572-A7CC-AB3006045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Winter stationery letterhead</Template>
  <TotalTime>1</TotalTime>
  <Pages>3</Pages>
  <Words>1387</Words>
  <Characters>7632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Fatma Taktak</dc:creator>
  <cp:lastModifiedBy>USER</cp:lastModifiedBy>
  <cp:revision>2</cp:revision>
  <cp:lastPrinted>2018-04-23T20:41:00Z</cp:lastPrinted>
  <dcterms:created xsi:type="dcterms:W3CDTF">2018-10-13T07:03:00Z</dcterms:created>
  <dcterms:modified xsi:type="dcterms:W3CDTF">2018-10-13T07:03:00Z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TC039785799991</vt:lpwstr>
  </property>
</Properties>
</file>