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A91" w:rsidRPr="00C20A91" w:rsidRDefault="00C20A91" w:rsidP="00C20A91">
      <w:pPr>
        <w:pStyle w:val="ListParagraph"/>
        <w:spacing w:after="0" w:line="360" w:lineRule="auto"/>
        <w:jc w:val="center"/>
        <w:rPr>
          <w:rFonts w:ascii="Times New Roman" w:eastAsia="Times New Roman" w:hAnsi="Times New Roman" w:cs="Times New Roman"/>
          <w:b/>
          <w:color w:val="000000" w:themeColor="text1"/>
          <w:sz w:val="24"/>
          <w:szCs w:val="24"/>
        </w:rPr>
      </w:pPr>
      <w:r w:rsidRPr="00C20A91">
        <w:rPr>
          <w:rFonts w:ascii="Times New Roman" w:eastAsia="Times New Roman" w:hAnsi="Times New Roman" w:cs="Times New Roman"/>
          <w:b/>
          <w:color w:val="000000" w:themeColor="text1"/>
          <w:sz w:val="24"/>
          <w:szCs w:val="24"/>
        </w:rPr>
        <w:t>Forest Accounting and Sustainable Development</w:t>
      </w:r>
      <w:bookmarkStart w:id="0" w:name="_GoBack"/>
      <w:bookmarkEnd w:id="0"/>
    </w:p>
    <w:p w:rsidR="00C20A91" w:rsidRPr="00C20A91" w:rsidRDefault="00C20A91" w:rsidP="00C20A91">
      <w:pPr>
        <w:pStyle w:val="ListParagraph"/>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 xml:space="preserve">Regional imbalance and regional sustainability is a challenge especially in developing and developed economy. Growth needs to be assure regional development. Regional imbalance do include various components of economy. Among that forest and forest industry is one of the component which does effect on regional sustainable development.  Forest accounting is having direct input to ecological ecosystem sustainability in various way such as (1) reducing loss of biodiversity. (2) Mitigate inflated economic production figures. (3) Enable value chain and supply chain accounting starting with net forest produce. (4) Enable Gross National Happiness -GNH calculation that is dependent on forest living and environmental standards. (5) Enable balanced economic growth keeping future economic concerns. (6)  Enable balance in regional economic diversity. (7) Safeguard biodiversity (both plant and animal). (8)  Assess tradeoff between agriculture and environment preservation exercises (9) assess nature of food safety networks based on area specific nutrition availability and bring economic measures for balanced nutrition in regions. (10) Cause rational international economic and diplomacy dialogues based on hard data. (11) Measure economic sustainability. Forest accounting would explore policy statement as far as regional sustainable development is concerned. Identification of area specific development problems would help in regional development policy. </w:t>
      </w:r>
      <w:r>
        <w:rPr>
          <w:rFonts w:ascii="Times New Roman" w:eastAsia="Times New Roman" w:hAnsi="Times New Roman" w:cs="Times New Roman"/>
          <w:color w:val="000000" w:themeColor="text1"/>
          <w:sz w:val="24"/>
          <w:szCs w:val="24"/>
        </w:rPr>
        <w:t xml:space="preserve"> </w:t>
      </w:r>
      <w:r w:rsidRPr="00C20A91">
        <w:rPr>
          <w:rFonts w:ascii="Times New Roman" w:eastAsia="Times New Roman" w:hAnsi="Times New Roman" w:cs="Times New Roman"/>
          <w:color w:val="000000" w:themeColor="text1"/>
          <w:sz w:val="24"/>
          <w:szCs w:val="24"/>
        </w:rPr>
        <w:t>The following are the specific objectives of the study are as follows.</w:t>
      </w:r>
    </w:p>
    <w:p w:rsidR="00C20A91" w:rsidRPr="0046700B" w:rsidRDefault="00C20A91" w:rsidP="00C20A91">
      <w:pPr>
        <w:pStyle w:val="ListParagraph"/>
        <w:numPr>
          <w:ilvl w:val="0"/>
          <w:numId w:val="3"/>
        </w:numPr>
        <w:tabs>
          <w:tab w:val="left" w:pos="7590"/>
        </w:tabs>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To study balanced economic growth.</w:t>
      </w:r>
    </w:p>
    <w:p w:rsidR="00C20A91" w:rsidRPr="0046700B" w:rsidRDefault="00C20A91" w:rsidP="00C20A91">
      <w:pPr>
        <w:pStyle w:val="ListParagraph"/>
        <w:numPr>
          <w:ilvl w:val="0"/>
          <w:numId w:val="3"/>
        </w:numPr>
        <w:tabs>
          <w:tab w:val="left" w:pos="7590"/>
        </w:tabs>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To study balance regional economic diversity.</w:t>
      </w:r>
    </w:p>
    <w:p w:rsidR="00C20A91" w:rsidRPr="0046700B" w:rsidRDefault="00C20A91" w:rsidP="00C20A91">
      <w:pPr>
        <w:pStyle w:val="ListParagraph"/>
        <w:numPr>
          <w:ilvl w:val="0"/>
          <w:numId w:val="3"/>
        </w:numPr>
        <w:tabs>
          <w:tab w:val="left" w:pos="7590"/>
        </w:tabs>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To study area specific development.</w:t>
      </w:r>
    </w:p>
    <w:p w:rsidR="00C20A91" w:rsidRPr="0046700B" w:rsidRDefault="00C20A91" w:rsidP="00C20A91">
      <w:pPr>
        <w:pStyle w:val="ListParagraph"/>
        <w:numPr>
          <w:ilvl w:val="0"/>
          <w:numId w:val="3"/>
        </w:numPr>
        <w:tabs>
          <w:tab w:val="left" w:pos="7590"/>
        </w:tabs>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 xml:space="preserve">To find out role of forest and forest industry in regional sustainable development. </w:t>
      </w:r>
    </w:p>
    <w:p w:rsidR="00C20A91" w:rsidRPr="0046700B" w:rsidRDefault="00C20A91" w:rsidP="00C20A91">
      <w:pPr>
        <w:pStyle w:val="ListParagraph"/>
        <w:numPr>
          <w:ilvl w:val="0"/>
          <w:numId w:val="3"/>
        </w:numPr>
        <w:tabs>
          <w:tab w:val="left" w:pos="7590"/>
        </w:tabs>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To explore relationship between forest accounting and regional sustainability.</w:t>
      </w:r>
    </w:p>
    <w:p w:rsidR="00C20A91" w:rsidRPr="0046700B" w:rsidRDefault="00C20A91" w:rsidP="00C20A91">
      <w:pPr>
        <w:pStyle w:val="ListParagraph"/>
        <w:tabs>
          <w:tab w:val="left" w:pos="7590"/>
        </w:tabs>
        <w:spacing w:after="0" w:line="360" w:lineRule="auto"/>
        <w:jc w:val="both"/>
        <w:rPr>
          <w:rFonts w:ascii="Times New Roman" w:eastAsia="Times New Roman" w:hAnsi="Times New Roman" w:cs="Times New Roman"/>
          <w:color w:val="000000" w:themeColor="text1"/>
          <w:sz w:val="24"/>
          <w:szCs w:val="24"/>
        </w:rPr>
      </w:pPr>
      <w:r w:rsidRPr="0046700B">
        <w:rPr>
          <w:rFonts w:ascii="Times New Roman" w:eastAsia="Times New Roman" w:hAnsi="Times New Roman" w:cs="Times New Roman"/>
          <w:color w:val="000000" w:themeColor="text1"/>
          <w:sz w:val="24"/>
          <w:szCs w:val="24"/>
        </w:rPr>
        <w:t>2. To develop theoretical modeling of regional sustainability</w:t>
      </w:r>
    </w:p>
    <w:p w:rsidR="00C20A91" w:rsidRPr="00C20A91" w:rsidRDefault="00C20A91" w:rsidP="00C20A91">
      <w:pPr>
        <w:spacing w:after="0" w:line="360" w:lineRule="auto"/>
        <w:jc w:val="both"/>
        <w:rPr>
          <w:rFonts w:ascii="Times New Roman" w:eastAsia="Times New Roman" w:hAnsi="Times New Roman" w:cs="Times New Roman"/>
          <w:color w:val="000000" w:themeColor="text1"/>
          <w:sz w:val="24"/>
          <w:szCs w:val="24"/>
        </w:rPr>
      </w:pPr>
      <w:r w:rsidRPr="00C20A91">
        <w:rPr>
          <w:rFonts w:ascii="Times New Roman" w:eastAsia="Times New Roman" w:hAnsi="Times New Roman" w:cs="Times New Roman"/>
          <w:color w:val="000000" w:themeColor="text1"/>
          <w:sz w:val="24"/>
          <w:szCs w:val="24"/>
        </w:rPr>
        <w:t xml:space="preserve">The present study is explorative study on forest and forest industry in context of regional sustainability through developing forest accounting system. The present research work is primarily based on secondary data. Micro and Macro analysis is done with the support with data and extensive theoretical analysis of review of to find out present nexus. </w:t>
      </w:r>
    </w:p>
    <w:p w:rsidR="00C20A91" w:rsidRPr="0046700B" w:rsidRDefault="00C20A91" w:rsidP="00C20A91">
      <w:pPr>
        <w:spacing w:after="0" w:line="360" w:lineRule="auto"/>
        <w:jc w:val="both"/>
        <w:rPr>
          <w:rFonts w:ascii="Times New Roman" w:eastAsia="Times New Roman" w:hAnsi="Times New Roman" w:cs="Times New Roman"/>
          <w:b/>
          <w:color w:val="000000" w:themeColor="text1"/>
          <w:sz w:val="24"/>
          <w:szCs w:val="24"/>
        </w:rPr>
      </w:pPr>
    </w:p>
    <w:p w:rsidR="00C20A91" w:rsidRPr="0046700B" w:rsidRDefault="00C20A91" w:rsidP="00C20A91">
      <w:pPr>
        <w:shd w:val="clear" w:color="auto" w:fill="FFFFFF"/>
        <w:spacing w:before="100" w:beforeAutospacing="1" w:after="100" w:afterAutospacing="1" w:line="360" w:lineRule="auto"/>
        <w:jc w:val="both"/>
        <w:textAlignment w:val="baseline"/>
        <w:rPr>
          <w:rFonts w:ascii="Times New Roman" w:eastAsia="Times New Roman" w:hAnsi="Times New Roman" w:cs="Times New Roman"/>
          <w:color w:val="000000" w:themeColor="text1"/>
          <w:sz w:val="24"/>
          <w:szCs w:val="24"/>
        </w:rPr>
      </w:pPr>
    </w:p>
    <w:p w:rsidR="00C20A91" w:rsidRPr="0046700B" w:rsidRDefault="00C20A91" w:rsidP="00C20A91">
      <w:pPr>
        <w:spacing w:after="0" w:line="360" w:lineRule="auto"/>
        <w:jc w:val="both"/>
        <w:rPr>
          <w:rFonts w:ascii="Times New Roman" w:eastAsia="Times New Roman" w:hAnsi="Times New Roman" w:cs="Times New Roman"/>
          <w:b/>
          <w:color w:val="000000" w:themeColor="text1"/>
          <w:sz w:val="24"/>
          <w:szCs w:val="24"/>
        </w:rPr>
      </w:pPr>
    </w:p>
    <w:p w:rsidR="00C20A91" w:rsidRPr="0046700B" w:rsidRDefault="00C20A91" w:rsidP="00C20A91">
      <w:pPr>
        <w:spacing w:after="0" w:line="360" w:lineRule="auto"/>
        <w:jc w:val="both"/>
        <w:rPr>
          <w:rFonts w:ascii="Times New Roman" w:eastAsia="Times New Roman" w:hAnsi="Times New Roman" w:cs="Times New Roman"/>
          <w:color w:val="000000" w:themeColor="text1"/>
          <w:sz w:val="24"/>
          <w:szCs w:val="24"/>
        </w:rPr>
      </w:pPr>
    </w:p>
    <w:p w:rsidR="00C20A91" w:rsidRPr="0046700B" w:rsidRDefault="00C20A91" w:rsidP="00C20A91">
      <w:pPr>
        <w:spacing w:after="0" w:line="360" w:lineRule="auto"/>
        <w:jc w:val="both"/>
        <w:rPr>
          <w:rFonts w:ascii="Times New Roman" w:eastAsia="Times New Roman" w:hAnsi="Times New Roman" w:cs="Times New Roman"/>
          <w:color w:val="000000" w:themeColor="text1"/>
          <w:sz w:val="24"/>
          <w:szCs w:val="24"/>
        </w:rPr>
      </w:pPr>
    </w:p>
    <w:p w:rsidR="00C20A91" w:rsidRPr="0046700B" w:rsidRDefault="00C20A91" w:rsidP="00C20A91">
      <w:pPr>
        <w:spacing w:after="0" w:line="360" w:lineRule="auto"/>
        <w:jc w:val="both"/>
        <w:rPr>
          <w:rFonts w:ascii="Times New Roman" w:eastAsia="Times New Roman" w:hAnsi="Times New Roman" w:cs="Times New Roman"/>
          <w:color w:val="000000" w:themeColor="text1"/>
          <w:sz w:val="24"/>
          <w:szCs w:val="24"/>
        </w:rPr>
      </w:pPr>
    </w:p>
    <w:p w:rsidR="00C20A91" w:rsidRPr="0046700B" w:rsidRDefault="00C20A91" w:rsidP="00C20A91">
      <w:pPr>
        <w:spacing w:after="0" w:line="360" w:lineRule="auto"/>
        <w:jc w:val="both"/>
        <w:rPr>
          <w:rFonts w:ascii="Times New Roman" w:eastAsia="Times New Roman" w:hAnsi="Times New Roman" w:cs="Times New Roman"/>
          <w:b/>
          <w:color w:val="000000" w:themeColor="text1"/>
          <w:sz w:val="24"/>
          <w:szCs w:val="24"/>
        </w:rPr>
      </w:pPr>
    </w:p>
    <w:p w:rsidR="00C20A91" w:rsidRPr="0046700B" w:rsidRDefault="00C20A91" w:rsidP="00C20A91">
      <w:pPr>
        <w:spacing w:line="360" w:lineRule="auto"/>
        <w:rPr>
          <w:rFonts w:ascii="Times New Roman" w:hAnsi="Times New Roman" w:cs="Times New Roman"/>
          <w:color w:val="000000" w:themeColor="text1"/>
          <w:sz w:val="24"/>
          <w:szCs w:val="24"/>
        </w:rPr>
      </w:pPr>
    </w:p>
    <w:p w:rsidR="00C20A91" w:rsidRPr="0046700B" w:rsidRDefault="00C20A91" w:rsidP="00C20A91">
      <w:pPr>
        <w:spacing w:line="360" w:lineRule="auto"/>
        <w:rPr>
          <w:rFonts w:ascii="Times New Roman" w:hAnsi="Times New Roman" w:cs="Times New Roman"/>
          <w:color w:val="000000" w:themeColor="text1"/>
          <w:sz w:val="24"/>
          <w:szCs w:val="24"/>
        </w:rPr>
      </w:pPr>
    </w:p>
    <w:p w:rsidR="00F85451" w:rsidRPr="00C20A91" w:rsidRDefault="00F85451" w:rsidP="00C20A91"/>
    <w:sectPr w:rsidR="00F85451" w:rsidRPr="00C20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F0C1E"/>
    <w:multiLevelType w:val="multilevel"/>
    <w:tmpl w:val="07A6A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35E2D"/>
    <w:multiLevelType w:val="hybridMultilevel"/>
    <w:tmpl w:val="D1265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8428EC"/>
    <w:multiLevelType w:val="hybridMultilevel"/>
    <w:tmpl w:val="F81253BC"/>
    <w:lvl w:ilvl="0" w:tplc="0D7EEA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F327A03"/>
    <w:multiLevelType w:val="multilevel"/>
    <w:tmpl w:val="0B5AF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D42"/>
    <w:rsid w:val="008D3D42"/>
    <w:rsid w:val="00AF491C"/>
    <w:rsid w:val="00BD0EA3"/>
    <w:rsid w:val="00C20A91"/>
    <w:rsid w:val="00E612F5"/>
    <w:rsid w:val="00F4074B"/>
    <w:rsid w:val="00F85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AAA0B-0988-4932-985B-3AC7F950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A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54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5451"/>
    <w:rPr>
      <w:b/>
      <w:bCs/>
    </w:rPr>
  </w:style>
  <w:style w:type="character" w:styleId="Hyperlink">
    <w:name w:val="Hyperlink"/>
    <w:basedOn w:val="DefaultParagraphFont"/>
    <w:uiPriority w:val="99"/>
    <w:unhideWhenUsed/>
    <w:rsid w:val="00BD0EA3"/>
    <w:rPr>
      <w:color w:val="0563C1" w:themeColor="hyperlink"/>
      <w:u w:val="single"/>
    </w:rPr>
  </w:style>
  <w:style w:type="paragraph" w:styleId="ListParagraph">
    <w:name w:val="List Paragraph"/>
    <w:basedOn w:val="Normal"/>
    <w:uiPriority w:val="34"/>
    <w:qFormat/>
    <w:rsid w:val="00C20A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9159">
      <w:bodyDiv w:val="1"/>
      <w:marLeft w:val="0"/>
      <w:marRight w:val="0"/>
      <w:marTop w:val="0"/>
      <w:marBottom w:val="0"/>
      <w:divBdr>
        <w:top w:val="none" w:sz="0" w:space="0" w:color="auto"/>
        <w:left w:val="none" w:sz="0" w:space="0" w:color="auto"/>
        <w:bottom w:val="none" w:sz="0" w:space="0" w:color="auto"/>
        <w:right w:val="none" w:sz="0" w:space="0" w:color="auto"/>
      </w:divBdr>
    </w:div>
    <w:div w:id="305665234">
      <w:bodyDiv w:val="1"/>
      <w:marLeft w:val="0"/>
      <w:marRight w:val="0"/>
      <w:marTop w:val="0"/>
      <w:marBottom w:val="0"/>
      <w:divBdr>
        <w:top w:val="none" w:sz="0" w:space="0" w:color="auto"/>
        <w:left w:val="none" w:sz="0" w:space="0" w:color="auto"/>
        <w:bottom w:val="none" w:sz="0" w:space="0" w:color="auto"/>
        <w:right w:val="none" w:sz="0" w:space="0" w:color="auto"/>
      </w:divBdr>
    </w:div>
    <w:div w:id="704133551">
      <w:bodyDiv w:val="1"/>
      <w:marLeft w:val="0"/>
      <w:marRight w:val="0"/>
      <w:marTop w:val="0"/>
      <w:marBottom w:val="0"/>
      <w:divBdr>
        <w:top w:val="none" w:sz="0" w:space="0" w:color="auto"/>
        <w:left w:val="none" w:sz="0" w:space="0" w:color="auto"/>
        <w:bottom w:val="none" w:sz="0" w:space="0" w:color="auto"/>
        <w:right w:val="none" w:sz="0" w:space="0" w:color="auto"/>
      </w:divBdr>
    </w:div>
    <w:div w:id="1651052555">
      <w:bodyDiv w:val="1"/>
      <w:marLeft w:val="0"/>
      <w:marRight w:val="0"/>
      <w:marTop w:val="0"/>
      <w:marBottom w:val="0"/>
      <w:divBdr>
        <w:top w:val="none" w:sz="0" w:space="0" w:color="auto"/>
        <w:left w:val="none" w:sz="0" w:space="0" w:color="auto"/>
        <w:bottom w:val="none" w:sz="0" w:space="0" w:color="auto"/>
        <w:right w:val="none" w:sz="0" w:space="0" w:color="auto"/>
      </w:divBdr>
    </w:div>
    <w:div w:id="175605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2018-02-13T06:53:00Z</dcterms:created>
  <dcterms:modified xsi:type="dcterms:W3CDTF">2018-02-13T06:53:00Z</dcterms:modified>
</cp:coreProperties>
</file>