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A4AFD" w14:textId="77777777" w:rsidR="00B316BA" w:rsidRPr="00CE53E4" w:rsidRDefault="00D4795C" w:rsidP="00B37CE1">
      <w:pPr>
        <w:jc w:val="both"/>
        <w:rPr>
          <w:rFonts w:eastAsia="MS PGothic"/>
          <w:color w:val="000000"/>
        </w:rPr>
      </w:pPr>
      <w:r>
        <w:rPr>
          <w:b/>
          <w:bCs/>
          <w:noProof/>
          <w:color w:val="000000"/>
        </w:rPr>
        <w:drawing>
          <wp:anchor distT="0" distB="0" distL="114300" distR="114300" simplePos="0" relativeHeight="251659264" behindDoc="0" locked="0" layoutInCell="1" allowOverlap="1" wp14:anchorId="1989B6A8" wp14:editId="526FA6F5">
            <wp:simplePos x="0" y="0"/>
            <wp:positionH relativeFrom="column">
              <wp:posOffset>5736694</wp:posOffset>
            </wp:positionH>
            <wp:positionV relativeFrom="paragraph">
              <wp:posOffset>2916</wp:posOffset>
            </wp:positionV>
            <wp:extent cx="987351" cy="1657217"/>
            <wp:effectExtent l="0" t="0" r="3810" b="63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8177" cy="1658603"/>
                    </a:xfrm>
                    <a:prstGeom prst="rect">
                      <a:avLst/>
                    </a:prstGeom>
                  </pic:spPr>
                </pic:pic>
              </a:graphicData>
            </a:graphic>
            <wp14:sizeRelH relativeFrom="margin">
              <wp14:pctWidth>0</wp14:pctWidth>
            </wp14:sizeRelH>
            <wp14:sizeRelV relativeFrom="margin">
              <wp14:pctHeight>0</wp14:pctHeight>
            </wp14:sizeRelV>
          </wp:anchor>
        </w:drawing>
      </w:r>
      <w:r w:rsidR="00B316BA" w:rsidRPr="00CE53E4">
        <w:rPr>
          <w:b/>
        </w:rPr>
        <w:t xml:space="preserve">                                            </w:t>
      </w:r>
      <w:r w:rsidR="00B316BA" w:rsidRPr="00CE53E4">
        <w:rPr>
          <w:rFonts w:eastAsia="MS PGothic"/>
          <w:color w:val="000000"/>
        </w:rPr>
        <w:t>Name: Chakradhar kokkula</w:t>
      </w:r>
    </w:p>
    <w:p w14:paraId="6FDBD1CE" w14:textId="77777777" w:rsidR="00B316BA" w:rsidRPr="00CE53E4" w:rsidRDefault="00B316BA" w:rsidP="00B37CE1">
      <w:pPr>
        <w:rPr>
          <w:rFonts w:eastAsia="MS PGothic"/>
          <w:color w:val="000000"/>
        </w:rPr>
      </w:pPr>
      <w:r w:rsidRPr="00CE53E4">
        <w:rPr>
          <w:b/>
        </w:rPr>
        <w:t xml:space="preserve">                     </w:t>
      </w:r>
      <w:r w:rsidRPr="00CE53E4">
        <w:rPr>
          <w:rFonts w:eastAsia="MS PGothic"/>
          <w:color w:val="000000"/>
        </w:rPr>
        <w:t xml:space="preserve">Telangana University​, Department of biotechnology, Armoor 503224, </w:t>
      </w:r>
      <w:commentRangeStart w:id="0"/>
      <w:r w:rsidRPr="00CE53E4">
        <w:rPr>
          <w:rFonts w:eastAsia="MS PGothic"/>
          <w:color w:val="000000"/>
        </w:rPr>
        <w:t>India</w:t>
      </w:r>
      <w:commentRangeEnd w:id="0"/>
      <w:r>
        <w:rPr>
          <w:rStyle w:val="CommentReference"/>
          <w:lang w:val="x-none" w:eastAsia="x-none" w:bidi="te-IN"/>
        </w:rPr>
        <w:commentReference w:id="0"/>
      </w:r>
    </w:p>
    <w:p w14:paraId="5F0CBC74" w14:textId="77777777" w:rsidR="00B316BA" w:rsidRPr="00CE53E4" w:rsidRDefault="00B316BA" w:rsidP="00B37CE1">
      <w:pPr>
        <w:jc w:val="center"/>
        <w:rPr>
          <w:rFonts w:eastAsia="Batang"/>
          <w:color w:val="0000FF"/>
        </w:rPr>
      </w:pPr>
    </w:p>
    <w:p w14:paraId="08963327" w14:textId="25421207" w:rsidR="00AB2FA2" w:rsidRDefault="00AB2FA2">
      <w:pPr>
        <w:rPr>
          <w:rStyle w:val="Subtitle1"/>
          <w:b/>
          <w:bCs/>
          <w:color w:val="000000"/>
          <w:shd w:val="clear" w:color="auto" w:fill="FFFFFF"/>
        </w:rPr>
      </w:pPr>
    </w:p>
    <w:p w14:paraId="05350815" w14:textId="77777777" w:rsidR="00172D78" w:rsidRPr="00CE53E4" w:rsidRDefault="00AB2FA2">
      <w:bookmarkStart w:id="1" w:name="_GoBack"/>
      <w:r>
        <w:rPr>
          <w:rStyle w:val="Subtitle1"/>
          <w:b/>
          <w:bCs/>
          <w:color w:val="000000"/>
          <w:shd w:val="clear" w:color="auto" w:fill="FFFFFF"/>
        </w:rPr>
        <w:t>SYBR</w:t>
      </w:r>
      <w:r w:rsidR="00172D78" w:rsidRPr="00CE53E4">
        <w:rPr>
          <w:rStyle w:val="Subtitle1"/>
          <w:b/>
          <w:bCs/>
          <w:color w:val="000000"/>
          <w:shd w:val="clear" w:color="auto" w:fill="FFFFFF"/>
        </w:rPr>
        <w:t xml:space="preserve"> Green II Dye-Based Real-Time Assay for Measuring Inhibitor Activity Against HIV-1 Reverse Transcriptase</w:t>
      </w:r>
    </w:p>
    <w:p w14:paraId="33B24B61" w14:textId="3DC6F957" w:rsidR="00472EE8" w:rsidRPr="00B316BA" w:rsidRDefault="00AC3BCD" w:rsidP="00B316BA">
      <w:pPr>
        <w:jc w:val="both"/>
        <w:rPr>
          <w:rFonts w:eastAsia="Batang"/>
          <w:color w:val="0000FF"/>
        </w:rPr>
      </w:pPr>
      <w:r w:rsidRPr="00CE53E4">
        <w:rPr>
          <w:rFonts w:eastAsia="MS PGothic"/>
          <w:color w:val="000000"/>
        </w:rPr>
        <w:br/>
      </w:r>
      <w:r w:rsidR="00472EE8" w:rsidRPr="00AB2FA2">
        <w:rPr>
          <w:b/>
          <w:color w:val="000000"/>
        </w:rPr>
        <w:t xml:space="preserve">Abstract </w:t>
      </w:r>
    </w:p>
    <w:bookmarkEnd w:id="1"/>
    <w:p w14:paraId="5A029573" w14:textId="77777777" w:rsidR="00852CD2" w:rsidRPr="00CE53E4" w:rsidRDefault="00852CD2" w:rsidP="00852CD2">
      <w:pPr>
        <w:divId w:val="2089495989"/>
      </w:pPr>
    </w:p>
    <w:p w14:paraId="302C50BB" w14:textId="77777777" w:rsidR="00472EE8" w:rsidRPr="00CE53E4" w:rsidRDefault="00472EE8" w:rsidP="003E6A09">
      <w:pPr>
        <w:pStyle w:val="NormalWeb"/>
        <w:jc w:val="both"/>
        <w:divId w:val="2089495989"/>
        <w:rPr>
          <w:rFonts w:eastAsiaTheme="minorEastAsia"/>
          <w:color w:val="000000"/>
          <w:shd w:val="clear" w:color="auto" w:fill="FFFFFF"/>
        </w:rPr>
      </w:pPr>
      <w:r w:rsidRPr="00CE53E4">
        <w:rPr>
          <w:color w:val="000000"/>
          <w:shd w:val="clear" w:color="auto" w:fill="FFFFFF"/>
        </w:rPr>
        <w:t>There are arrays of in vitro assays to quantify the activity of HIV-1 reverse transcriptase (HIV-1 RT). These assays utilize either chemically customized/labelled nucleotides, or TaqMan probes, or radiolabeled nucleotides/primers. Although several real-time PCR assays exist commercially for measuring the RT activity, which are usually used for quantifying the viral titres, these assays are not optimized for measuring the inhibitory concentrations (IC50) of HIV-1 RT inhibitors. Moreover, a recently established inorganic pyrophosphate-coupled enzyme assay cannot be employed for studying nonphosphorylated nucleoside reverse transcriptase inhibitors (NRTIs). In the present study, we have developed a novel one-step assay with native nucleotide substrates and SYBR Green II dye to determine IC50 values of triphosphorylated NRTIs against HIV-1 RT. Using exact batches of wild-type and mutant RT, and triphosphorylated NRTIs, we showed that our method gave IC50 values for inhibitors similar to that of an earlier published colorimetric assay with BrdUTP substrate (CABS). Our assay should be suitable for high-throughput screening of antiretroviral drugs and could also be suitable for studying drug resistance profiles. Additionally, we also used our assay to study inhibition by AZT in its nonphosphorylated form by supplementing the reaction mixture with necessary kinases and ATP.</w:t>
      </w:r>
    </w:p>
    <w:p w14:paraId="2F21DFF7" w14:textId="77777777" w:rsidR="00AC3BCD" w:rsidRPr="00CE53E4" w:rsidRDefault="00AC3BCD" w:rsidP="00AC3BCD">
      <w:pPr>
        <w:jc w:val="both"/>
        <w:rPr>
          <w:color w:val="000000"/>
        </w:rPr>
      </w:pPr>
    </w:p>
    <w:p w14:paraId="4199CBE4" w14:textId="77777777" w:rsidR="00AC3BCD" w:rsidRPr="00CE53E4" w:rsidRDefault="00AC3BCD" w:rsidP="00AC3BCD">
      <w:pPr>
        <w:jc w:val="both"/>
        <w:rPr>
          <w:b/>
        </w:rPr>
      </w:pPr>
      <w:r w:rsidRPr="00CE53E4">
        <w:rPr>
          <w:b/>
        </w:rPr>
        <w:t>Biography</w:t>
      </w:r>
    </w:p>
    <w:p w14:paraId="442FB668" w14:textId="77777777" w:rsidR="00AC3BCD" w:rsidRPr="00CE53E4" w:rsidRDefault="00AC3BCD" w:rsidP="00AC3BCD">
      <w:pPr>
        <w:jc w:val="both"/>
        <w:rPr>
          <w:b/>
        </w:rPr>
      </w:pPr>
    </w:p>
    <w:p w14:paraId="75757FAE" w14:textId="77777777" w:rsidR="009D4268" w:rsidRPr="00CE53E4" w:rsidRDefault="009D4268" w:rsidP="000C2F91">
      <w:pPr>
        <w:autoSpaceDE w:val="0"/>
        <w:autoSpaceDN w:val="0"/>
        <w:adjustRightInd w:val="0"/>
        <w:jc w:val="both"/>
      </w:pPr>
      <w:r w:rsidRPr="00CE53E4">
        <w:t xml:space="preserve">Chakradhar Pokkula is a research associate at Telangana university. He received master’s​ degree​ in Infection Biology from Uppsala university, Sweden and Bachelor’s​ degree in Microbiology from Osmania university, India. He worked as a research assistant in Uppsala academic hospital. His recent publication </w:t>
      </w:r>
      <w:r w:rsidRPr="00CE53E4">
        <w:rPr>
          <w:noProof/>
        </w:rPr>
        <w:t>includes Kokkula C</w:t>
      </w:r>
      <w:r w:rsidRPr="00CE53E4">
        <w:rPr>
          <w:rFonts w:eastAsia="Calibri"/>
        </w:rPr>
        <w:t>, et al.</w:t>
      </w:r>
      <w:r w:rsidRPr="00CE53E4">
        <w:t xml:space="preserve"> (2016) </w:t>
      </w:r>
      <w:r w:rsidRPr="00CE53E4">
        <w:rPr>
          <w:rFonts w:eastAsia="FreeSerif"/>
        </w:rPr>
        <w:t>SYBR Green II Dye-Based Real-Time Assay for Measuring Inhibitor Activity Against HIV-1 Reverse Transcriptase</w:t>
      </w:r>
      <w:r w:rsidRPr="00CE53E4">
        <w:t>, Mol Biotechnol. His current research interests include development of antiviral agents for dengue virus strains and vaccines for emerging viruses.</w:t>
      </w:r>
    </w:p>
    <w:p w14:paraId="37B0367D" w14:textId="77777777" w:rsidR="00AC3BCD" w:rsidRPr="00CE53E4" w:rsidRDefault="00BA6D5E" w:rsidP="00AC3BCD">
      <w:pPr>
        <w:jc w:val="both"/>
        <w:rPr>
          <w:rFonts w:eastAsia="MS PGothic"/>
          <w:b/>
          <w:color w:val="000000"/>
        </w:rPr>
      </w:pPr>
      <w:r w:rsidRPr="00CE53E4">
        <w:t xml:space="preserve"> </w:t>
      </w:r>
    </w:p>
    <w:p w14:paraId="7E27320C" w14:textId="77777777" w:rsidR="00A41107" w:rsidRPr="00CE53E4" w:rsidRDefault="00072E30" w:rsidP="00AC3BCD">
      <w:pPr>
        <w:autoSpaceDE w:val="0"/>
        <w:autoSpaceDN w:val="0"/>
        <w:adjustRightInd w:val="0"/>
        <w:rPr>
          <w:b/>
          <w:lang w:val="en-NZ"/>
        </w:rPr>
      </w:pPr>
      <w:r w:rsidRPr="00CE53E4">
        <w:rPr>
          <w:b/>
          <w:lang w:val="en-NZ"/>
        </w:rPr>
        <w:t>Presenting author</w:t>
      </w:r>
      <w:r w:rsidR="00A41107" w:rsidRPr="00CE53E4">
        <w:rPr>
          <w:b/>
          <w:lang w:val="en-NZ"/>
        </w:rPr>
        <w:t xml:space="preserve"> details</w:t>
      </w:r>
      <w:r w:rsidRPr="00CE53E4">
        <w:rPr>
          <w:b/>
          <w:lang w:val="en-NZ"/>
        </w:rPr>
        <w:t xml:space="preserve"> </w:t>
      </w:r>
      <w:r w:rsidRPr="00CE53E4">
        <w:rPr>
          <w:b/>
          <w:lang w:val="en-NZ"/>
        </w:rPr>
        <w:br/>
      </w:r>
      <w:r w:rsidR="00D367E3" w:rsidRPr="00CE53E4">
        <w:rPr>
          <w:lang w:val="en-NZ"/>
        </w:rPr>
        <w:t xml:space="preserve">Full name: </w:t>
      </w:r>
      <w:r w:rsidR="009D4268" w:rsidRPr="00CE53E4">
        <w:rPr>
          <w:lang w:val="en-NZ"/>
        </w:rPr>
        <w:t>Chakradhar Kokkula</w:t>
      </w:r>
      <w:r w:rsidRPr="00CE53E4">
        <w:rPr>
          <w:lang w:val="en-NZ"/>
        </w:rPr>
        <w:br/>
        <w:t>Contact number:</w:t>
      </w:r>
      <w:r w:rsidR="009D4268" w:rsidRPr="00CE53E4">
        <w:rPr>
          <w:lang w:val="en-NZ"/>
        </w:rPr>
        <w:t xml:space="preserve"> </w:t>
      </w:r>
      <w:r w:rsidR="006967FB" w:rsidRPr="00CE53E4">
        <w:rPr>
          <w:lang w:val="en-NZ"/>
        </w:rPr>
        <w:t>+918096015049</w:t>
      </w:r>
      <w:r w:rsidRPr="00CE53E4">
        <w:rPr>
          <w:lang w:val="en-NZ"/>
        </w:rPr>
        <w:br/>
        <w:t>Twitter account:</w:t>
      </w:r>
      <w:r w:rsidRPr="00CE53E4">
        <w:rPr>
          <w:lang w:val="en-NZ"/>
        </w:rPr>
        <w:br/>
        <w:t>Linked In account:</w:t>
      </w:r>
      <w:r w:rsidR="006967FB" w:rsidRPr="00CE53E4">
        <w:rPr>
          <w:lang w:val="en-NZ"/>
        </w:rPr>
        <w:t xml:space="preserve"> Chakradhar Kokkula</w:t>
      </w:r>
    </w:p>
    <w:p w14:paraId="40B7F1FE" w14:textId="77777777" w:rsidR="00AC3BCD" w:rsidRPr="00CE53E4" w:rsidRDefault="00AC3BCD" w:rsidP="00AC3BCD">
      <w:pPr>
        <w:autoSpaceDE w:val="0"/>
        <w:autoSpaceDN w:val="0"/>
        <w:adjustRightInd w:val="0"/>
        <w:rPr>
          <w:lang w:val="en-NZ"/>
        </w:rPr>
      </w:pPr>
      <w:r w:rsidRPr="00CE53E4">
        <w:rPr>
          <w:lang w:val="en-NZ"/>
        </w:rPr>
        <w:t>Session</w:t>
      </w:r>
      <w:r w:rsidR="00DA581F" w:rsidRPr="00CE53E4">
        <w:rPr>
          <w:lang w:val="en-NZ"/>
        </w:rPr>
        <w:t xml:space="preserve"> </w:t>
      </w:r>
      <w:r w:rsidR="00085B88" w:rsidRPr="00CE53E4">
        <w:rPr>
          <w:lang w:val="en-NZ"/>
        </w:rPr>
        <w:t>n</w:t>
      </w:r>
      <w:r w:rsidRPr="00CE53E4">
        <w:rPr>
          <w:lang w:val="en-NZ"/>
        </w:rPr>
        <w:t>ame</w:t>
      </w:r>
      <w:r w:rsidR="00DA581F" w:rsidRPr="00CE53E4">
        <w:rPr>
          <w:lang w:val="en-NZ"/>
        </w:rPr>
        <w:t>/ number</w:t>
      </w:r>
      <w:r w:rsidRPr="00CE53E4">
        <w:rPr>
          <w:lang w:val="en-NZ"/>
        </w:rPr>
        <w:t>:</w:t>
      </w:r>
      <w:r w:rsidRPr="00CE53E4">
        <w:rPr>
          <w:lang w:val="en-NZ"/>
        </w:rPr>
        <w:br/>
        <w:t>Category: (Oral presentation/ Poster</w:t>
      </w:r>
      <w:r w:rsidR="00085B88" w:rsidRPr="00CE53E4">
        <w:rPr>
          <w:lang w:val="en-NZ"/>
        </w:rPr>
        <w:t xml:space="preserve"> presentation</w:t>
      </w:r>
      <w:r w:rsidRPr="00CE53E4">
        <w:rPr>
          <w:lang w:val="en-NZ"/>
        </w:rPr>
        <w:t>)</w:t>
      </w:r>
      <w:r w:rsidR="006967FB" w:rsidRPr="00CE53E4">
        <w:rPr>
          <w:lang w:val="en-NZ"/>
        </w:rPr>
        <w:t xml:space="preserve"> Oral presentation</w:t>
      </w:r>
      <w:r w:rsidR="00DA581F" w:rsidRPr="00CE53E4">
        <w:rPr>
          <w:lang w:val="en-NZ"/>
        </w:rPr>
        <w:br/>
      </w:r>
    </w:p>
    <w:p w14:paraId="6BCB6C05" w14:textId="77777777" w:rsidR="00AD6315" w:rsidRPr="00CE53E4" w:rsidRDefault="00AD6315" w:rsidP="00AC3BCD">
      <w:pPr>
        <w:autoSpaceDE w:val="0"/>
        <w:autoSpaceDN w:val="0"/>
        <w:adjustRightInd w:val="0"/>
        <w:rPr>
          <w:lang w:val="en-NZ"/>
        </w:rPr>
      </w:pPr>
    </w:p>
    <w:p w14:paraId="75FBF858" w14:textId="77777777" w:rsidR="00AD6315" w:rsidRPr="00CE53E4" w:rsidRDefault="00AD6315" w:rsidP="00AC3BCD">
      <w:pPr>
        <w:autoSpaceDE w:val="0"/>
        <w:autoSpaceDN w:val="0"/>
        <w:adjustRightInd w:val="0"/>
        <w:rPr>
          <w:lang w:val="en-NZ"/>
        </w:rPr>
      </w:pPr>
    </w:p>
    <w:sectPr w:rsidR="00AD6315" w:rsidRPr="00CE53E4" w:rsidSect="001F414A">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06A68848" w14:textId="77777777" w:rsidR="00B316BA" w:rsidRDefault="00B316BA">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6A6884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A68848" w16cid:durableId="1E7CB5E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7ED07" w14:textId="77777777" w:rsidR="00A02BE5" w:rsidRDefault="00A02BE5" w:rsidP="00671A59">
      <w:r>
        <w:separator/>
      </w:r>
    </w:p>
  </w:endnote>
  <w:endnote w:type="continuationSeparator" w:id="0">
    <w:p w14:paraId="4D1916D3" w14:textId="77777777" w:rsidR="00A02BE5" w:rsidRDefault="00A02BE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FreeSerif">
    <w:altName w:val="MS Mincho"/>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CF531"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EA809"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5730E"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13B0A1" w14:textId="77777777" w:rsidR="00A02BE5" w:rsidRDefault="00A02BE5" w:rsidP="00671A59">
      <w:r>
        <w:separator/>
      </w:r>
    </w:p>
  </w:footnote>
  <w:footnote w:type="continuationSeparator" w:id="0">
    <w:p w14:paraId="2E436A22" w14:textId="77777777" w:rsidR="00A02BE5" w:rsidRDefault="00A02BE5"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203F0"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5E901"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515AD"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6"/>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56FC7"/>
    <w:rsid w:val="00172D78"/>
    <w:rsid w:val="001A411C"/>
    <w:rsid w:val="001B1336"/>
    <w:rsid w:val="001B6DE6"/>
    <w:rsid w:val="001F414A"/>
    <w:rsid w:val="00205354"/>
    <w:rsid w:val="002203D9"/>
    <w:rsid w:val="00241624"/>
    <w:rsid w:val="002659F1"/>
    <w:rsid w:val="00270EC9"/>
    <w:rsid w:val="00292DC0"/>
    <w:rsid w:val="002B18D5"/>
    <w:rsid w:val="002C0F2B"/>
    <w:rsid w:val="0036523A"/>
    <w:rsid w:val="003740A7"/>
    <w:rsid w:val="003753DD"/>
    <w:rsid w:val="003A4429"/>
    <w:rsid w:val="003E6A09"/>
    <w:rsid w:val="00421603"/>
    <w:rsid w:val="00472231"/>
    <w:rsid w:val="00472EE8"/>
    <w:rsid w:val="004775E3"/>
    <w:rsid w:val="0049217F"/>
    <w:rsid w:val="0049450C"/>
    <w:rsid w:val="004A262E"/>
    <w:rsid w:val="004A2CA1"/>
    <w:rsid w:val="004B3B30"/>
    <w:rsid w:val="00505DA1"/>
    <w:rsid w:val="005408D9"/>
    <w:rsid w:val="00555DAD"/>
    <w:rsid w:val="005B168A"/>
    <w:rsid w:val="005C2EA1"/>
    <w:rsid w:val="005C3848"/>
    <w:rsid w:val="005D43ED"/>
    <w:rsid w:val="00605142"/>
    <w:rsid w:val="00612C13"/>
    <w:rsid w:val="006445DA"/>
    <w:rsid w:val="006511AA"/>
    <w:rsid w:val="00671A59"/>
    <w:rsid w:val="00691F82"/>
    <w:rsid w:val="006967FB"/>
    <w:rsid w:val="006A4CC1"/>
    <w:rsid w:val="006B463C"/>
    <w:rsid w:val="006C49C9"/>
    <w:rsid w:val="006C51B8"/>
    <w:rsid w:val="006D58E6"/>
    <w:rsid w:val="006F0C5C"/>
    <w:rsid w:val="007258AA"/>
    <w:rsid w:val="00743CCA"/>
    <w:rsid w:val="00746319"/>
    <w:rsid w:val="007875D1"/>
    <w:rsid w:val="00790C29"/>
    <w:rsid w:val="007F0333"/>
    <w:rsid w:val="007F039E"/>
    <w:rsid w:val="007F67E9"/>
    <w:rsid w:val="00800D58"/>
    <w:rsid w:val="00834D93"/>
    <w:rsid w:val="00852CD2"/>
    <w:rsid w:val="00862283"/>
    <w:rsid w:val="008A3E9A"/>
    <w:rsid w:val="008A690F"/>
    <w:rsid w:val="008C56E5"/>
    <w:rsid w:val="00901E5B"/>
    <w:rsid w:val="00970E67"/>
    <w:rsid w:val="009821B4"/>
    <w:rsid w:val="009A6AD9"/>
    <w:rsid w:val="009B0CCF"/>
    <w:rsid w:val="009B7F4F"/>
    <w:rsid w:val="009D3EA4"/>
    <w:rsid w:val="009D4268"/>
    <w:rsid w:val="009E6632"/>
    <w:rsid w:val="009E6C61"/>
    <w:rsid w:val="00A02BE5"/>
    <w:rsid w:val="00A31D17"/>
    <w:rsid w:val="00A41107"/>
    <w:rsid w:val="00A46859"/>
    <w:rsid w:val="00A50066"/>
    <w:rsid w:val="00A668A1"/>
    <w:rsid w:val="00A76E81"/>
    <w:rsid w:val="00A83688"/>
    <w:rsid w:val="00A83863"/>
    <w:rsid w:val="00AB2FA2"/>
    <w:rsid w:val="00AC3BCD"/>
    <w:rsid w:val="00AD6315"/>
    <w:rsid w:val="00AF4356"/>
    <w:rsid w:val="00B26097"/>
    <w:rsid w:val="00B27625"/>
    <w:rsid w:val="00B316BA"/>
    <w:rsid w:val="00B371D5"/>
    <w:rsid w:val="00B47157"/>
    <w:rsid w:val="00B675D9"/>
    <w:rsid w:val="00B73C31"/>
    <w:rsid w:val="00BA6D5E"/>
    <w:rsid w:val="00BF5676"/>
    <w:rsid w:val="00C52671"/>
    <w:rsid w:val="00C9335E"/>
    <w:rsid w:val="00CE08A2"/>
    <w:rsid w:val="00CE53E4"/>
    <w:rsid w:val="00D367E3"/>
    <w:rsid w:val="00D4795C"/>
    <w:rsid w:val="00D9255D"/>
    <w:rsid w:val="00DA2249"/>
    <w:rsid w:val="00DA581F"/>
    <w:rsid w:val="00DC29A1"/>
    <w:rsid w:val="00DC7405"/>
    <w:rsid w:val="00DD21DB"/>
    <w:rsid w:val="00DD3006"/>
    <w:rsid w:val="00DE2102"/>
    <w:rsid w:val="00DF642A"/>
    <w:rsid w:val="00E119D1"/>
    <w:rsid w:val="00E356AF"/>
    <w:rsid w:val="00E713DA"/>
    <w:rsid w:val="00E85CF8"/>
    <w:rsid w:val="00E870EC"/>
    <w:rsid w:val="00E92097"/>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FC6D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paragraph" w:styleId="Heading5">
    <w:name w:val="heading 5"/>
    <w:basedOn w:val="Normal"/>
    <w:next w:val="Normal"/>
    <w:link w:val="Heading5Char"/>
    <w:uiPriority w:val="9"/>
    <w:unhideWhenUsed/>
    <w:qFormat/>
    <w:rsid w:val="00472EE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5Char">
    <w:name w:val="Heading 5 Char"/>
    <w:basedOn w:val="DefaultParagraphFont"/>
    <w:link w:val="Heading5"/>
    <w:uiPriority w:val="9"/>
    <w:semiHidden/>
    <w:rsid w:val="00472EE8"/>
    <w:rPr>
      <w:rFonts w:asciiTheme="majorHAnsi" w:eastAsiaTheme="majorEastAsia" w:hAnsiTheme="majorHAnsi" w:cstheme="majorBidi"/>
      <w:color w:val="2F5496" w:themeColor="accent1" w:themeShade="BF"/>
      <w:sz w:val="24"/>
      <w:szCs w:val="24"/>
      <w:lang w:val="it-IT" w:eastAsia="it-IT"/>
    </w:rPr>
  </w:style>
  <w:style w:type="character" w:customStyle="1" w:styleId="Subtitle1">
    <w:name w:val="Subtitle1"/>
    <w:basedOn w:val="DefaultParagraphFont"/>
    <w:rsid w:val="00172D78"/>
  </w:style>
  <w:style w:type="character" w:customStyle="1" w:styleId="apple-converted-space">
    <w:name w:val="apple-converted-space"/>
    <w:basedOn w:val="DefaultParagraphFont"/>
    <w:rsid w:val="00172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73931426">
      <w:marLeft w:val="0"/>
      <w:marRight w:val="0"/>
      <w:marTop w:val="168"/>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08949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2.xml"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1.xml" /><Relationship Id="rId17" Type="http://schemas.openxmlformats.org/officeDocument/2006/relationships/footer" Target="footer3.xml" /><Relationship Id="rId2" Type="http://schemas.openxmlformats.org/officeDocument/2006/relationships/numbering" Target="numbering.xml" /><Relationship Id="rId16" Type="http://schemas.openxmlformats.org/officeDocument/2006/relationships/header" Target="header3.xml" /><Relationship Id="rId1" Type="http://schemas.openxmlformats.org/officeDocument/2006/relationships/customXml" Target="../customXml/item1.xml" /><Relationship Id="rId6" Type="http://schemas.openxmlformats.org/officeDocument/2006/relationships/footnotes" Target="footnotes.xml" /><Relationship Id="rId11" Type="http://schemas.microsoft.com/office/2016/09/relationships/commentsIds" Target="commentsIds.xml" /><Relationship Id="rId5" Type="http://schemas.openxmlformats.org/officeDocument/2006/relationships/webSettings" Target="webSettings.xml" /><Relationship Id="rId15" Type="http://schemas.openxmlformats.org/officeDocument/2006/relationships/footer" Target="footer2.xml" /><Relationship Id="rId10" Type="http://schemas.microsoft.com/office/2011/relationships/commentsExtended" Target="commentsExtended.xml"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comments" Target="comments.xml" /><Relationship Id="rId14"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FFFE4-5006-3942-ACEF-EE8FB144E86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2150</Characters>
  <Application>Microsoft Office Word</Application>
  <DocSecurity>0</DocSecurity>
  <Lines>17</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2018-04-14T10:06:00Z</dcterms:created>
  <dcterms:modified xsi:type="dcterms:W3CDTF">2018-05-06T22:25:00Z</dcterms:modified>
</cp:coreProperties>
</file>