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AE3E37">
      <w:pPr>
        <w:pStyle w:val="BodyText"/>
        <w:rPr>
          <w:rFonts w:ascii="Times New Roman"/>
          <w:sz w:val="20"/>
        </w:rPr>
      </w:pPr>
    </w:p>
    <w:p w:rsidR="00AE3E37" w:rsidRDefault="002075C5" w:rsidP="00C72842">
      <w:pPr>
        <w:pStyle w:val="Heading1"/>
        <w:spacing w:before="0"/>
        <w:ind w:left="101"/>
        <w:jc w:val="both"/>
        <w:rPr>
          <w:color w:val="337AB7"/>
        </w:rPr>
      </w:pPr>
      <w:r>
        <w:rPr>
          <w:color w:val="337AB7"/>
        </w:rPr>
        <w:t>Enteric controlled porosity osmotic pumps (E-CPOPs)</w:t>
      </w:r>
      <w:r w:rsidR="0045475B">
        <w:rPr>
          <w:color w:val="337AB7"/>
        </w:rPr>
        <w:t xml:space="preserve">: </w:t>
      </w:r>
      <w:r>
        <w:rPr>
          <w:color w:val="337AB7"/>
        </w:rPr>
        <w:t>Benefits in delivery of NSAIDs, longer action and lower side effects.</w:t>
      </w:r>
    </w:p>
    <w:p w:rsidR="00C72842" w:rsidRDefault="00C72842" w:rsidP="00C72842">
      <w:pPr>
        <w:pStyle w:val="Heading1"/>
        <w:spacing w:before="0" w:line="240" w:lineRule="auto"/>
        <w:ind w:left="101"/>
        <w:jc w:val="both"/>
        <w:rPr>
          <w:rFonts w:asciiTheme="minorBidi" w:hAnsiTheme="minorBidi" w:cstheme="minorBidi"/>
          <w:b w:val="0"/>
          <w:bCs w:val="0"/>
          <w:sz w:val="18"/>
          <w:szCs w:val="18"/>
        </w:rPr>
      </w:pPr>
      <w:proofErr w:type="spellStart"/>
      <w:proofErr w:type="gramStart"/>
      <w:r w:rsidRPr="00E93FD7">
        <w:rPr>
          <w:rFonts w:asciiTheme="minorBidi" w:hAnsiTheme="minorBidi" w:cstheme="minorBidi"/>
          <w:sz w:val="18"/>
          <w:szCs w:val="18"/>
          <w:u w:val="single"/>
        </w:rPr>
        <w:t>Maryam</w:t>
      </w:r>
      <w:proofErr w:type="spellEnd"/>
      <w:r w:rsidRPr="00E93FD7">
        <w:rPr>
          <w:rFonts w:asciiTheme="minorBidi" w:hAnsiTheme="minorBidi" w:cstheme="minorBidi"/>
          <w:sz w:val="18"/>
          <w:szCs w:val="18"/>
          <w:u w:val="single"/>
        </w:rPr>
        <w:t xml:space="preserve"> </w:t>
      </w:r>
      <w:proofErr w:type="spellStart"/>
      <w:r w:rsidRPr="00E93FD7">
        <w:rPr>
          <w:rFonts w:asciiTheme="minorBidi" w:hAnsiTheme="minorBidi" w:cstheme="minorBidi"/>
          <w:sz w:val="18"/>
          <w:szCs w:val="18"/>
          <w:u w:val="single"/>
        </w:rPr>
        <w:t>Shamsed</w:t>
      </w:r>
      <w:r w:rsidR="00D44466">
        <w:rPr>
          <w:rFonts w:asciiTheme="minorBidi" w:hAnsiTheme="minorBidi" w:cstheme="minorBidi"/>
          <w:sz w:val="18"/>
          <w:szCs w:val="18"/>
          <w:u w:val="single"/>
        </w:rPr>
        <w:t>d</w:t>
      </w:r>
      <w:r w:rsidRPr="00E93FD7">
        <w:rPr>
          <w:rFonts w:asciiTheme="minorBidi" w:hAnsiTheme="minorBidi" w:cstheme="minorBidi"/>
          <w:sz w:val="18"/>
          <w:szCs w:val="18"/>
          <w:u w:val="single"/>
        </w:rPr>
        <w:t>ini</w:t>
      </w:r>
      <w:proofErr w:type="spellEnd"/>
      <w:r w:rsidRPr="00E93FD7">
        <w:rPr>
          <w:rFonts w:asciiTheme="minorBidi" w:hAnsiTheme="minorBidi" w:cstheme="minorBidi"/>
          <w:sz w:val="18"/>
          <w:szCs w:val="18"/>
          <w:u w:val="single"/>
        </w:rPr>
        <w:t xml:space="preserve"> Lori</w:t>
      </w:r>
      <w:r w:rsidRPr="00C72842">
        <w:rPr>
          <w:rFonts w:asciiTheme="minorBidi" w:hAnsiTheme="minorBidi" w:cstheme="minorBidi"/>
          <w:b w:val="0"/>
          <w:bCs w:val="0"/>
          <w:sz w:val="18"/>
          <w:szCs w:val="18"/>
        </w:rPr>
        <w:t>*.</w:t>
      </w:r>
      <w:proofErr w:type="gramEnd"/>
      <w:r w:rsidRPr="00C72842">
        <w:rPr>
          <w:rFonts w:asciiTheme="minorBidi" w:hAnsiTheme="minorBidi" w:cstheme="minorBidi"/>
          <w:b w:val="0"/>
          <w:bCs w:val="0"/>
          <w:sz w:val="18"/>
          <w:szCs w:val="18"/>
        </w:rPr>
        <w:t xml:space="preserve"> </w:t>
      </w:r>
      <w:proofErr w:type="spellStart"/>
      <w:r w:rsidRPr="00C72842">
        <w:rPr>
          <w:rFonts w:asciiTheme="minorBidi" w:hAnsiTheme="minorBidi" w:cstheme="minorBidi"/>
          <w:b w:val="0"/>
          <w:bCs w:val="0"/>
          <w:sz w:val="18"/>
          <w:szCs w:val="18"/>
        </w:rPr>
        <w:t>Pharm</w:t>
      </w:r>
      <w:r>
        <w:rPr>
          <w:rFonts w:asciiTheme="minorBidi" w:hAnsiTheme="minorBidi" w:cstheme="minorBidi"/>
          <w:b w:val="0"/>
          <w:bCs w:val="0"/>
          <w:sz w:val="18"/>
          <w:szCs w:val="18"/>
        </w:rPr>
        <w:t>.</w:t>
      </w:r>
      <w:r w:rsidRPr="00C72842">
        <w:rPr>
          <w:rFonts w:asciiTheme="minorBidi" w:hAnsiTheme="minorBidi" w:cstheme="minorBidi"/>
          <w:b w:val="0"/>
          <w:bCs w:val="0"/>
          <w:sz w:val="18"/>
          <w:szCs w:val="18"/>
        </w:rPr>
        <w:t>D</w:t>
      </w:r>
      <w:proofErr w:type="spellEnd"/>
      <w:r w:rsidRPr="00C72842">
        <w:rPr>
          <w:rFonts w:asciiTheme="minorBidi" w:hAnsiTheme="minorBidi" w:cstheme="minorBidi"/>
          <w:b w:val="0"/>
          <w:bCs w:val="0"/>
          <w:sz w:val="18"/>
          <w:szCs w:val="18"/>
        </w:rPr>
        <w:t xml:space="preserve">. Dermatology &amp; </w:t>
      </w:r>
      <w:proofErr w:type="spellStart"/>
      <w:r w:rsidRPr="00C72842">
        <w:rPr>
          <w:rFonts w:asciiTheme="minorBidi" w:hAnsiTheme="minorBidi" w:cstheme="minorBidi"/>
          <w:b w:val="0"/>
          <w:bCs w:val="0"/>
          <w:sz w:val="18"/>
          <w:szCs w:val="18"/>
        </w:rPr>
        <w:t>Dermopharmacy</w:t>
      </w:r>
      <w:proofErr w:type="spellEnd"/>
      <w:r w:rsidRPr="00C72842">
        <w:rPr>
          <w:rFonts w:asciiTheme="minorBidi" w:hAnsiTheme="minorBidi" w:cstheme="minorBidi"/>
          <w:b w:val="0"/>
          <w:bCs w:val="0"/>
          <w:sz w:val="18"/>
          <w:szCs w:val="18"/>
        </w:rPr>
        <w:t xml:space="preserve"> research Team (DDRT), Iran</w:t>
      </w:r>
    </w:p>
    <w:p w:rsidR="00C72842" w:rsidRPr="00C72842" w:rsidRDefault="00C72842" w:rsidP="00C72842">
      <w:pPr>
        <w:pStyle w:val="Heading1"/>
        <w:spacing w:before="0" w:line="240" w:lineRule="auto"/>
        <w:ind w:left="101"/>
        <w:jc w:val="both"/>
        <w:rPr>
          <w:rFonts w:asciiTheme="minorBidi" w:hAnsiTheme="minorBidi" w:cstheme="minorBidi"/>
          <w:b w:val="0"/>
          <w:bCs w:val="0"/>
          <w:sz w:val="18"/>
          <w:szCs w:val="18"/>
        </w:rPr>
      </w:pPr>
      <w:proofErr w:type="spellStart"/>
      <w:r>
        <w:rPr>
          <w:rFonts w:asciiTheme="minorBidi" w:hAnsiTheme="minorBidi" w:cstheme="minorBidi"/>
          <w:b w:val="0"/>
          <w:bCs w:val="0"/>
          <w:sz w:val="18"/>
          <w:szCs w:val="18"/>
        </w:rPr>
        <w:t>Javad</w:t>
      </w:r>
      <w:proofErr w:type="spellEnd"/>
      <w:r>
        <w:rPr>
          <w:rFonts w:asciiTheme="minorBidi" w:hAnsiTheme="minorBidi" w:cstheme="minorBidi"/>
          <w:b w:val="0"/>
          <w:bCs w:val="0"/>
          <w:sz w:val="18"/>
          <w:szCs w:val="18"/>
        </w:rPr>
        <w:t xml:space="preserve"> </w:t>
      </w:r>
      <w:proofErr w:type="spellStart"/>
      <w:r>
        <w:rPr>
          <w:rFonts w:asciiTheme="minorBidi" w:hAnsiTheme="minorBidi" w:cstheme="minorBidi"/>
          <w:b w:val="0"/>
          <w:bCs w:val="0"/>
          <w:sz w:val="18"/>
          <w:szCs w:val="18"/>
        </w:rPr>
        <w:t>Shokri</w:t>
      </w:r>
      <w:proofErr w:type="spellEnd"/>
      <w:r>
        <w:rPr>
          <w:rFonts w:asciiTheme="minorBidi" w:hAnsiTheme="minorBidi" w:cstheme="minorBidi"/>
          <w:b w:val="0"/>
          <w:bCs w:val="0"/>
          <w:sz w:val="18"/>
          <w:szCs w:val="18"/>
        </w:rPr>
        <w:t xml:space="preserve">, </w:t>
      </w:r>
      <w:proofErr w:type="spellStart"/>
      <w:r>
        <w:rPr>
          <w:rFonts w:asciiTheme="minorBidi" w:hAnsiTheme="minorBidi" w:cstheme="minorBidi"/>
          <w:b w:val="0"/>
          <w:bCs w:val="0"/>
          <w:sz w:val="18"/>
          <w:szCs w:val="18"/>
        </w:rPr>
        <w:t>Ph.D</w:t>
      </w:r>
      <w:proofErr w:type="spellEnd"/>
      <w:r>
        <w:rPr>
          <w:rFonts w:asciiTheme="minorBidi" w:hAnsiTheme="minorBidi" w:cstheme="minorBidi"/>
          <w:b w:val="0"/>
          <w:bCs w:val="0"/>
          <w:sz w:val="18"/>
          <w:szCs w:val="18"/>
        </w:rPr>
        <w:t xml:space="preserve"> of Pharmaceutics, Tabriz University of Medical Sciences (TU</w:t>
      </w:r>
      <w:r w:rsidR="006751AE">
        <w:rPr>
          <w:rFonts w:asciiTheme="minorBidi" w:hAnsiTheme="minorBidi" w:cstheme="minorBidi"/>
          <w:b w:val="0"/>
          <w:bCs w:val="0"/>
          <w:sz w:val="18"/>
          <w:szCs w:val="18"/>
        </w:rPr>
        <w:t>O</w:t>
      </w:r>
      <w:r>
        <w:rPr>
          <w:rFonts w:asciiTheme="minorBidi" w:hAnsiTheme="minorBidi" w:cstheme="minorBidi"/>
          <w:b w:val="0"/>
          <w:bCs w:val="0"/>
          <w:sz w:val="18"/>
          <w:szCs w:val="18"/>
        </w:rPr>
        <w:t>MS), Iran</w:t>
      </w:r>
    </w:p>
    <w:p w:rsidR="00AE3E37" w:rsidRDefault="00AE3E37" w:rsidP="0045475B">
      <w:pPr>
        <w:pStyle w:val="BodyText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D51976" w:rsidP="00D51976">
      <w:pPr>
        <w:pStyle w:val="Heading3"/>
        <w:spacing w:before="147"/>
        <w:ind w:left="0"/>
        <w:jc w:val="both"/>
      </w:pPr>
      <w:r>
        <w:rPr>
          <w:color w:val="BF5A14"/>
        </w:rPr>
        <w:lastRenderedPageBreak/>
        <w:t xml:space="preserve"> </w:t>
      </w:r>
      <w:r w:rsidR="00A9710C"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EC38F2" w:rsidRPr="00F64A2D" w:rsidRDefault="00FB2787" w:rsidP="00C72842">
      <w:pPr>
        <w:pStyle w:val="ListParagraph"/>
        <w:autoSpaceDE w:val="0"/>
        <w:autoSpaceDN w:val="0"/>
        <w:adjustRightInd w:val="0"/>
        <w:spacing w:line="240" w:lineRule="auto"/>
        <w:ind w:left="720" w:firstLine="0"/>
        <w:rPr>
          <w:sz w:val="24"/>
          <w:szCs w:val="24"/>
        </w:rPr>
      </w:pPr>
      <w:r w:rsidRPr="00FB2787">
        <w:rPr>
          <w:rFonts w:ascii="Tw Cen MT" w:hAnsi="Tw Cen MT" w:cs="AdvMyriadPro-R"/>
          <w:sz w:val="18"/>
          <w:szCs w:val="18"/>
        </w:rPr>
        <w:t xml:space="preserve">The major problem associated with conventional drug delivery systems is unpredictable plasma concentrations. </w:t>
      </w:r>
      <w:r w:rsidRPr="00FB2787">
        <w:rPr>
          <w:rFonts w:cs="AdvMyriadPro-R"/>
          <w:sz w:val="18"/>
          <w:szCs w:val="18"/>
        </w:rPr>
        <w:t>Oral</w:t>
      </w:r>
      <w:r w:rsidRPr="00FB2787">
        <w:rPr>
          <w:rFonts w:ascii="Tw Cen MT" w:hAnsi="Tw Cen MT" w:cs="AdvMyriadPro-R"/>
          <w:sz w:val="18"/>
          <w:szCs w:val="18"/>
        </w:rPr>
        <w:t xml:space="preserve"> </w:t>
      </w:r>
      <w:r>
        <w:rPr>
          <w:rFonts w:cs="AdvMyriadPro-R"/>
          <w:sz w:val="18"/>
          <w:szCs w:val="18"/>
        </w:rPr>
        <w:t>osmotic drug delivery systems can resolve this problem by deliver of their drug contents in a controlled manner. None steroidal anti</w:t>
      </w:r>
      <w:r w:rsidR="00480790">
        <w:rPr>
          <w:rFonts w:cs="AdvMyriadPro-R"/>
          <w:sz w:val="18"/>
          <w:szCs w:val="18"/>
        </w:rPr>
        <w:t xml:space="preserve"> </w:t>
      </w:r>
      <w:r>
        <w:rPr>
          <w:rFonts w:cs="AdvMyriadPro-R"/>
          <w:sz w:val="18"/>
          <w:szCs w:val="18"/>
        </w:rPr>
        <w:t>inflam</w:t>
      </w:r>
      <w:r w:rsidR="00480790">
        <w:rPr>
          <w:rFonts w:cs="AdvMyriadPro-R"/>
          <w:sz w:val="18"/>
          <w:szCs w:val="18"/>
        </w:rPr>
        <w:t>m</w:t>
      </w:r>
      <w:r>
        <w:rPr>
          <w:rFonts w:cs="AdvMyriadPro-R"/>
          <w:sz w:val="18"/>
          <w:szCs w:val="18"/>
        </w:rPr>
        <w:t xml:space="preserve">atory drugs (NSAIDs) are widely used in reliving </w:t>
      </w:r>
      <w:r w:rsidR="00480790">
        <w:rPr>
          <w:rFonts w:cs="AdvMyriadPro-R"/>
          <w:sz w:val="18"/>
          <w:szCs w:val="18"/>
        </w:rPr>
        <w:t>the</w:t>
      </w:r>
      <w:r w:rsidR="001429B3">
        <w:rPr>
          <w:rFonts w:cs="AdvMyriadPro-R"/>
          <w:sz w:val="18"/>
          <w:szCs w:val="18"/>
        </w:rPr>
        <w:t xml:space="preserve"> pain and inflammation associated with</w:t>
      </w:r>
      <w:r w:rsidR="00480790">
        <w:rPr>
          <w:rFonts w:cs="AdvMyriadPro-R"/>
          <w:sz w:val="18"/>
          <w:szCs w:val="18"/>
        </w:rPr>
        <w:t xml:space="preserve"> various diseases. The aim of this research is combination of enteric</w:t>
      </w:r>
      <w:r w:rsidR="007E6F20">
        <w:rPr>
          <w:rFonts w:cs="AdvMyriadPro-R"/>
          <w:sz w:val="18"/>
          <w:szCs w:val="18"/>
        </w:rPr>
        <w:t xml:space="preserve"> delivery</w:t>
      </w:r>
      <w:r w:rsidR="00480790">
        <w:rPr>
          <w:rFonts w:cs="AdvMyriadPro-R"/>
          <w:sz w:val="18"/>
          <w:szCs w:val="18"/>
        </w:rPr>
        <w:t xml:space="preserve"> and controlled porosity osmotic delivery</w:t>
      </w:r>
      <w:r w:rsidR="007E6F20">
        <w:rPr>
          <w:rFonts w:cs="AdvMyriadPro-R"/>
          <w:sz w:val="18"/>
          <w:szCs w:val="18"/>
        </w:rPr>
        <w:t xml:space="preserve"> systems</w:t>
      </w:r>
      <w:r w:rsidR="00480790">
        <w:rPr>
          <w:rFonts w:cs="AdvMyriadPro-R"/>
          <w:sz w:val="18"/>
          <w:szCs w:val="18"/>
        </w:rPr>
        <w:t xml:space="preserve"> in order to decreasing of </w:t>
      </w:r>
      <w:r w:rsidR="007E6F20">
        <w:rPr>
          <w:rFonts w:cs="AdvMyriadPro-R"/>
          <w:sz w:val="18"/>
          <w:szCs w:val="18"/>
        </w:rPr>
        <w:t>gastric side</w:t>
      </w:r>
      <w:r w:rsidR="00C72842">
        <w:rPr>
          <w:rFonts w:cs="AdvMyriadPro-R"/>
          <w:sz w:val="18"/>
          <w:szCs w:val="18"/>
        </w:rPr>
        <w:t>-</w:t>
      </w:r>
      <w:r w:rsidR="00480790">
        <w:rPr>
          <w:rFonts w:cs="AdvMyriadPro-R"/>
          <w:sz w:val="18"/>
          <w:szCs w:val="18"/>
        </w:rPr>
        <w:t xml:space="preserve">effects of the drug and producing prolonged drug release with </w:t>
      </w:r>
      <w:r w:rsidR="00C72842">
        <w:rPr>
          <w:rFonts w:cs="AdvMyriadPro-R"/>
          <w:sz w:val="18"/>
          <w:szCs w:val="18"/>
        </w:rPr>
        <w:t xml:space="preserve">nearly </w:t>
      </w:r>
      <w:r w:rsidR="00480790">
        <w:rPr>
          <w:rFonts w:cs="AdvMyriadPro-R"/>
          <w:sz w:val="18"/>
          <w:szCs w:val="18"/>
        </w:rPr>
        <w:t xml:space="preserve">zero-order kinetic from dosage form. Sodium </w:t>
      </w:r>
      <w:proofErr w:type="spellStart"/>
      <w:r w:rsidR="00480790">
        <w:rPr>
          <w:rFonts w:cs="AdvMyriadPro-R"/>
          <w:sz w:val="18"/>
          <w:szCs w:val="18"/>
        </w:rPr>
        <w:t>Diclofenac</w:t>
      </w:r>
      <w:proofErr w:type="spellEnd"/>
      <w:r w:rsidR="00480790">
        <w:rPr>
          <w:rFonts w:cs="AdvMyriadPro-R"/>
          <w:sz w:val="18"/>
          <w:szCs w:val="18"/>
        </w:rPr>
        <w:t xml:space="preserve"> was selected as model drug.</w:t>
      </w:r>
      <w:r w:rsidR="00EC38F2">
        <w:rPr>
          <w:rFonts w:cs="AdvMyriadPro-R"/>
          <w:sz w:val="18"/>
          <w:szCs w:val="18"/>
        </w:rPr>
        <w:t xml:space="preserve"> PEG4000 and Glycerin were selected as polymeric and non-polymeric pore formers in semi-permeable membrane (</w:t>
      </w:r>
      <w:r w:rsidR="00EC38F2">
        <w:rPr>
          <w:rFonts w:cstheme="minorBidi"/>
          <w:sz w:val="18"/>
          <w:szCs w:val="18"/>
          <w:lang w:bidi="fa-IR"/>
        </w:rPr>
        <w:t>SPM). Core t</w:t>
      </w:r>
      <w:r w:rsidR="00480790">
        <w:rPr>
          <w:rFonts w:cs="AdvMyriadPro-R"/>
          <w:sz w:val="18"/>
          <w:szCs w:val="18"/>
        </w:rPr>
        <w:t xml:space="preserve">ablets was prepared by direct compression and </w:t>
      </w:r>
      <w:r w:rsidR="00EC38F2">
        <w:rPr>
          <w:rFonts w:cs="AdvMyriadPro-R"/>
          <w:sz w:val="18"/>
          <w:szCs w:val="18"/>
        </w:rPr>
        <w:t>d</w:t>
      </w:r>
      <w:r w:rsidR="0016167F">
        <w:rPr>
          <w:rFonts w:cs="AdvMyriadPro-R"/>
          <w:sz w:val="18"/>
          <w:szCs w:val="18"/>
        </w:rPr>
        <w:t xml:space="preserve">ouble </w:t>
      </w:r>
      <w:r w:rsidR="00480790">
        <w:rPr>
          <w:rFonts w:cs="AdvMyriadPro-R"/>
          <w:sz w:val="18"/>
          <w:szCs w:val="18"/>
        </w:rPr>
        <w:t>coated with cellulose acetate (CA)</w:t>
      </w:r>
      <w:r w:rsidR="00C72842">
        <w:rPr>
          <w:rFonts w:cs="AdvMyriadPro-R"/>
          <w:sz w:val="18"/>
          <w:szCs w:val="18"/>
        </w:rPr>
        <w:t xml:space="preserve"> </w:t>
      </w:r>
      <w:r w:rsidR="00480790">
        <w:rPr>
          <w:rFonts w:cs="AdvMyriadPro-R"/>
          <w:sz w:val="18"/>
          <w:szCs w:val="18"/>
        </w:rPr>
        <w:t>and cellulose acetate phthalate</w:t>
      </w:r>
      <w:r w:rsidR="0016167F">
        <w:rPr>
          <w:rFonts w:cs="AdvMyriadPro-R"/>
          <w:sz w:val="18"/>
          <w:szCs w:val="18"/>
        </w:rPr>
        <w:t xml:space="preserve"> (</w:t>
      </w:r>
      <w:r w:rsidR="0016167F">
        <w:rPr>
          <w:rFonts w:cstheme="minorBidi"/>
          <w:sz w:val="18"/>
          <w:szCs w:val="18"/>
          <w:lang w:bidi="fa-IR"/>
        </w:rPr>
        <w:t>CAP</w:t>
      </w:r>
      <w:r w:rsidR="0016167F">
        <w:rPr>
          <w:rFonts w:cs="AdvMyriadPro-R"/>
          <w:sz w:val="18"/>
          <w:szCs w:val="18"/>
        </w:rPr>
        <w:t>)</w:t>
      </w:r>
      <w:r w:rsidR="00480790">
        <w:rPr>
          <w:rFonts w:cs="AdvMyriadPro-R"/>
          <w:sz w:val="18"/>
          <w:szCs w:val="18"/>
        </w:rPr>
        <w:t xml:space="preserve"> </w:t>
      </w:r>
      <w:r w:rsidR="00C72842">
        <w:rPr>
          <w:rFonts w:cs="AdvMyriadPro-R"/>
          <w:sz w:val="18"/>
          <w:szCs w:val="18"/>
        </w:rPr>
        <w:t>were</w:t>
      </w:r>
      <w:r w:rsidR="00EC38F2">
        <w:rPr>
          <w:rFonts w:cs="AdvMyriadPro-R"/>
          <w:sz w:val="18"/>
          <w:szCs w:val="18"/>
        </w:rPr>
        <w:t xml:space="preserve"> used </w:t>
      </w:r>
      <w:r w:rsidR="00480790">
        <w:rPr>
          <w:rFonts w:cs="AdvMyriadPro-R"/>
          <w:sz w:val="18"/>
          <w:szCs w:val="18"/>
        </w:rPr>
        <w:t xml:space="preserve">as </w:t>
      </w:r>
      <w:r w:rsidR="00C72842">
        <w:rPr>
          <w:rFonts w:cs="AdvMyriadPro-R"/>
          <w:sz w:val="18"/>
          <w:szCs w:val="18"/>
        </w:rPr>
        <w:t xml:space="preserve">inner and </w:t>
      </w:r>
      <w:r w:rsidR="00480790">
        <w:rPr>
          <w:rFonts w:cs="AdvMyriadPro-R"/>
          <w:sz w:val="18"/>
          <w:szCs w:val="18"/>
        </w:rPr>
        <w:t>outer coating</w:t>
      </w:r>
      <w:r w:rsidR="00C72842">
        <w:rPr>
          <w:rFonts w:cs="AdvMyriadPro-R"/>
          <w:sz w:val="18"/>
          <w:szCs w:val="18"/>
        </w:rPr>
        <w:t xml:space="preserve"> respectively</w:t>
      </w:r>
      <w:r w:rsidR="00480790">
        <w:rPr>
          <w:rFonts w:cs="AdvMyriadPro-R"/>
          <w:sz w:val="18"/>
          <w:szCs w:val="18"/>
        </w:rPr>
        <w:t xml:space="preserve">. Drug release was measured by standard dissolution tester and samples were analyzed by spectrophotometer. </w:t>
      </w:r>
      <w:r w:rsidR="00E8089F">
        <w:rPr>
          <w:rFonts w:cs="AdvMyriadPro-R"/>
          <w:sz w:val="18"/>
          <w:szCs w:val="18"/>
        </w:rPr>
        <w:t>Dosage forms were tested in simulated</w:t>
      </w:r>
      <w:r w:rsidR="00E06A6C" w:rsidRPr="00E06A6C">
        <w:rPr>
          <w:rFonts w:cs="AdvMyriadPro-R"/>
          <w:sz w:val="18"/>
          <w:szCs w:val="18"/>
        </w:rPr>
        <w:t xml:space="preserve"> </w:t>
      </w:r>
      <w:r w:rsidR="00E06A6C">
        <w:rPr>
          <w:rFonts w:cs="AdvMyriadPro-R"/>
          <w:sz w:val="18"/>
          <w:szCs w:val="18"/>
        </w:rPr>
        <w:t>gastric</w:t>
      </w:r>
      <w:r w:rsidR="00E8089F">
        <w:rPr>
          <w:rFonts w:cs="AdvMyriadPro-R"/>
          <w:sz w:val="18"/>
          <w:szCs w:val="18"/>
        </w:rPr>
        <w:t xml:space="preserve"> fluid (</w:t>
      </w:r>
      <w:r w:rsidR="00E06A6C">
        <w:rPr>
          <w:rFonts w:cstheme="minorBidi"/>
          <w:sz w:val="18"/>
          <w:szCs w:val="18"/>
          <w:lang w:bidi="fa-IR"/>
        </w:rPr>
        <w:t>SG</w:t>
      </w:r>
      <w:r w:rsidR="00E8089F">
        <w:rPr>
          <w:rFonts w:cstheme="minorBidi"/>
          <w:sz w:val="18"/>
          <w:szCs w:val="18"/>
          <w:lang w:bidi="fa-IR"/>
        </w:rPr>
        <w:t>F</w:t>
      </w:r>
      <w:r w:rsidR="00E8089F">
        <w:rPr>
          <w:rFonts w:cs="AdvMyriadPro-R"/>
          <w:sz w:val="18"/>
          <w:szCs w:val="18"/>
        </w:rPr>
        <w:t>) for 2 hours and simulated</w:t>
      </w:r>
      <w:r w:rsidR="00E06A6C" w:rsidRPr="00E06A6C">
        <w:rPr>
          <w:rFonts w:cs="AdvMyriadPro-R"/>
          <w:sz w:val="18"/>
          <w:szCs w:val="18"/>
        </w:rPr>
        <w:t xml:space="preserve"> </w:t>
      </w:r>
      <w:r w:rsidR="00E06A6C">
        <w:rPr>
          <w:rFonts w:cs="AdvMyriadPro-R"/>
          <w:sz w:val="18"/>
          <w:szCs w:val="18"/>
        </w:rPr>
        <w:t>intestinal</w:t>
      </w:r>
      <w:r w:rsidR="00E8089F">
        <w:rPr>
          <w:rFonts w:cs="AdvMyriadPro-R"/>
          <w:sz w:val="18"/>
          <w:szCs w:val="18"/>
        </w:rPr>
        <w:t xml:space="preserve"> fluid</w:t>
      </w:r>
      <w:r w:rsidR="0016167F">
        <w:rPr>
          <w:rFonts w:cs="AdvMyriadPro-R"/>
          <w:sz w:val="18"/>
          <w:szCs w:val="18"/>
        </w:rPr>
        <w:t xml:space="preserve"> (</w:t>
      </w:r>
      <w:r w:rsidR="00E06A6C">
        <w:rPr>
          <w:rFonts w:cs="AdvMyriadPro-R"/>
          <w:sz w:val="18"/>
          <w:szCs w:val="18"/>
        </w:rPr>
        <w:t>SI</w:t>
      </w:r>
      <w:r w:rsidR="0016167F">
        <w:rPr>
          <w:rFonts w:cs="AdvMyriadPro-R"/>
          <w:sz w:val="18"/>
          <w:szCs w:val="18"/>
        </w:rPr>
        <w:t>F) for 24 hours.</w:t>
      </w:r>
      <w:r w:rsidR="00E8089F">
        <w:rPr>
          <w:rFonts w:cs="AdvMyriadPro-R"/>
          <w:sz w:val="18"/>
          <w:szCs w:val="18"/>
        </w:rPr>
        <w:t xml:space="preserve"> </w:t>
      </w:r>
      <w:r w:rsidR="0016167F" w:rsidRPr="007E6F20">
        <w:rPr>
          <w:sz w:val="18"/>
          <w:szCs w:val="18"/>
        </w:rPr>
        <w:t xml:space="preserve">The performance of the prepared formulations was assessed in terms of </w:t>
      </w:r>
      <w:r w:rsidR="00353016" w:rsidRPr="007E6F20">
        <w:rPr>
          <w:sz w:val="18"/>
          <w:szCs w:val="18"/>
        </w:rPr>
        <w:t>D</w:t>
      </w:r>
      <w:r w:rsidR="00353016" w:rsidRPr="007E6F20">
        <w:rPr>
          <w:sz w:val="18"/>
          <w:szCs w:val="18"/>
          <w:vertAlign w:val="subscript"/>
        </w:rPr>
        <w:t>12h</w:t>
      </w:r>
      <w:r w:rsidR="00353016" w:rsidRPr="007E6F20">
        <w:rPr>
          <w:sz w:val="18"/>
          <w:szCs w:val="18"/>
        </w:rPr>
        <w:t xml:space="preserve"> (</w:t>
      </w:r>
      <w:r w:rsidR="0016167F" w:rsidRPr="007E6F20">
        <w:rPr>
          <w:sz w:val="18"/>
          <w:szCs w:val="18"/>
        </w:rPr>
        <w:t xml:space="preserve">cumulative release percent after 12h), </w:t>
      </w:r>
      <w:proofErr w:type="spellStart"/>
      <w:proofErr w:type="gramStart"/>
      <w:r w:rsidR="0016167F" w:rsidRPr="007E6F20">
        <w:rPr>
          <w:sz w:val="18"/>
          <w:szCs w:val="18"/>
        </w:rPr>
        <w:t>Dev</w:t>
      </w:r>
      <w:r w:rsidR="0016167F" w:rsidRPr="007E6F20">
        <w:rPr>
          <w:sz w:val="18"/>
          <w:szCs w:val="18"/>
          <w:vertAlign w:val="subscript"/>
        </w:rPr>
        <w:t>zero</w:t>
      </w:r>
      <w:proofErr w:type="spellEnd"/>
      <w:r w:rsidR="0016167F" w:rsidRPr="007E6F20">
        <w:rPr>
          <w:sz w:val="18"/>
          <w:szCs w:val="18"/>
        </w:rPr>
        <w:t>(</w:t>
      </w:r>
      <w:proofErr w:type="gramEnd"/>
      <w:r w:rsidR="0016167F" w:rsidRPr="007E6F20">
        <w:rPr>
          <w:sz w:val="18"/>
          <w:szCs w:val="18"/>
        </w:rPr>
        <w:t>mean percent</w:t>
      </w:r>
      <w:r w:rsidR="0016167F" w:rsidRPr="0016167F">
        <w:rPr>
          <w:sz w:val="18"/>
          <w:szCs w:val="18"/>
        </w:rPr>
        <w:t xml:space="preserve"> deviation of drug release from zero order kinetic), </w:t>
      </w:r>
      <w:proofErr w:type="spellStart"/>
      <w:r w:rsidR="0016167F" w:rsidRPr="0016167F">
        <w:rPr>
          <w:sz w:val="18"/>
          <w:szCs w:val="18"/>
        </w:rPr>
        <w:t>t</w:t>
      </w:r>
      <w:r w:rsidR="0016167F" w:rsidRPr="0016167F">
        <w:rPr>
          <w:sz w:val="18"/>
          <w:szCs w:val="18"/>
          <w:vertAlign w:val="subscript"/>
        </w:rPr>
        <w:t>L</w:t>
      </w:r>
      <w:proofErr w:type="spellEnd"/>
      <w:r w:rsidR="0016167F" w:rsidRPr="0016167F">
        <w:rPr>
          <w:sz w:val="18"/>
          <w:szCs w:val="18"/>
        </w:rPr>
        <w:t xml:space="preserve">(lag time of the drug release) and </w:t>
      </w:r>
      <w:proofErr w:type="spellStart"/>
      <w:r w:rsidR="0016167F" w:rsidRPr="0016167F">
        <w:rPr>
          <w:sz w:val="18"/>
          <w:szCs w:val="18"/>
        </w:rPr>
        <w:t>RSQ</w:t>
      </w:r>
      <w:r w:rsidR="0016167F" w:rsidRPr="0016167F">
        <w:rPr>
          <w:sz w:val="18"/>
          <w:szCs w:val="18"/>
          <w:vertAlign w:val="subscript"/>
        </w:rPr>
        <w:t>zero</w:t>
      </w:r>
      <w:proofErr w:type="spellEnd"/>
      <w:r w:rsidR="0016167F" w:rsidRPr="0016167F">
        <w:rPr>
          <w:sz w:val="18"/>
          <w:szCs w:val="18"/>
          <w:vertAlign w:val="subscript"/>
        </w:rPr>
        <w:t xml:space="preserve"> order</w:t>
      </w:r>
      <w:r w:rsidR="0016167F" w:rsidRPr="0016167F">
        <w:rPr>
          <w:sz w:val="18"/>
          <w:szCs w:val="18"/>
        </w:rPr>
        <w:t>.</w:t>
      </w:r>
      <w:r w:rsidR="0016167F">
        <w:rPr>
          <w:sz w:val="18"/>
          <w:szCs w:val="18"/>
        </w:rPr>
        <w:t xml:space="preserve"> Results did not </w:t>
      </w:r>
      <w:r w:rsidR="00353016">
        <w:rPr>
          <w:sz w:val="18"/>
          <w:szCs w:val="18"/>
        </w:rPr>
        <w:t>show</w:t>
      </w:r>
      <w:r w:rsidR="0016167F">
        <w:rPr>
          <w:sz w:val="18"/>
          <w:szCs w:val="18"/>
        </w:rPr>
        <w:t xml:space="preserve"> any drug release after 2</w:t>
      </w:r>
      <w:r w:rsidR="00C72842">
        <w:rPr>
          <w:sz w:val="18"/>
          <w:szCs w:val="18"/>
        </w:rPr>
        <w:t xml:space="preserve"> </w:t>
      </w:r>
      <w:r w:rsidR="0016167F">
        <w:rPr>
          <w:sz w:val="18"/>
          <w:szCs w:val="18"/>
        </w:rPr>
        <w:t xml:space="preserve">hours exposing to </w:t>
      </w:r>
      <w:r w:rsidR="00E06A6C">
        <w:rPr>
          <w:sz w:val="18"/>
          <w:szCs w:val="18"/>
        </w:rPr>
        <w:t>SG</w:t>
      </w:r>
      <w:r w:rsidR="0016167F">
        <w:rPr>
          <w:sz w:val="18"/>
          <w:szCs w:val="18"/>
        </w:rPr>
        <w:t xml:space="preserve">F. In </w:t>
      </w:r>
      <w:r w:rsidR="00E06A6C">
        <w:rPr>
          <w:sz w:val="18"/>
          <w:szCs w:val="18"/>
        </w:rPr>
        <w:t>SI</w:t>
      </w:r>
      <w:r w:rsidR="0016167F">
        <w:rPr>
          <w:sz w:val="18"/>
          <w:szCs w:val="18"/>
        </w:rPr>
        <w:t xml:space="preserve">F </w:t>
      </w:r>
      <w:r w:rsidR="007E6F20">
        <w:rPr>
          <w:sz w:val="18"/>
          <w:szCs w:val="18"/>
        </w:rPr>
        <w:t>media</w:t>
      </w:r>
      <w:r w:rsidR="0016167F">
        <w:rPr>
          <w:sz w:val="18"/>
          <w:szCs w:val="18"/>
        </w:rPr>
        <w:t>, outer shell was dissolved and drug release</w:t>
      </w:r>
      <w:r w:rsidR="007E6F20">
        <w:rPr>
          <w:sz w:val="18"/>
          <w:szCs w:val="18"/>
        </w:rPr>
        <w:t xml:space="preserve"> was started</w:t>
      </w:r>
      <w:r w:rsidR="0016167F">
        <w:rPr>
          <w:sz w:val="18"/>
          <w:szCs w:val="18"/>
        </w:rPr>
        <w:t xml:space="preserve"> with </w:t>
      </w:r>
      <w:r w:rsidR="007E6F20">
        <w:rPr>
          <w:sz w:val="18"/>
          <w:szCs w:val="18"/>
        </w:rPr>
        <w:t xml:space="preserve">a </w:t>
      </w:r>
      <w:r w:rsidR="0016167F">
        <w:rPr>
          <w:sz w:val="18"/>
          <w:szCs w:val="18"/>
        </w:rPr>
        <w:t>continuous manner.</w:t>
      </w:r>
      <w:r w:rsidR="007E6F20">
        <w:rPr>
          <w:sz w:val="18"/>
          <w:szCs w:val="18"/>
        </w:rPr>
        <w:t xml:space="preserve"> The result</w:t>
      </w:r>
      <w:r w:rsidR="00EC38F2">
        <w:rPr>
          <w:sz w:val="18"/>
          <w:szCs w:val="18"/>
        </w:rPr>
        <w:t xml:space="preserve">s revealed that SPM thickness, type and amounts of pore-former(s) </w:t>
      </w:r>
      <w:r w:rsidR="00393E17">
        <w:rPr>
          <w:sz w:val="18"/>
          <w:szCs w:val="18"/>
        </w:rPr>
        <w:t xml:space="preserve">and </w:t>
      </w:r>
      <w:proofErr w:type="spellStart"/>
      <w:r w:rsidR="00393E17">
        <w:rPr>
          <w:sz w:val="18"/>
          <w:szCs w:val="18"/>
        </w:rPr>
        <w:t>omounts</w:t>
      </w:r>
      <w:proofErr w:type="spellEnd"/>
      <w:r w:rsidR="00393E17">
        <w:rPr>
          <w:sz w:val="18"/>
          <w:szCs w:val="18"/>
        </w:rPr>
        <w:t xml:space="preserve"> of plasticizer(s) </w:t>
      </w:r>
      <w:r w:rsidR="00EC38F2">
        <w:rPr>
          <w:sz w:val="18"/>
          <w:szCs w:val="18"/>
        </w:rPr>
        <w:t xml:space="preserve">can play an important role in the optimization of the drug release from prepared formulations. </w:t>
      </w:r>
      <w:r w:rsidR="00EC38F2" w:rsidRPr="00E76D27">
        <w:rPr>
          <w:rFonts w:ascii="AdvMyriadPro-R" w:hAnsi="AdvMyriadPro-R" w:cs="AdvMyriadPro-R"/>
          <w:sz w:val="17"/>
          <w:szCs w:val="17"/>
        </w:rPr>
        <w:t>Results of scanning</w:t>
      </w:r>
      <w:r w:rsidR="00EC38F2">
        <w:rPr>
          <w:rFonts w:ascii="AdvMyriadPro-R" w:hAnsi="AdvMyriadPro-R" w:cs="AdvMyriadPro-R"/>
          <w:sz w:val="17"/>
          <w:szCs w:val="17"/>
        </w:rPr>
        <w:t xml:space="preserve"> </w:t>
      </w:r>
      <w:r w:rsidR="00EC38F2" w:rsidRPr="00E76D27">
        <w:rPr>
          <w:rFonts w:ascii="AdvMyriadPro-R" w:hAnsi="AdvMyriadPro-R" w:cs="AdvMyriadPro-R"/>
          <w:sz w:val="17"/>
          <w:szCs w:val="17"/>
        </w:rPr>
        <w:t>electron microscopy studies exhibited formation of pores in the membrane from where the</w:t>
      </w:r>
      <w:r w:rsidR="00EC38F2">
        <w:rPr>
          <w:rFonts w:ascii="AdvMyriadPro-R" w:hAnsi="AdvMyriadPro-R" w:cs="AdvMyriadPro-R"/>
          <w:sz w:val="17"/>
          <w:szCs w:val="17"/>
        </w:rPr>
        <w:t xml:space="preserve"> </w:t>
      </w:r>
      <w:r w:rsidR="00EC38F2" w:rsidRPr="00E76D27">
        <w:rPr>
          <w:rFonts w:ascii="AdvMyriadPro-R" w:hAnsi="AdvMyriadPro-R" w:cs="AdvMyriadPro-R"/>
          <w:sz w:val="17"/>
          <w:szCs w:val="17"/>
        </w:rPr>
        <w:t>drug release occurred. It was revealed that drug release rate was directly proportional to the</w:t>
      </w:r>
      <w:r w:rsidR="00EC38F2">
        <w:rPr>
          <w:rFonts w:ascii="AdvMyriadPro-R" w:hAnsi="AdvMyriadPro-R" w:cs="AdvMyriadPro-R"/>
          <w:sz w:val="17"/>
          <w:szCs w:val="17"/>
        </w:rPr>
        <w:t xml:space="preserve"> concentration of the pore-formers. </w:t>
      </w:r>
    </w:p>
    <w:p w:rsidR="00303359" w:rsidRPr="0016167F" w:rsidRDefault="00EC38F2" w:rsidP="00EC38F2">
      <w:pPr>
        <w:spacing w:line="288" w:lineRule="auto"/>
        <w:contextualSpacing/>
        <w:jc w:val="both"/>
        <w:rPr>
          <w:rFonts w:cs="AdvMyriadPro-R"/>
          <w:sz w:val="18"/>
          <w:szCs w:val="18"/>
        </w:rPr>
      </w:pPr>
      <w:r>
        <w:rPr>
          <w:sz w:val="18"/>
          <w:szCs w:val="18"/>
        </w:rPr>
        <w:t xml:space="preserve"> </w:t>
      </w:r>
      <w:r w:rsidR="007E6F20">
        <w:rPr>
          <w:sz w:val="18"/>
          <w:szCs w:val="18"/>
        </w:rPr>
        <w:t xml:space="preserve"> </w:t>
      </w:r>
      <w:r w:rsidR="0016167F">
        <w:rPr>
          <w:sz w:val="18"/>
          <w:szCs w:val="18"/>
        </w:rPr>
        <w:t xml:space="preserve"> </w:t>
      </w:r>
    </w:p>
    <w:p w:rsidR="00FB2787" w:rsidRPr="00FB2787" w:rsidRDefault="00480790" w:rsidP="00480790">
      <w:pPr>
        <w:spacing w:line="288" w:lineRule="auto"/>
        <w:contextualSpacing/>
        <w:jc w:val="both"/>
        <w:rPr>
          <w:sz w:val="18"/>
          <w:szCs w:val="18"/>
        </w:rPr>
      </w:pPr>
      <w:r>
        <w:rPr>
          <w:rFonts w:cs="AdvMyriadPro-R"/>
          <w:sz w:val="18"/>
          <w:szCs w:val="18"/>
        </w:rPr>
        <w:t xml:space="preserve"> 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407946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>
            <wp:extent cx="3165475" cy="2598608"/>
            <wp:effectExtent l="1905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598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E37" w:rsidRDefault="00414F7B" w:rsidP="001429B3">
      <w:pPr>
        <w:spacing w:before="157"/>
        <w:ind w:left="100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</w:t>
      </w:r>
      <w:r w:rsidR="00C33602">
        <w:rPr>
          <w:rFonts w:ascii="Arial"/>
          <w:b/>
          <w:color w:val="BF5A14"/>
          <w:sz w:val="20"/>
        </w:rPr>
        <w:t xml:space="preserve">cations </w:t>
      </w:r>
    </w:p>
    <w:p w:rsidR="00B57D08" w:rsidRPr="00B57D08" w:rsidRDefault="00B57D08" w:rsidP="00B57D08">
      <w:pPr>
        <w:pStyle w:val="ListParagraph"/>
        <w:widowControl/>
        <w:numPr>
          <w:ilvl w:val="0"/>
          <w:numId w:val="2"/>
        </w:numPr>
        <w:spacing w:before="0" w:after="200" w:line="276" w:lineRule="auto"/>
        <w:contextualSpacing/>
        <w:rPr>
          <w:rFonts w:asciiTheme="minorHAnsi" w:hAnsiTheme="minorHAnsi" w:cs="EJJHL L+ Gulliver RM"/>
          <w:sz w:val="18"/>
          <w:szCs w:val="18"/>
        </w:rPr>
      </w:pPr>
      <w:r w:rsidRPr="00B57D08">
        <w:rPr>
          <w:rFonts w:asciiTheme="minorHAnsi" w:hAnsiTheme="minorHAnsi" w:cs="EJJHL L+ Gulliver RM"/>
          <w:sz w:val="18"/>
          <w:szCs w:val="18"/>
        </w:rPr>
        <w:t xml:space="preserve">F. </w:t>
      </w:r>
      <w:proofErr w:type="spellStart"/>
      <w:r w:rsidRPr="00B57D08">
        <w:rPr>
          <w:rFonts w:asciiTheme="minorHAnsi" w:hAnsiTheme="minorHAnsi" w:cs="EJJHL L+ Gulliver RM"/>
          <w:sz w:val="18"/>
          <w:szCs w:val="18"/>
        </w:rPr>
        <w:t>Theeuwes</w:t>
      </w:r>
      <w:proofErr w:type="spellEnd"/>
      <w:r w:rsidRPr="00B57D08">
        <w:rPr>
          <w:rFonts w:asciiTheme="minorHAnsi" w:hAnsiTheme="minorHAnsi" w:cs="EJJHL L+ Gulliver RM"/>
          <w:sz w:val="18"/>
          <w:szCs w:val="18"/>
        </w:rPr>
        <w:t xml:space="preserve">, R.J. Saunders, W.S. </w:t>
      </w:r>
      <w:proofErr w:type="spellStart"/>
      <w:r w:rsidRPr="00B57D08">
        <w:rPr>
          <w:rFonts w:asciiTheme="minorHAnsi" w:hAnsiTheme="minorHAnsi" w:cs="EJJHL L+ Gulliver RM"/>
          <w:sz w:val="18"/>
          <w:szCs w:val="18"/>
        </w:rPr>
        <w:t>Mefford</w:t>
      </w:r>
      <w:proofErr w:type="spellEnd"/>
      <w:r w:rsidRPr="00B57D08">
        <w:rPr>
          <w:rFonts w:asciiTheme="minorHAnsi" w:hAnsiTheme="minorHAnsi" w:cs="EJJHL L+ Gulliver RM"/>
          <w:sz w:val="18"/>
          <w:szCs w:val="18"/>
        </w:rPr>
        <w:t>, Process for forming outlet</w:t>
      </w:r>
      <w:r w:rsidR="001429B3">
        <w:rPr>
          <w:rFonts w:asciiTheme="minorHAnsi" w:hAnsiTheme="minorHAnsi" w:cs="EJJHL L+ Gulliver RM"/>
          <w:sz w:val="18"/>
          <w:szCs w:val="18"/>
        </w:rPr>
        <w:t xml:space="preserve"> </w:t>
      </w:r>
      <w:r w:rsidRPr="00B57D08">
        <w:rPr>
          <w:rFonts w:asciiTheme="minorHAnsi" w:hAnsiTheme="minorHAnsi" w:cs="EJJHL L+ Gulliver RM"/>
          <w:sz w:val="18"/>
          <w:szCs w:val="18"/>
        </w:rPr>
        <w:t>passage</w:t>
      </w:r>
      <w:r w:rsidR="001429B3">
        <w:rPr>
          <w:rFonts w:asciiTheme="minorHAnsi" w:hAnsiTheme="minorHAnsi" w:cs="EJJHL L+ Gulliver RM"/>
          <w:sz w:val="18"/>
          <w:szCs w:val="18"/>
        </w:rPr>
        <w:t xml:space="preserve"> </w:t>
      </w:r>
      <w:r w:rsidRPr="00B57D08">
        <w:rPr>
          <w:rFonts w:asciiTheme="minorHAnsi" w:hAnsiTheme="minorHAnsi" w:cs="EJJHL L+ Gulliver RM"/>
          <w:sz w:val="18"/>
          <w:szCs w:val="18"/>
        </w:rPr>
        <w:t xml:space="preserve">ways in pills using a laser. US patent 4088864 </w:t>
      </w:r>
      <w:proofErr w:type="gramStart"/>
      <w:r w:rsidRPr="00B57D08">
        <w:rPr>
          <w:rFonts w:asciiTheme="minorHAnsi" w:hAnsiTheme="minorHAnsi" w:cs="EJJHL L+ Gulliver RM"/>
          <w:sz w:val="18"/>
          <w:szCs w:val="18"/>
        </w:rPr>
        <w:t>A</w:t>
      </w:r>
      <w:proofErr w:type="gramEnd"/>
      <w:r w:rsidRPr="00B57D08">
        <w:rPr>
          <w:rFonts w:asciiTheme="minorHAnsi" w:hAnsiTheme="minorHAnsi" w:cs="EJJHL L+ Gulliver RM"/>
          <w:sz w:val="18"/>
          <w:szCs w:val="18"/>
        </w:rPr>
        <w:t>, 1978.</w:t>
      </w:r>
    </w:p>
    <w:p w:rsidR="00674377" w:rsidRPr="00B57D08" w:rsidRDefault="00674377" w:rsidP="00674377">
      <w:pPr>
        <w:pStyle w:val="ListParagraph"/>
        <w:widowControl/>
        <w:numPr>
          <w:ilvl w:val="0"/>
          <w:numId w:val="2"/>
        </w:numPr>
        <w:spacing w:before="0" w:after="200" w:line="276" w:lineRule="auto"/>
        <w:contextualSpacing/>
        <w:rPr>
          <w:rFonts w:asciiTheme="minorHAnsi" w:hAnsiTheme="minorHAnsi" w:cs="EJJHL L+ Gulliver RM"/>
          <w:sz w:val="18"/>
          <w:szCs w:val="18"/>
        </w:rPr>
      </w:pPr>
      <w:r w:rsidRPr="00B57D08">
        <w:rPr>
          <w:rFonts w:asciiTheme="minorHAnsi" w:hAnsiTheme="minorHAnsi" w:cs="EJJHL L+ Gulliver RM"/>
          <w:sz w:val="18"/>
          <w:szCs w:val="18"/>
        </w:rPr>
        <w:t xml:space="preserve">J. </w:t>
      </w:r>
      <w:proofErr w:type="spellStart"/>
      <w:r w:rsidRPr="00B57D08">
        <w:rPr>
          <w:rFonts w:asciiTheme="minorHAnsi" w:hAnsiTheme="minorHAnsi" w:cs="EJJHL L+ Gulliver RM"/>
          <w:sz w:val="18"/>
          <w:szCs w:val="18"/>
        </w:rPr>
        <w:t>Shokri</w:t>
      </w:r>
      <w:proofErr w:type="spellEnd"/>
      <w:r w:rsidRPr="00B57D08">
        <w:rPr>
          <w:rFonts w:asciiTheme="minorHAnsi" w:hAnsiTheme="minorHAnsi" w:cs="EJJHL L+ Gulliver RM"/>
          <w:sz w:val="18"/>
          <w:szCs w:val="18"/>
        </w:rPr>
        <w:t xml:space="preserve">, M.H. </w:t>
      </w:r>
      <w:proofErr w:type="spellStart"/>
      <w:r w:rsidRPr="00B57D08">
        <w:rPr>
          <w:rFonts w:asciiTheme="minorHAnsi" w:hAnsiTheme="minorHAnsi" w:cs="EJJHL L+ Gulliver RM"/>
          <w:sz w:val="18"/>
          <w:szCs w:val="18"/>
        </w:rPr>
        <w:t>Zarrintan</w:t>
      </w:r>
      <w:proofErr w:type="spellEnd"/>
      <w:r w:rsidRPr="00B57D08">
        <w:rPr>
          <w:rFonts w:asciiTheme="minorHAnsi" w:hAnsiTheme="minorHAnsi" w:cs="EJJHL L+ Gulliver RM"/>
          <w:sz w:val="18"/>
          <w:szCs w:val="18"/>
        </w:rPr>
        <w:t xml:space="preserve">, S. </w:t>
      </w:r>
      <w:proofErr w:type="spellStart"/>
      <w:r w:rsidRPr="00B57D08">
        <w:rPr>
          <w:rFonts w:asciiTheme="minorHAnsi" w:hAnsiTheme="minorHAnsi" w:cs="EJJHL L+ Gulliver RM"/>
          <w:sz w:val="18"/>
          <w:szCs w:val="18"/>
        </w:rPr>
        <w:t>Ghanbarzadeh</w:t>
      </w:r>
      <w:proofErr w:type="spellEnd"/>
      <w:r w:rsidRPr="00B57D08">
        <w:rPr>
          <w:rFonts w:asciiTheme="minorHAnsi" w:hAnsiTheme="minorHAnsi" w:cs="EJJHL L+ Gulliver RM"/>
          <w:sz w:val="18"/>
          <w:szCs w:val="18"/>
        </w:rPr>
        <w:t xml:space="preserve">, Z. </w:t>
      </w:r>
      <w:proofErr w:type="spellStart"/>
      <w:r w:rsidRPr="00B57D08">
        <w:rPr>
          <w:rFonts w:asciiTheme="minorHAnsi" w:hAnsiTheme="minorHAnsi" w:cs="EJJHL L+ Gulliver RM"/>
          <w:sz w:val="18"/>
          <w:szCs w:val="18"/>
        </w:rPr>
        <w:t>Arash</w:t>
      </w:r>
      <w:proofErr w:type="spellEnd"/>
      <w:r w:rsidRPr="00B57D08">
        <w:rPr>
          <w:rFonts w:asciiTheme="minorHAnsi" w:hAnsiTheme="minorHAnsi" w:cs="EJJHL L+ Gulliver RM"/>
          <w:sz w:val="18"/>
          <w:szCs w:val="18"/>
        </w:rPr>
        <w:t xml:space="preserve">, A. </w:t>
      </w:r>
      <w:proofErr w:type="spellStart"/>
      <w:r w:rsidRPr="00B57D08">
        <w:rPr>
          <w:rFonts w:asciiTheme="minorHAnsi" w:hAnsiTheme="minorHAnsi" w:cs="EJJHL L+ Gulliver RM"/>
          <w:sz w:val="18"/>
          <w:szCs w:val="18"/>
        </w:rPr>
        <w:t>Farahani</w:t>
      </w:r>
      <w:proofErr w:type="spellEnd"/>
      <w:r w:rsidRPr="00B57D08">
        <w:rPr>
          <w:rFonts w:asciiTheme="minorHAnsi" w:hAnsiTheme="minorHAnsi" w:cs="EJJHL L+ Gulliver RM"/>
          <w:sz w:val="18"/>
          <w:szCs w:val="18"/>
        </w:rPr>
        <w:t xml:space="preserve">, K. </w:t>
      </w:r>
      <w:proofErr w:type="spellStart"/>
      <w:r w:rsidRPr="00B57D08">
        <w:rPr>
          <w:rFonts w:asciiTheme="minorHAnsi" w:hAnsiTheme="minorHAnsi" w:cs="EJJHL L+ Gulliver RM"/>
          <w:sz w:val="18"/>
          <w:szCs w:val="18"/>
        </w:rPr>
        <w:t>Adibkia,Drug</w:t>
      </w:r>
      <w:proofErr w:type="spellEnd"/>
      <w:r w:rsidRPr="00B57D08">
        <w:rPr>
          <w:rFonts w:asciiTheme="minorHAnsi" w:hAnsiTheme="minorHAnsi" w:cs="EJJHL L+ Gulliver RM"/>
          <w:sz w:val="18"/>
          <w:szCs w:val="18"/>
        </w:rPr>
        <w:t xml:space="preserve"> Res. 63 (2013) 414–419.</w:t>
      </w:r>
    </w:p>
    <w:p w:rsidR="00674377" w:rsidRPr="00B57D08" w:rsidRDefault="00674377" w:rsidP="00674377">
      <w:pPr>
        <w:pStyle w:val="ListParagraph"/>
        <w:widowControl/>
        <w:numPr>
          <w:ilvl w:val="0"/>
          <w:numId w:val="2"/>
        </w:numPr>
        <w:spacing w:before="0" w:after="200" w:line="276" w:lineRule="auto"/>
        <w:contextualSpacing/>
        <w:rPr>
          <w:rFonts w:asciiTheme="minorHAnsi" w:hAnsiTheme="minorHAnsi" w:cs="EJJHL L+ Gulliver RM"/>
          <w:sz w:val="18"/>
          <w:szCs w:val="18"/>
        </w:rPr>
      </w:pPr>
      <w:r w:rsidRPr="00B57D08">
        <w:rPr>
          <w:rFonts w:asciiTheme="minorHAnsi" w:hAnsiTheme="minorHAnsi" w:cs="EJJHL L+ Gulliver RM"/>
          <w:sz w:val="18"/>
          <w:szCs w:val="18"/>
        </w:rPr>
        <w:t xml:space="preserve">F. </w:t>
      </w:r>
      <w:proofErr w:type="spellStart"/>
      <w:r w:rsidRPr="00B57D08">
        <w:rPr>
          <w:rFonts w:asciiTheme="minorHAnsi" w:hAnsiTheme="minorHAnsi" w:cs="EJJHL L+ Gulliver RM"/>
          <w:sz w:val="18"/>
          <w:szCs w:val="18"/>
        </w:rPr>
        <w:t>Theeuwes</w:t>
      </w:r>
      <w:proofErr w:type="spellEnd"/>
      <w:r w:rsidRPr="00B57D08">
        <w:rPr>
          <w:rFonts w:asciiTheme="minorHAnsi" w:hAnsiTheme="minorHAnsi" w:cs="EJJHL L+ Gulliver RM"/>
          <w:sz w:val="18"/>
          <w:szCs w:val="18"/>
        </w:rPr>
        <w:t>, J. Pharm. Sci. 64 (1975) 1987–1991.</w:t>
      </w:r>
    </w:p>
    <w:p w:rsidR="00674377" w:rsidRPr="00B57D08" w:rsidRDefault="00674377" w:rsidP="00674377">
      <w:pPr>
        <w:pStyle w:val="ListParagraph"/>
        <w:widowControl/>
        <w:numPr>
          <w:ilvl w:val="0"/>
          <w:numId w:val="2"/>
        </w:numPr>
        <w:spacing w:before="0" w:after="200" w:line="276" w:lineRule="auto"/>
        <w:contextualSpacing/>
        <w:rPr>
          <w:rFonts w:asciiTheme="minorHAnsi" w:hAnsiTheme="minorHAnsi" w:cs="EJJHL L+ Gulliver RM"/>
          <w:sz w:val="18"/>
          <w:szCs w:val="18"/>
        </w:rPr>
      </w:pPr>
      <w:r w:rsidRPr="00B57D08">
        <w:rPr>
          <w:rFonts w:asciiTheme="minorHAnsi" w:hAnsiTheme="minorHAnsi" w:cs="EJJHL L+ Gulliver RM"/>
          <w:sz w:val="18"/>
          <w:szCs w:val="18"/>
        </w:rPr>
        <w:t xml:space="preserve">J. </w:t>
      </w:r>
      <w:proofErr w:type="spellStart"/>
      <w:r w:rsidRPr="00B57D08">
        <w:rPr>
          <w:rFonts w:asciiTheme="minorHAnsi" w:hAnsiTheme="minorHAnsi" w:cs="EJJHL L+ Gulliver RM"/>
          <w:sz w:val="18"/>
          <w:szCs w:val="18"/>
        </w:rPr>
        <w:t>Shokri</w:t>
      </w:r>
      <w:proofErr w:type="spellEnd"/>
      <w:r w:rsidRPr="00B57D08">
        <w:rPr>
          <w:rFonts w:asciiTheme="minorHAnsi" w:hAnsiTheme="minorHAnsi" w:cs="EJJHL L+ Gulliver RM"/>
          <w:sz w:val="18"/>
          <w:szCs w:val="18"/>
        </w:rPr>
        <w:t xml:space="preserve">, J. </w:t>
      </w:r>
      <w:proofErr w:type="spellStart"/>
      <w:r w:rsidRPr="00B57D08">
        <w:rPr>
          <w:rFonts w:asciiTheme="minorHAnsi" w:hAnsiTheme="minorHAnsi" w:cs="EJJHL L+ Gulliver RM"/>
          <w:sz w:val="18"/>
          <w:szCs w:val="18"/>
        </w:rPr>
        <w:t>Hanaei</w:t>
      </w:r>
      <w:proofErr w:type="spellEnd"/>
      <w:r w:rsidRPr="00B57D08">
        <w:rPr>
          <w:rFonts w:asciiTheme="minorHAnsi" w:hAnsiTheme="minorHAnsi" w:cs="EJJHL L+ Gulliver RM"/>
          <w:sz w:val="18"/>
          <w:szCs w:val="18"/>
        </w:rPr>
        <w:t xml:space="preserve">, K. Adibkia, M.H. </w:t>
      </w:r>
      <w:proofErr w:type="spellStart"/>
      <w:r w:rsidRPr="00B57D08">
        <w:rPr>
          <w:rFonts w:asciiTheme="minorHAnsi" w:hAnsiTheme="minorHAnsi" w:cs="EJJHL L+ Gulliver RM"/>
          <w:sz w:val="18"/>
          <w:szCs w:val="18"/>
        </w:rPr>
        <w:t>Zarrintan</w:t>
      </w:r>
      <w:proofErr w:type="spellEnd"/>
      <w:r w:rsidRPr="00B57D08">
        <w:rPr>
          <w:rFonts w:asciiTheme="minorHAnsi" w:hAnsiTheme="minorHAnsi" w:cs="EJJHL L+ Gulliver RM"/>
          <w:sz w:val="18"/>
          <w:szCs w:val="18"/>
        </w:rPr>
        <w:t xml:space="preserve">, M. </w:t>
      </w:r>
      <w:proofErr w:type="spellStart"/>
      <w:r w:rsidRPr="00B57D08">
        <w:rPr>
          <w:rFonts w:asciiTheme="minorHAnsi" w:hAnsiTheme="minorHAnsi" w:cs="EJJHL L+ Gulliver RM"/>
          <w:sz w:val="18"/>
          <w:szCs w:val="18"/>
        </w:rPr>
        <w:t>Mehrpouya</w:t>
      </w:r>
      <w:proofErr w:type="spellEnd"/>
      <w:r w:rsidRPr="00B57D08">
        <w:rPr>
          <w:rFonts w:asciiTheme="minorHAnsi" w:hAnsiTheme="minorHAnsi" w:cs="EJJHL L+ Gulliver RM"/>
          <w:sz w:val="18"/>
          <w:szCs w:val="18"/>
        </w:rPr>
        <w:t>, Pharm. Sci. 1(2004) 75–86.</w:t>
      </w:r>
    </w:p>
    <w:p w:rsidR="00674377" w:rsidRPr="00B57D08" w:rsidRDefault="00674377" w:rsidP="00674377">
      <w:pPr>
        <w:pStyle w:val="ListParagraph"/>
        <w:widowControl/>
        <w:numPr>
          <w:ilvl w:val="0"/>
          <w:numId w:val="2"/>
        </w:numPr>
        <w:spacing w:before="0" w:after="200" w:line="276" w:lineRule="auto"/>
        <w:contextualSpacing/>
        <w:rPr>
          <w:rFonts w:asciiTheme="minorHAnsi" w:hAnsiTheme="minorHAnsi" w:cs="EJJHL L+ Gulliver RM"/>
          <w:sz w:val="18"/>
          <w:szCs w:val="18"/>
        </w:rPr>
      </w:pPr>
      <w:r w:rsidRPr="00B57D08">
        <w:rPr>
          <w:rFonts w:asciiTheme="minorHAnsi" w:hAnsiTheme="minorHAnsi" w:cs="EJJHL L+ Gulliver RM"/>
          <w:sz w:val="18"/>
          <w:szCs w:val="18"/>
        </w:rPr>
        <w:t xml:space="preserve">H.P. </w:t>
      </w:r>
      <w:proofErr w:type="spellStart"/>
      <w:r w:rsidRPr="00B57D08">
        <w:rPr>
          <w:rFonts w:asciiTheme="minorHAnsi" w:hAnsiTheme="minorHAnsi" w:cs="EJJHL L+ Gulliver RM"/>
          <w:sz w:val="18"/>
          <w:szCs w:val="18"/>
        </w:rPr>
        <w:t>Thakkar</w:t>
      </w:r>
      <w:proofErr w:type="spellEnd"/>
      <w:r w:rsidRPr="00B57D08">
        <w:rPr>
          <w:rFonts w:asciiTheme="minorHAnsi" w:hAnsiTheme="minorHAnsi" w:cs="EJJHL L+ Gulliver RM"/>
          <w:sz w:val="18"/>
          <w:szCs w:val="18"/>
        </w:rPr>
        <w:t xml:space="preserve">, N. </w:t>
      </w:r>
      <w:proofErr w:type="spellStart"/>
      <w:r w:rsidRPr="00B57D08">
        <w:rPr>
          <w:rFonts w:asciiTheme="minorHAnsi" w:hAnsiTheme="minorHAnsi" w:cs="EJJHL L+ Gulliver RM"/>
          <w:sz w:val="18"/>
          <w:szCs w:val="18"/>
        </w:rPr>
        <w:t>Pancholi</w:t>
      </w:r>
      <w:proofErr w:type="spellEnd"/>
      <w:r w:rsidRPr="00B57D08">
        <w:rPr>
          <w:rFonts w:asciiTheme="minorHAnsi" w:hAnsiTheme="minorHAnsi" w:cs="EJJHL L+ Gulliver RM"/>
          <w:sz w:val="18"/>
          <w:szCs w:val="18"/>
        </w:rPr>
        <w:t xml:space="preserve">, C.V. Patel, AAPS </w:t>
      </w:r>
      <w:proofErr w:type="spellStart"/>
      <w:r w:rsidRPr="00B57D08">
        <w:rPr>
          <w:rFonts w:asciiTheme="minorHAnsi" w:hAnsiTheme="minorHAnsi" w:cs="EJJHL L+ Gulliver RM"/>
          <w:sz w:val="18"/>
          <w:szCs w:val="18"/>
        </w:rPr>
        <w:t>PharmSciTech</w:t>
      </w:r>
      <w:proofErr w:type="spellEnd"/>
      <w:r w:rsidRPr="00B57D08">
        <w:rPr>
          <w:rFonts w:asciiTheme="minorHAnsi" w:hAnsiTheme="minorHAnsi" w:cs="EJJHL L+ Gulliver RM"/>
          <w:sz w:val="18"/>
          <w:szCs w:val="18"/>
        </w:rPr>
        <w:t xml:space="preserve"> 17 (2015) 1–13.</w:t>
      </w:r>
    </w:p>
    <w:p w:rsidR="00674377" w:rsidRPr="00B57D08" w:rsidRDefault="00674377" w:rsidP="00674377">
      <w:pPr>
        <w:pStyle w:val="ListParagraph"/>
        <w:widowControl/>
        <w:numPr>
          <w:ilvl w:val="0"/>
          <w:numId w:val="2"/>
        </w:numPr>
        <w:spacing w:before="0" w:after="200" w:line="276" w:lineRule="auto"/>
        <w:contextualSpacing/>
        <w:rPr>
          <w:rFonts w:asciiTheme="minorHAnsi" w:hAnsiTheme="minorHAnsi" w:cs="EJJHL L+ Gulliver RM"/>
          <w:sz w:val="18"/>
          <w:szCs w:val="18"/>
        </w:rPr>
      </w:pPr>
      <w:r w:rsidRPr="00B57D08">
        <w:rPr>
          <w:rFonts w:asciiTheme="minorHAnsi" w:hAnsiTheme="minorHAnsi" w:cs="EJJHL L+ Gulliver RM"/>
          <w:sz w:val="18"/>
          <w:szCs w:val="18"/>
        </w:rPr>
        <w:t xml:space="preserve">J. </w:t>
      </w:r>
      <w:proofErr w:type="spellStart"/>
      <w:r w:rsidRPr="00B57D08">
        <w:rPr>
          <w:rFonts w:asciiTheme="minorHAnsi" w:hAnsiTheme="minorHAnsi" w:cs="EJJHL L+ Gulliver RM"/>
          <w:sz w:val="18"/>
          <w:szCs w:val="18"/>
        </w:rPr>
        <w:t>Shokri</w:t>
      </w:r>
      <w:proofErr w:type="spellEnd"/>
      <w:r w:rsidRPr="00B57D08">
        <w:rPr>
          <w:rFonts w:asciiTheme="minorHAnsi" w:hAnsiTheme="minorHAnsi" w:cs="EJJHL L+ Gulliver RM"/>
          <w:sz w:val="18"/>
          <w:szCs w:val="18"/>
        </w:rPr>
        <w:t xml:space="preserve">, P. </w:t>
      </w:r>
      <w:proofErr w:type="spellStart"/>
      <w:r w:rsidRPr="00B57D08">
        <w:rPr>
          <w:rFonts w:asciiTheme="minorHAnsi" w:hAnsiTheme="minorHAnsi" w:cs="EJJHL L+ Gulliver RM"/>
          <w:sz w:val="18"/>
          <w:szCs w:val="18"/>
        </w:rPr>
        <w:t>Ahmadi</w:t>
      </w:r>
      <w:proofErr w:type="spellEnd"/>
      <w:r w:rsidRPr="00B57D08">
        <w:rPr>
          <w:rFonts w:asciiTheme="minorHAnsi" w:hAnsiTheme="minorHAnsi" w:cs="EJJHL L+ Gulliver RM"/>
          <w:sz w:val="18"/>
          <w:szCs w:val="18"/>
        </w:rPr>
        <w:t xml:space="preserve">, P. </w:t>
      </w:r>
      <w:proofErr w:type="spellStart"/>
      <w:r w:rsidRPr="00B57D08">
        <w:rPr>
          <w:rFonts w:asciiTheme="minorHAnsi" w:hAnsiTheme="minorHAnsi" w:cs="EJJHL L+ Gulliver RM"/>
          <w:sz w:val="18"/>
          <w:szCs w:val="18"/>
        </w:rPr>
        <w:t>Rashidi</w:t>
      </w:r>
      <w:proofErr w:type="spellEnd"/>
      <w:r w:rsidRPr="00B57D08">
        <w:rPr>
          <w:rFonts w:asciiTheme="minorHAnsi" w:hAnsiTheme="minorHAnsi" w:cs="EJJHL L+ Gulliver RM"/>
          <w:sz w:val="18"/>
          <w:szCs w:val="18"/>
        </w:rPr>
        <w:t xml:space="preserve">, M. </w:t>
      </w:r>
      <w:proofErr w:type="spellStart"/>
      <w:r w:rsidRPr="00B57D08">
        <w:rPr>
          <w:rFonts w:asciiTheme="minorHAnsi" w:hAnsiTheme="minorHAnsi" w:cs="EJJHL L+ Gulliver RM"/>
          <w:sz w:val="18"/>
          <w:szCs w:val="18"/>
        </w:rPr>
        <w:t>Shahsavari</w:t>
      </w:r>
      <w:proofErr w:type="spellEnd"/>
      <w:r w:rsidRPr="00B57D08">
        <w:rPr>
          <w:rFonts w:asciiTheme="minorHAnsi" w:hAnsiTheme="minorHAnsi" w:cs="EJJHL L+ Gulliver RM"/>
          <w:sz w:val="18"/>
          <w:szCs w:val="18"/>
        </w:rPr>
        <w:t xml:space="preserve">, A. </w:t>
      </w:r>
      <w:proofErr w:type="spellStart"/>
      <w:r w:rsidRPr="00B57D08">
        <w:rPr>
          <w:rFonts w:asciiTheme="minorHAnsi" w:hAnsiTheme="minorHAnsi" w:cs="EJJHL L+ Gulliver RM"/>
          <w:sz w:val="18"/>
          <w:szCs w:val="18"/>
        </w:rPr>
        <w:t>Rajabi-Siahboomi</w:t>
      </w:r>
      <w:proofErr w:type="spellEnd"/>
      <w:r w:rsidRPr="00B57D08">
        <w:rPr>
          <w:rFonts w:asciiTheme="minorHAnsi" w:hAnsiTheme="minorHAnsi" w:cs="EJJHL L+ Gulliver RM"/>
          <w:sz w:val="18"/>
          <w:szCs w:val="18"/>
        </w:rPr>
        <w:t xml:space="preserve">, </w:t>
      </w:r>
      <w:proofErr w:type="spellStart"/>
      <w:r w:rsidRPr="00B57D08">
        <w:rPr>
          <w:rFonts w:asciiTheme="minorHAnsi" w:hAnsiTheme="minorHAnsi" w:cs="EJJHL L+ Gulliver RM"/>
          <w:sz w:val="18"/>
          <w:szCs w:val="18"/>
        </w:rPr>
        <w:t>A.Nokhodchi</w:t>
      </w:r>
      <w:proofErr w:type="spellEnd"/>
      <w:r w:rsidRPr="00B57D08">
        <w:rPr>
          <w:rFonts w:asciiTheme="minorHAnsi" w:hAnsiTheme="minorHAnsi" w:cs="EJJHL L+ Gulliver RM"/>
          <w:sz w:val="18"/>
          <w:szCs w:val="18"/>
        </w:rPr>
        <w:t xml:space="preserve">, Eur. J. Pharm. </w:t>
      </w:r>
      <w:proofErr w:type="spellStart"/>
      <w:r w:rsidRPr="00B57D08">
        <w:rPr>
          <w:rFonts w:asciiTheme="minorHAnsi" w:hAnsiTheme="minorHAnsi" w:cs="EJJHL L+ Gulliver RM"/>
          <w:sz w:val="18"/>
          <w:szCs w:val="18"/>
        </w:rPr>
        <w:t>Biopharm</w:t>
      </w:r>
      <w:proofErr w:type="spellEnd"/>
      <w:r w:rsidRPr="00B57D08">
        <w:rPr>
          <w:rFonts w:asciiTheme="minorHAnsi" w:hAnsiTheme="minorHAnsi" w:cs="EJJHL L+ Gulliver RM"/>
          <w:sz w:val="18"/>
          <w:szCs w:val="18"/>
        </w:rPr>
        <w:t>. 68 (2008) 289–297.</w:t>
      </w:r>
    </w:p>
    <w:p w:rsidR="00674377" w:rsidRPr="00B57D08" w:rsidRDefault="00674377" w:rsidP="00674377">
      <w:pPr>
        <w:pStyle w:val="ListParagraph"/>
        <w:widowControl/>
        <w:numPr>
          <w:ilvl w:val="0"/>
          <w:numId w:val="2"/>
        </w:numPr>
        <w:spacing w:before="0" w:after="200" w:line="276" w:lineRule="auto"/>
        <w:contextualSpacing/>
        <w:rPr>
          <w:rFonts w:asciiTheme="minorHAnsi" w:hAnsiTheme="minorHAnsi" w:cs="EJJHL L+ Gulliver RM"/>
          <w:sz w:val="18"/>
          <w:szCs w:val="18"/>
        </w:rPr>
      </w:pPr>
      <w:r w:rsidRPr="00B57D08">
        <w:rPr>
          <w:rFonts w:asciiTheme="minorHAnsi" w:hAnsiTheme="minorHAnsi" w:cs="EJJHL L+ Gulliver RM"/>
          <w:sz w:val="18"/>
          <w:szCs w:val="18"/>
        </w:rPr>
        <w:t xml:space="preserve">A. </w:t>
      </w:r>
      <w:proofErr w:type="spellStart"/>
      <w:r w:rsidRPr="00B57D08">
        <w:rPr>
          <w:rFonts w:asciiTheme="minorHAnsi" w:hAnsiTheme="minorHAnsi" w:cs="EJJHL L+ Gulliver RM"/>
          <w:sz w:val="18"/>
          <w:szCs w:val="18"/>
        </w:rPr>
        <w:t>Nokhodchi</w:t>
      </w:r>
      <w:proofErr w:type="spellEnd"/>
      <w:r w:rsidRPr="00B57D08">
        <w:rPr>
          <w:rFonts w:asciiTheme="minorHAnsi" w:hAnsiTheme="minorHAnsi" w:cs="EJJHL L+ Gulliver RM"/>
          <w:sz w:val="18"/>
          <w:szCs w:val="18"/>
        </w:rPr>
        <w:t xml:space="preserve">, M.N. </w:t>
      </w:r>
      <w:proofErr w:type="spellStart"/>
      <w:r w:rsidRPr="00B57D08">
        <w:rPr>
          <w:rFonts w:asciiTheme="minorHAnsi" w:hAnsiTheme="minorHAnsi" w:cs="EJJHL L+ Gulliver RM"/>
          <w:sz w:val="18"/>
          <w:szCs w:val="18"/>
        </w:rPr>
        <w:t>Momin</w:t>
      </w:r>
      <w:proofErr w:type="spellEnd"/>
      <w:r w:rsidRPr="00B57D08">
        <w:rPr>
          <w:rFonts w:asciiTheme="minorHAnsi" w:hAnsiTheme="minorHAnsi" w:cs="EJJHL L+ Gulliver RM"/>
          <w:sz w:val="18"/>
          <w:szCs w:val="18"/>
        </w:rPr>
        <w:t xml:space="preserve">, J. </w:t>
      </w:r>
      <w:proofErr w:type="spellStart"/>
      <w:r w:rsidRPr="00B57D08">
        <w:rPr>
          <w:rFonts w:asciiTheme="minorHAnsi" w:hAnsiTheme="minorHAnsi" w:cs="EJJHL L+ Gulliver RM"/>
          <w:sz w:val="18"/>
          <w:szCs w:val="18"/>
        </w:rPr>
        <w:t>Shokri</w:t>
      </w:r>
      <w:proofErr w:type="spellEnd"/>
      <w:r w:rsidRPr="00B57D08">
        <w:rPr>
          <w:rFonts w:asciiTheme="minorHAnsi" w:hAnsiTheme="minorHAnsi" w:cs="EJJHL L+ Gulliver RM"/>
          <w:sz w:val="18"/>
          <w:szCs w:val="18"/>
        </w:rPr>
        <w:t xml:space="preserve">, M. </w:t>
      </w:r>
      <w:proofErr w:type="spellStart"/>
      <w:r w:rsidRPr="00B57D08">
        <w:rPr>
          <w:rFonts w:asciiTheme="minorHAnsi" w:hAnsiTheme="minorHAnsi" w:cs="EJJHL L+ Gulliver RM"/>
          <w:sz w:val="18"/>
          <w:szCs w:val="18"/>
        </w:rPr>
        <w:t>Shahsavari</w:t>
      </w:r>
      <w:proofErr w:type="spellEnd"/>
      <w:r w:rsidRPr="00B57D08">
        <w:rPr>
          <w:rFonts w:asciiTheme="minorHAnsi" w:hAnsiTheme="minorHAnsi" w:cs="EJJHL L+ Gulliver RM"/>
          <w:sz w:val="18"/>
          <w:szCs w:val="18"/>
        </w:rPr>
        <w:t xml:space="preserve">, P. </w:t>
      </w:r>
      <w:proofErr w:type="spellStart"/>
      <w:r w:rsidRPr="00B57D08">
        <w:rPr>
          <w:rFonts w:asciiTheme="minorHAnsi" w:hAnsiTheme="minorHAnsi" w:cs="EJJHL L+ Gulliver RM"/>
          <w:sz w:val="18"/>
          <w:szCs w:val="18"/>
        </w:rPr>
        <w:t>Rashidi</w:t>
      </w:r>
      <w:proofErr w:type="spellEnd"/>
      <w:r w:rsidRPr="00B57D08">
        <w:rPr>
          <w:rFonts w:asciiTheme="minorHAnsi" w:hAnsiTheme="minorHAnsi" w:cs="EJJHL L+ Gulliver RM"/>
          <w:sz w:val="18"/>
          <w:szCs w:val="18"/>
        </w:rPr>
        <w:t xml:space="preserve">, Drug </w:t>
      </w:r>
      <w:proofErr w:type="spellStart"/>
      <w:r w:rsidRPr="00B57D08">
        <w:rPr>
          <w:rFonts w:asciiTheme="minorHAnsi" w:hAnsiTheme="minorHAnsi" w:cs="EJJHL L+ Gulliver RM"/>
          <w:sz w:val="18"/>
          <w:szCs w:val="18"/>
        </w:rPr>
        <w:t>Deliv</w:t>
      </w:r>
      <w:proofErr w:type="spellEnd"/>
      <w:r w:rsidRPr="00B57D08">
        <w:rPr>
          <w:rFonts w:asciiTheme="minorHAnsi" w:hAnsiTheme="minorHAnsi" w:cs="EJJHL L+ Gulliver RM"/>
          <w:sz w:val="18"/>
          <w:szCs w:val="18"/>
        </w:rPr>
        <w:t>. 15(2008) 43–48.</w:t>
      </w:r>
    </w:p>
    <w:p w:rsidR="00B57D08" w:rsidRPr="00B57D08" w:rsidRDefault="00B57D08" w:rsidP="00B57D08">
      <w:pPr>
        <w:pStyle w:val="ListParagraph"/>
        <w:widowControl/>
        <w:numPr>
          <w:ilvl w:val="0"/>
          <w:numId w:val="2"/>
        </w:numPr>
        <w:spacing w:before="0" w:after="200" w:line="276" w:lineRule="auto"/>
        <w:contextualSpacing/>
        <w:rPr>
          <w:rFonts w:asciiTheme="minorHAnsi" w:hAnsiTheme="minorHAnsi" w:cs="EJJHL L+ Gulliver RM"/>
          <w:sz w:val="18"/>
          <w:szCs w:val="18"/>
        </w:rPr>
      </w:pPr>
      <w:r w:rsidRPr="00B57D08">
        <w:rPr>
          <w:rFonts w:asciiTheme="minorHAnsi" w:hAnsiTheme="minorHAnsi" w:cs="EJJHL L+ Gulliver RM"/>
          <w:sz w:val="18"/>
          <w:szCs w:val="18"/>
        </w:rPr>
        <w:t xml:space="preserve">A.A. McKinney, G.D. </w:t>
      </w:r>
      <w:proofErr w:type="spellStart"/>
      <w:r w:rsidRPr="00B57D08">
        <w:rPr>
          <w:rFonts w:asciiTheme="minorHAnsi" w:hAnsiTheme="minorHAnsi" w:cs="EJJHL L+ Gulliver RM"/>
          <w:sz w:val="18"/>
          <w:szCs w:val="18"/>
        </w:rPr>
        <w:t>Tollefson</w:t>
      </w:r>
      <w:proofErr w:type="spellEnd"/>
      <w:r w:rsidRPr="00B57D08">
        <w:rPr>
          <w:rFonts w:asciiTheme="minorHAnsi" w:hAnsiTheme="minorHAnsi" w:cs="EJJHL L+ Gulliver RM"/>
          <w:sz w:val="18"/>
          <w:szCs w:val="18"/>
        </w:rPr>
        <w:t xml:space="preserve">, E. Weber, R. </w:t>
      </w:r>
      <w:proofErr w:type="spellStart"/>
      <w:r w:rsidRPr="00B57D08">
        <w:rPr>
          <w:rFonts w:asciiTheme="minorHAnsi" w:hAnsiTheme="minorHAnsi" w:cs="EJJHL L+ Gulliver RM"/>
          <w:sz w:val="18"/>
          <w:szCs w:val="18"/>
        </w:rPr>
        <w:t>Soltero</w:t>
      </w:r>
      <w:proofErr w:type="spellEnd"/>
      <w:r w:rsidRPr="00B57D08">
        <w:rPr>
          <w:rFonts w:asciiTheme="minorHAnsi" w:hAnsiTheme="minorHAnsi" w:cs="EJJHL L+ Gulliver RM"/>
          <w:sz w:val="18"/>
          <w:szCs w:val="18"/>
        </w:rPr>
        <w:t>, US Patents 20130177602A1, 2012.</w:t>
      </w:r>
    </w:p>
    <w:p w:rsidR="00674377" w:rsidRPr="00B57D08" w:rsidRDefault="00674377" w:rsidP="00674377">
      <w:pPr>
        <w:pStyle w:val="ListParagraph"/>
        <w:widowControl/>
        <w:numPr>
          <w:ilvl w:val="0"/>
          <w:numId w:val="2"/>
        </w:numPr>
        <w:spacing w:before="0" w:after="200" w:line="276" w:lineRule="auto"/>
        <w:contextualSpacing/>
        <w:rPr>
          <w:rFonts w:asciiTheme="minorHAnsi" w:hAnsiTheme="minorHAnsi"/>
          <w:sz w:val="18"/>
          <w:szCs w:val="18"/>
        </w:rPr>
      </w:pPr>
      <w:r w:rsidRPr="00B57D08">
        <w:rPr>
          <w:rFonts w:asciiTheme="minorHAnsi" w:hAnsiTheme="minorHAnsi"/>
          <w:sz w:val="18"/>
          <w:szCs w:val="18"/>
        </w:rPr>
        <w:t xml:space="preserve">K. Adibkia, J. </w:t>
      </w:r>
      <w:proofErr w:type="spellStart"/>
      <w:r w:rsidRPr="00B57D08">
        <w:rPr>
          <w:rFonts w:asciiTheme="minorHAnsi" w:hAnsiTheme="minorHAnsi"/>
          <w:sz w:val="18"/>
          <w:szCs w:val="18"/>
        </w:rPr>
        <w:t>Hanaee</w:t>
      </w:r>
      <w:proofErr w:type="spellEnd"/>
      <w:r w:rsidRPr="00B57D08">
        <w:rPr>
          <w:rFonts w:asciiTheme="minorHAnsi" w:hAnsiTheme="minorHAnsi"/>
          <w:sz w:val="18"/>
          <w:szCs w:val="18"/>
        </w:rPr>
        <w:t xml:space="preserve">, S. </w:t>
      </w:r>
      <w:proofErr w:type="spellStart"/>
      <w:r w:rsidRPr="00B57D08">
        <w:rPr>
          <w:rFonts w:asciiTheme="minorHAnsi" w:hAnsiTheme="minorHAnsi"/>
          <w:sz w:val="18"/>
          <w:szCs w:val="18"/>
        </w:rPr>
        <w:t>Ghanbarzadeh</w:t>
      </w:r>
      <w:proofErr w:type="spellEnd"/>
      <w:r w:rsidRPr="00B57D08">
        <w:rPr>
          <w:rFonts w:asciiTheme="minorHAnsi" w:hAnsiTheme="minorHAnsi"/>
          <w:sz w:val="18"/>
          <w:szCs w:val="18"/>
        </w:rPr>
        <w:t xml:space="preserve">, R. </w:t>
      </w:r>
      <w:proofErr w:type="spellStart"/>
      <w:r w:rsidRPr="00B57D08">
        <w:rPr>
          <w:rFonts w:asciiTheme="minorHAnsi" w:hAnsiTheme="minorHAnsi"/>
          <w:sz w:val="18"/>
          <w:szCs w:val="18"/>
        </w:rPr>
        <w:t>Bahrami</w:t>
      </w:r>
      <w:proofErr w:type="spellEnd"/>
      <w:r w:rsidRPr="00B57D08">
        <w:rPr>
          <w:rFonts w:asciiTheme="minorHAnsi" w:hAnsiTheme="minorHAnsi"/>
          <w:sz w:val="18"/>
          <w:szCs w:val="18"/>
        </w:rPr>
        <w:t xml:space="preserve">, J. </w:t>
      </w:r>
      <w:proofErr w:type="spellStart"/>
      <w:r w:rsidRPr="00B57D08">
        <w:rPr>
          <w:rFonts w:asciiTheme="minorHAnsi" w:hAnsiTheme="minorHAnsi"/>
          <w:sz w:val="18"/>
          <w:szCs w:val="18"/>
        </w:rPr>
        <w:t>Shokri</w:t>
      </w:r>
      <w:proofErr w:type="spellEnd"/>
      <w:r w:rsidRPr="00B57D08">
        <w:rPr>
          <w:rFonts w:asciiTheme="minorHAnsi" w:hAnsiTheme="minorHAnsi"/>
          <w:sz w:val="18"/>
          <w:szCs w:val="18"/>
        </w:rPr>
        <w:t>, Drug Res. 64(2014) 203–237.</w:t>
      </w:r>
    </w:p>
    <w:p w:rsidR="00674377" w:rsidRPr="006D66C7" w:rsidRDefault="00674377" w:rsidP="00674377">
      <w:pPr>
        <w:pStyle w:val="ListParagraph"/>
        <w:widowControl/>
        <w:spacing w:before="0" w:after="200" w:line="276" w:lineRule="auto"/>
        <w:ind w:firstLine="0"/>
        <w:contextualSpacing/>
        <w:rPr>
          <w:rFonts w:ascii="EJJHL L+ Gulliver RM" w:hAnsi="EJJHL L+ Gulliver RM" w:cs="EJJHL L+ Gulliver RM"/>
          <w:sz w:val="18"/>
          <w:szCs w:val="18"/>
        </w:rPr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A628A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vRqVD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hd28IAAADbAAAADwAAAGRycy9kb3ducmV2LnhtbERPTU8CMRC9m/gfmjHxJq3EELNQCGoM&#10;Gk4gHLhNtsN2Qztd27Ks/96SmHibl/c5s8XgnegppjawhseRAkFcB9Nyo2H39f7wDCJlZIMuMGn4&#10;oQSL+e3NDCsTLryhfpsbUUI4VajB5txVUqbaksc0Ch1x4Y4heswFxkaaiJcS7p0cKzWRHlsuDRY7&#10;erVUn7Znr0FtvidWvbnPU/+S+8PKrZ/2bdT6/m5YTkFkGvK/+M/9Ycr8MVx/KQfI+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Mhd2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985021" w:rsidP="00674377">
      <w:pPr>
        <w:spacing w:before="92"/>
        <w:ind w:right="4234"/>
        <w:jc w:val="center"/>
        <w:rPr>
          <w:rFonts w:ascii="Arial"/>
        </w:rPr>
      </w:pPr>
      <w:r>
        <w:rPr>
          <w:rFonts w:ascii="Arial"/>
          <w:noProof/>
          <w:color w:val="BF5A1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-41275</wp:posOffset>
            </wp:positionH>
            <wp:positionV relativeFrom="paragraph">
              <wp:posOffset>9525</wp:posOffset>
            </wp:positionV>
            <wp:extent cx="600075" cy="827405"/>
            <wp:effectExtent l="19050" t="0" r="9525" b="0"/>
            <wp:wrapSquare wrapText="bothSides"/>
            <wp:docPr id="1" name="Picture 2" descr="C:\Users\DR_SHOKRI\AppData\Local\Microsoft\Windows\Temporary Internet Files\Content.Word\photo_2018-03-14_13-52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R_SHOKRI\AppData\Local\Microsoft\Windows\Temporary Internet Files\Content.Word\photo_2018-03-14_13-52-1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27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74377">
        <w:rPr>
          <w:rFonts w:ascii="Arial"/>
          <w:color w:val="BF5A14"/>
        </w:rPr>
        <w:t xml:space="preserve">                                                 B</w:t>
      </w:r>
      <w:r w:rsidR="00A9710C">
        <w:rPr>
          <w:rFonts w:ascii="Arial"/>
          <w:color w:val="BF5A14"/>
        </w:rPr>
        <w:t>iography</w:t>
      </w:r>
    </w:p>
    <w:p w:rsidR="0086663D" w:rsidRDefault="00256826" w:rsidP="00D44466">
      <w:pPr>
        <w:jc w:val="both"/>
        <w:rPr>
          <w:rFonts w:asciiTheme="minorBidi" w:hAnsiTheme="minorBidi" w:cstheme="minorBidi"/>
          <w:sz w:val="14"/>
          <w:szCs w:val="14"/>
        </w:rPr>
      </w:pPr>
      <w:proofErr w:type="spellStart"/>
      <w:r>
        <w:rPr>
          <w:rFonts w:asciiTheme="minorBidi" w:hAnsiTheme="minorBidi" w:cstheme="minorBidi"/>
          <w:sz w:val="14"/>
          <w:szCs w:val="14"/>
        </w:rPr>
        <w:t>Maryam</w:t>
      </w:r>
      <w:proofErr w:type="spellEnd"/>
      <w:r>
        <w:rPr>
          <w:rFonts w:asciiTheme="minorBidi" w:hAnsiTheme="minorBidi" w:cstheme="minorBidi"/>
          <w:sz w:val="14"/>
          <w:szCs w:val="14"/>
        </w:rPr>
        <w:t xml:space="preserve"> </w:t>
      </w:r>
      <w:proofErr w:type="spellStart"/>
      <w:r>
        <w:rPr>
          <w:rFonts w:asciiTheme="minorBidi" w:hAnsiTheme="minorBidi" w:cstheme="minorBidi"/>
          <w:sz w:val="14"/>
          <w:szCs w:val="14"/>
        </w:rPr>
        <w:t>shamseddini</w:t>
      </w:r>
      <w:proofErr w:type="spellEnd"/>
      <w:r>
        <w:rPr>
          <w:rFonts w:asciiTheme="minorBidi" w:hAnsiTheme="minorBidi" w:cstheme="minorBidi"/>
          <w:sz w:val="14"/>
          <w:szCs w:val="14"/>
        </w:rPr>
        <w:t xml:space="preserve"> Lori</w:t>
      </w:r>
      <w:r w:rsidR="0086663D" w:rsidRPr="0086663D">
        <w:rPr>
          <w:rFonts w:asciiTheme="minorBidi" w:hAnsiTheme="minorBidi" w:cstheme="minorBidi"/>
          <w:sz w:val="14"/>
          <w:szCs w:val="14"/>
        </w:rPr>
        <w:t xml:space="preserve"> has a </w:t>
      </w:r>
      <w:proofErr w:type="spellStart"/>
      <w:r>
        <w:rPr>
          <w:rFonts w:asciiTheme="minorBidi" w:hAnsiTheme="minorBidi" w:cstheme="minorBidi"/>
          <w:sz w:val="14"/>
          <w:szCs w:val="14"/>
        </w:rPr>
        <w:t>Pharm.D</w:t>
      </w:r>
      <w:proofErr w:type="spellEnd"/>
      <w:r w:rsidR="0086663D" w:rsidRPr="0086663D">
        <w:rPr>
          <w:rFonts w:asciiTheme="minorBidi" w:hAnsiTheme="minorBidi" w:cstheme="minorBidi"/>
          <w:sz w:val="14"/>
          <w:szCs w:val="14"/>
        </w:rPr>
        <w:t xml:space="preserve"> degree in </w:t>
      </w:r>
      <w:r>
        <w:rPr>
          <w:rFonts w:asciiTheme="minorBidi" w:hAnsiTheme="minorBidi" w:cstheme="minorBidi"/>
          <w:sz w:val="14"/>
          <w:szCs w:val="14"/>
        </w:rPr>
        <w:t>Tabriz</w:t>
      </w:r>
      <w:r w:rsidR="0086663D" w:rsidRPr="0086663D">
        <w:rPr>
          <w:rFonts w:asciiTheme="minorBidi" w:hAnsiTheme="minorBidi" w:cstheme="minorBidi"/>
          <w:sz w:val="14"/>
          <w:szCs w:val="14"/>
        </w:rPr>
        <w:t xml:space="preserve"> University of Medical Sciences</w:t>
      </w:r>
      <w:r w:rsidR="004E0524">
        <w:rPr>
          <w:rFonts w:asciiTheme="minorBidi" w:hAnsiTheme="minorBidi" w:cstheme="minorBidi"/>
          <w:sz w:val="14"/>
          <w:szCs w:val="14"/>
        </w:rPr>
        <w:t xml:space="preserve"> (TU</w:t>
      </w:r>
      <w:r w:rsidR="006751AE">
        <w:rPr>
          <w:rFonts w:asciiTheme="minorBidi" w:hAnsiTheme="minorBidi" w:cstheme="minorBidi"/>
          <w:sz w:val="14"/>
          <w:szCs w:val="14"/>
        </w:rPr>
        <w:t>O</w:t>
      </w:r>
      <w:r w:rsidR="004E0524">
        <w:rPr>
          <w:rFonts w:asciiTheme="minorBidi" w:hAnsiTheme="minorBidi" w:cstheme="minorBidi"/>
          <w:sz w:val="14"/>
          <w:szCs w:val="14"/>
        </w:rPr>
        <w:t xml:space="preserve">MS, </w:t>
      </w:r>
      <w:r>
        <w:rPr>
          <w:rFonts w:asciiTheme="minorBidi" w:hAnsiTheme="minorBidi" w:cstheme="minorBidi"/>
          <w:sz w:val="14"/>
          <w:szCs w:val="14"/>
        </w:rPr>
        <w:t>2015</w:t>
      </w:r>
      <w:r w:rsidR="00D82F6C" w:rsidRPr="0086663D">
        <w:rPr>
          <w:rFonts w:asciiTheme="minorBidi" w:hAnsiTheme="minorBidi" w:cstheme="minorBidi"/>
          <w:sz w:val="14"/>
          <w:szCs w:val="14"/>
        </w:rPr>
        <w:t>)</w:t>
      </w:r>
      <w:r w:rsidR="0086663D" w:rsidRPr="0086663D">
        <w:rPr>
          <w:rFonts w:asciiTheme="minorBidi" w:hAnsiTheme="minorBidi" w:cstheme="minorBidi"/>
          <w:sz w:val="14"/>
          <w:szCs w:val="14"/>
        </w:rPr>
        <w:t xml:space="preserve">. </w:t>
      </w:r>
      <w:r>
        <w:rPr>
          <w:rFonts w:asciiTheme="minorBidi" w:hAnsiTheme="minorBidi" w:cstheme="minorBidi"/>
          <w:sz w:val="14"/>
          <w:szCs w:val="14"/>
        </w:rPr>
        <w:t xml:space="preserve">She has been investigating in the field of novel drug delivery systems and cosmetic sciences since 2015. She is candidate of </w:t>
      </w:r>
      <w:proofErr w:type="spellStart"/>
      <w:r w:rsidR="00337197">
        <w:rPr>
          <w:rFonts w:asciiTheme="minorBidi" w:hAnsiTheme="minorBidi" w:cstheme="minorBidi"/>
          <w:sz w:val="14"/>
          <w:szCs w:val="14"/>
        </w:rPr>
        <w:t>Ph.D</w:t>
      </w:r>
      <w:proofErr w:type="spellEnd"/>
      <w:r w:rsidR="00337197">
        <w:rPr>
          <w:rFonts w:asciiTheme="minorBidi" w:hAnsiTheme="minorBidi" w:cstheme="minorBidi"/>
          <w:sz w:val="14"/>
          <w:szCs w:val="14"/>
        </w:rPr>
        <w:t xml:space="preserve"> of pharmaceutics now and </w:t>
      </w:r>
      <w:r w:rsidR="001C1A0F">
        <w:rPr>
          <w:rFonts w:asciiTheme="minorBidi" w:hAnsiTheme="minorBidi" w:cstheme="minorBidi"/>
          <w:sz w:val="14"/>
          <w:szCs w:val="14"/>
        </w:rPr>
        <w:t xml:space="preserve">has been </w:t>
      </w:r>
      <w:r w:rsidR="00337197">
        <w:rPr>
          <w:rFonts w:asciiTheme="minorBidi" w:hAnsiTheme="minorBidi" w:cstheme="minorBidi"/>
          <w:sz w:val="14"/>
          <w:szCs w:val="14"/>
        </w:rPr>
        <w:t>developed many methods of</w:t>
      </w:r>
      <w:r w:rsidR="00337197" w:rsidRPr="00337197">
        <w:rPr>
          <w:rFonts w:asciiTheme="minorBidi" w:hAnsiTheme="minorBidi" w:cstheme="minorBidi"/>
          <w:sz w:val="14"/>
          <w:szCs w:val="14"/>
        </w:rPr>
        <w:t xml:space="preserve"> </w:t>
      </w:r>
      <w:r w:rsidR="00337197">
        <w:rPr>
          <w:rFonts w:asciiTheme="minorBidi" w:hAnsiTheme="minorBidi" w:cstheme="minorBidi"/>
          <w:sz w:val="14"/>
          <w:szCs w:val="14"/>
        </w:rPr>
        <w:t>analysis of some newly approved drugs in biologic media. She also investigated about the applications of synthetic polymers in skin and hair products.</w:t>
      </w:r>
    </w:p>
    <w:p w:rsidR="00674377" w:rsidRPr="0086663D" w:rsidRDefault="00674377" w:rsidP="00674377">
      <w:pPr>
        <w:rPr>
          <w:rFonts w:asciiTheme="minorBidi" w:hAnsiTheme="minorBidi" w:cstheme="minorBidi"/>
          <w:sz w:val="14"/>
          <w:szCs w:val="14"/>
        </w:rPr>
      </w:pPr>
      <w:r>
        <w:rPr>
          <w:rFonts w:ascii="Arial"/>
          <w:sz w:val="14"/>
        </w:rPr>
        <w:t xml:space="preserve">                                                                             </w:t>
      </w:r>
      <w:r w:rsidR="00AA628A" w:rsidRPr="00AA628A">
        <w:rPr>
          <w:noProof/>
        </w:rPr>
        <w:pict>
          <v:line id="Line 3" o:spid="_x0000_s1028" style="position:absolute;z-index:1072;visibility:visible;mso-wrap-style:square;mso-width-percent:0;mso-height-percent:0;mso-wrap-distance-left:0;mso-wrap-distance-top:0;mso-wrap-distance-right:0;mso-wrap-distance-bottom:0;mso-position-horizontal-relative:page;mso-position-vertical-relative:text;mso-width-percent:0;mso-height-percent:0;mso-width-relative:page;mso-height-relative:page" from="162.1pt,11.7pt" to="433.1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zSoEw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" strokecolor="#004080" strokeweight=".5pt">
            <w10:wrap type="topAndBottom" anchorx="page"/>
          </v:line>
        </w:pict>
      </w:r>
      <w:r>
        <w:rPr>
          <w:rFonts w:ascii="Arial"/>
          <w:sz w:val="14"/>
        </w:rPr>
        <w:t>Email:</w:t>
      </w:r>
      <w:r w:rsidRPr="00674377">
        <w:rPr>
          <w:rFonts w:ascii="Arial"/>
          <w:sz w:val="14"/>
        </w:rPr>
        <w:t xml:space="preserve"> </w:t>
      </w:r>
      <w:hyperlink r:id="rId12" w:history="1">
        <w:r w:rsidRPr="00021699">
          <w:rPr>
            <w:rStyle w:val="Hyperlink"/>
            <w:rFonts w:ascii="Arial"/>
            <w:sz w:val="14"/>
          </w:rPr>
          <w:t>Maryam.shamsedini@yahoo.com</w:t>
        </w:r>
      </w:hyperlink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815B72" w:rsidRDefault="00A9710C" w:rsidP="00815B72">
      <w:pPr>
        <w:spacing w:line="204" w:lineRule="exact"/>
        <w:rPr>
          <w:rFonts w:ascii="Calibri" w:hAnsi="Calibri"/>
        </w:rPr>
      </w:pPr>
      <w:r>
        <w:lastRenderedPageBreak/>
        <w:br w:type="column"/>
      </w:r>
    </w:p>
    <w:sectPr w:rsidR="00815B72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2352" w:rsidRDefault="003F2352">
      <w:r>
        <w:separator/>
      </w:r>
    </w:p>
  </w:endnote>
  <w:endnote w:type="continuationSeparator" w:id="0">
    <w:p w:rsidR="003F2352" w:rsidRDefault="003F23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dvMyriadPro-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EJJHL L+ Gulliver RM">
    <w:altName w:val="Gulliver RM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AA628A">
    <w:pPr>
      <w:pStyle w:val="BodyText"/>
      <w:spacing w:line="14" w:lineRule="auto"/>
      <w:rPr>
        <w:sz w:val="20"/>
      </w:rPr>
    </w:pPr>
    <w:r w:rsidRPr="00AA628A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8195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CUcsgIAALA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AA628A">
      <w:rPr>
        <w:noProof/>
      </w:rPr>
      <w:pict>
        <v:shape id="Text Box 2" o:spid="_x0000_s8194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DuPsAIAALA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AA628A">
      <w:rPr>
        <w:noProof/>
      </w:rPr>
      <w:pict>
        <v:shape id="Text Box 1" o:spid="_x0000_s8193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apt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O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VNGqba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2352" w:rsidRDefault="003F2352">
      <w:r>
        <w:separator/>
      </w:r>
    </w:p>
  </w:footnote>
  <w:footnote w:type="continuationSeparator" w:id="0">
    <w:p w:rsidR="003F2352" w:rsidRDefault="003F23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AA628A">
    <w:pPr>
      <w:pStyle w:val="BodyText"/>
      <w:spacing w:line="14" w:lineRule="auto"/>
      <w:rPr>
        <w:sz w:val="20"/>
      </w:rPr>
    </w:pPr>
    <w:r w:rsidRPr="00AA628A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8197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9S2rgIAAKk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AlG9S2rgIAAKk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AA628A">
      <w:rPr>
        <w:noProof/>
      </w:rPr>
      <w:pict>
        <v:shape id="Text Box 4" o:spid="_x0000_s819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LaDOJL+AAAA4QEAABMAAAAAAAAAAAAA&#10;AAAAAAAAAFtDb250ZW50X1R5cGVzXS54bWxQSwECLQAUAAYACAAAACEAOP0h/9YAAACUAQAACwAA&#10;AAAAAAAAAAAAAAAvAQAAX3JlbHMvLnJlbHNQSwECLQAUAAYACAAAACEAf8foa7ACAACwBQAADgAA&#10;AAAAAAAAAAAAAAAuAgAAZHJzL2Uyb0RvYy54bWxQSwECLQAUAAYACAAAACEAvZFAFt4AAAAKAQAA&#10;DwAAAAAAAAAAAAAAAAAKBQAAZHJzL2Rvd25yZXYueG1sUEsFBgAAAAAEAAQA8wAAABUGAAAAAA==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6C54862"/>
    <w:multiLevelType w:val="hybridMultilevel"/>
    <w:tmpl w:val="86CA7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200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E2911"/>
    <w:rsid w:val="001263DF"/>
    <w:rsid w:val="001429B3"/>
    <w:rsid w:val="0016167F"/>
    <w:rsid w:val="001C1A0F"/>
    <w:rsid w:val="002075C5"/>
    <w:rsid w:val="00237A7B"/>
    <w:rsid w:val="00256482"/>
    <w:rsid w:val="00256826"/>
    <w:rsid w:val="003000CF"/>
    <w:rsid w:val="00303359"/>
    <w:rsid w:val="00337197"/>
    <w:rsid w:val="00353016"/>
    <w:rsid w:val="00393E17"/>
    <w:rsid w:val="003F2352"/>
    <w:rsid w:val="00404E5B"/>
    <w:rsid w:val="00407946"/>
    <w:rsid w:val="00414F7B"/>
    <w:rsid w:val="004355DC"/>
    <w:rsid w:val="0045475B"/>
    <w:rsid w:val="004749B4"/>
    <w:rsid w:val="00480790"/>
    <w:rsid w:val="004E0524"/>
    <w:rsid w:val="004F3523"/>
    <w:rsid w:val="005B3A56"/>
    <w:rsid w:val="005C0F15"/>
    <w:rsid w:val="006060CE"/>
    <w:rsid w:val="0063497F"/>
    <w:rsid w:val="00674377"/>
    <w:rsid w:val="006751AE"/>
    <w:rsid w:val="0073727A"/>
    <w:rsid w:val="007C7A88"/>
    <w:rsid w:val="007E6F20"/>
    <w:rsid w:val="007F17A9"/>
    <w:rsid w:val="00815B72"/>
    <w:rsid w:val="0083681E"/>
    <w:rsid w:val="0086663D"/>
    <w:rsid w:val="00873DF0"/>
    <w:rsid w:val="00892DBD"/>
    <w:rsid w:val="008F6593"/>
    <w:rsid w:val="0090457D"/>
    <w:rsid w:val="00916333"/>
    <w:rsid w:val="00985021"/>
    <w:rsid w:val="009B2D44"/>
    <w:rsid w:val="009C3DC6"/>
    <w:rsid w:val="009C405B"/>
    <w:rsid w:val="00A64CD8"/>
    <w:rsid w:val="00A9710C"/>
    <w:rsid w:val="00AA628A"/>
    <w:rsid w:val="00AE3E37"/>
    <w:rsid w:val="00AF1ECC"/>
    <w:rsid w:val="00B21A57"/>
    <w:rsid w:val="00B57D08"/>
    <w:rsid w:val="00BE0E3B"/>
    <w:rsid w:val="00BE26AC"/>
    <w:rsid w:val="00C33602"/>
    <w:rsid w:val="00C53E26"/>
    <w:rsid w:val="00C72842"/>
    <w:rsid w:val="00CC02AB"/>
    <w:rsid w:val="00CD6F55"/>
    <w:rsid w:val="00CF0FF6"/>
    <w:rsid w:val="00CF5F25"/>
    <w:rsid w:val="00D44466"/>
    <w:rsid w:val="00D51976"/>
    <w:rsid w:val="00D82F6C"/>
    <w:rsid w:val="00D84E48"/>
    <w:rsid w:val="00D858AC"/>
    <w:rsid w:val="00D93C09"/>
    <w:rsid w:val="00DD353E"/>
    <w:rsid w:val="00E06A6C"/>
    <w:rsid w:val="00E11E68"/>
    <w:rsid w:val="00E8089F"/>
    <w:rsid w:val="00E93FD7"/>
    <w:rsid w:val="00EC38F2"/>
    <w:rsid w:val="00F23954"/>
    <w:rsid w:val="00F408BB"/>
    <w:rsid w:val="00F72EEA"/>
    <w:rsid w:val="00F8418A"/>
    <w:rsid w:val="00F84CAE"/>
    <w:rsid w:val="00FB2787"/>
    <w:rsid w:val="00FC2AFE"/>
    <w:rsid w:val="00FC54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666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aryam.shamsedini@yahoo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1353B4-AE48-4855-8F5E-FF5539D6D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DR_SHOKRI</cp:lastModifiedBy>
  <cp:revision>35</cp:revision>
  <cp:lastPrinted>2018-03-14T12:07:00Z</cp:lastPrinted>
  <dcterms:created xsi:type="dcterms:W3CDTF">2018-03-13T21:33:00Z</dcterms:created>
  <dcterms:modified xsi:type="dcterms:W3CDTF">2018-03-15T04:10:00Z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