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30F7C" w14:textId="77777777" w:rsidR="00F27144" w:rsidRPr="00AF7D81" w:rsidRDefault="00F27144" w:rsidP="00F27144">
      <w:pPr>
        <w:bidi/>
        <w:spacing w:after="0" w:line="240" w:lineRule="auto"/>
        <w:jc w:val="right"/>
        <w:rPr>
          <w:rFonts w:asciiTheme="majorBidi" w:eastAsia="Calibri" w:hAnsiTheme="majorBidi" w:cstheme="majorBidi"/>
          <w:b/>
          <w:bCs/>
          <w:color w:val="000000" w:themeColor="text1"/>
          <w:kern w:val="24"/>
          <w:sz w:val="28"/>
          <w:szCs w:val="28"/>
        </w:rPr>
      </w:pPr>
    </w:p>
    <w:p w14:paraId="696BC36C" w14:textId="5D2C86DE" w:rsidR="008E4FB7" w:rsidRPr="00AF7D81" w:rsidRDefault="008E4FB7" w:rsidP="008E4FB7">
      <w:pPr>
        <w:shd w:val="clear" w:color="auto" w:fill="FFFFFF"/>
        <w:spacing w:after="0" w:line="240" w:lineRule="auto"/>
        <w:contextualSpacing/>
        <w:rPr>
          <w:rFonts w:asciiTheme="majorBidi" w:eastAsia="Times New Roman" w:hAnsiTheme="majorBidi" w:cstheme="majorBidi"/>
          <w:b/>
          <w:bCs/>
          <w:sz w:val="32"/>
          <w:szCs w:val="32"/>
        </w:rPr>
      </w:pPr>
      <w:r w:rsidRPr="00AF7D81">
        <w:rPr>
          <w:rFonts w:asciiTheme="majorBidi" w:eastAsia="Times New Roman" w:hAnsiTheme="majorBidi" w:cstheme="majorBidi"/>
          <w:b/>
          <w:bCs/>
          <w:sz w:val="32"/>
          <w:szCs w:val="32"/>
        </w:rPr>
        <w:t xml:space="preserve">Natural healers for gastrointestinal </w:t>
      </w:r>
      <w:r w:rsidR="00200465">
        <w:rPr>
          <w:rFonts w:asciiTheme="majorBidi" w:eastAsia="Times New Roman" w:hAnsiTheme="majorBidi" w:cstheme="majorBidi"/>
          <w:b/>
          <w:bCs/>
          <w:sz w:val="32"/>
          <w:szCs w:val="32"/>
        </w:rPr>
        <w:t>failures</w:t>
      </w:r>
      <w:r w:rsidRPr="00AF7D81">
        <w:rPr>
          <w:rFonts w:asciiTheme="majorBidi" w:eastAsia="Times New Roman" w:hAnsiTheme="majorBidi" w:cstheme="majorBidi"/>
          <w:b/>
          <w:bCs/>
          <w:sz w:val="32"/>
          <w:szCs w:val="32"/>
        </w:rPr>
        <w:t xml:space="preserve"> </w:t>
      </w:r>
    </w:p>
    <w:p w14:paraId="0DA4E5E4" w14:textId="77777777" w:rsidR="006B3217" w:rsidRPr="00AF7D81" w:rsidRDefault="006B3217" w:rsidP="00194BF9">
      <w:pPr>
        <w:spacing w:after="0" w:line="240" w:lineRule="auto"/>
        <w:rPr>
          <w:rFonts w:asciiTheme="majorBidi" w:eastAsia="Tw Cen MT" w:hAnsiTheme="majorBidi" w:cstheme="majorBidi"/>
          <w:b/>
          <w:sz w:val="24"/>
          <w:szCs w:val="24"/>
          <w:lang w:val="en-US"/>
        </w:rPr>
      </w:pPr>
    </w:p>
    <w:p w14:paraId="6C9159BF" w14:textId="77777777" w:rsidR="00D63765" w:rsidRPr="00AF7D81" w:rsidRDefault="00D63765" w:rsidP="00D63765">
      <w:pPr>
        <w:shd w:val="clear" w:color="auto" w:fill="FFFFFF"/>
        <w:spacing w:after="0" w:line="240" w:lineRule="auto"/>
        <w:jc w:val="center"/>
        <w:rPr>
          <w:rFonts w:asciiTheme="majorBidi" w:hAnsiTheme="majorBidi" w:cstheme="majorBidi"/>
          <w:b/>
          <w:bCs/>
          <w:sz w:val="26"/>
          <w:szCs w:val="26"/>
        </w:rPr>
      </w:pPr>
    </w:p>
    <w:p w14:paraId="1F2CEE13" w14:textId="487A404D" w:rsidR="00D63765" w:rsidRPr="00AF7D81" w:rsidRDefault="00E074D2" w:rsidP="00D63765">
      <w:pPr>
        <w:shd w:val="clear" w:color="auto" w:fill="FFFFFF"/>
        <w:spacing w:after="0" w:line="240" w:lineRule="auto"/>
        <w:rPr>
          <w:rFonts w:asciiTheme="majorBidi" w:hAnsiTheme="majorBidi" w:cstheme="majorBidi"/>
          <w:b/>
        </w:rPr>
      </w:pPr>
      <w:r w:rsidRPr="00AF7D81">
        <w:rPr>
          <w:rFonts w:asciiTheme="majorBidi" w:eastAsia="Cambria" w:hAnsiTheme="majorBidi" w:cstheme="majorBidi"/>
          <w:b/>
        </w:rPr>
        <w:t xml:space="preserve">Professor </w:t>
      </w:r>
      <w:proofErr w:type="spellStart"/>
      <w:r w:rsidR="008F79C4" w:rsidRPr="00AF7D81">
        <w:rPr>
          <w:rFonts w:asciiTheme="majorBidi" w:eastAsia="Cambria" w:hAnsiTheme="majorBidi" w:cstheme="majorBidi"/>
          <w:b/>
        </w:rPr>
        <w:t>Dr.</w:t>
      </w:r>
      <w:proofErr w:type="spellEnd"/>
      <w:r w:rsidR="008F79C4" w:rsidRPr="00AF7D81">
        <w:rPr>
          <w:rFonts w:asciiTheme="majorBidi" w:eastAsia="Cambria" w:hAnsiTheme="majorBidi" w:cstheme="majorBidi"/>
          <w:b/>
        </w:rPr>
        <w:t xml:space="preserve"> </w:t>
      </w:r>
      <w:proofErr w:type="spellStart"/>
      <w:r w:rsidR="00D63765" w:rsidRPr="00AF7D81">
        <w:rPr>
          <w:rFonts w:asciiTheme="majorBidi" w:hAnsiTheme="majorBidi" w:cstheme="majorBidi"/>
          <w:b/>
        </w:rPr>
        <w:t>Taherah</w:t>
      </w:r>
      <w:proofErr w:type="spellEnd"/>
      <w:r w:rsidR="00D63765" w:rsidRPr="00AF7D81">
        <w:rPr>
          <w:rFonts w:asciiTheme="majorBidi" w:hAnsiTheme="majorBidi" w:cstheme="majorBidi"/>
          <w:b/>
        </w:rPr>
        <w:t xml:space="preserve"> </w:t>
      </w:r>
      <w:proofErr w:type="spellStart"/>
      <w:r w:rsidR="00D63765" w:rsidRPr="00AF7D81">
        <w:rPr>
          <w:rFonts w:asciiTheme="majorBidi" w:hAnsiTheme="majorBidi" w:cstheme="majorBidi"/>
          <w:b/>
        </w:rPr>
        <w:t>Mohammadabadi</w:t>
      </w:r>
      <w:proofErr w:type="spellEnd"/>
      <w:r w:rsidR="00D63765" w:rsidRPr="00AF7D81">
        <w:rPr>
          <w:rFonts w:asciiTheme="majorBidi" w:hAnsiTheme="majorBidi" w:cstheme="majorBidi"/>
          <w:b/>
        </w:rPr>
        <w:t xml:space="preserve"> </w:t>
      </w:r>
    </w:p>
    <w:p w14:paraId="19B601C8" w14:textId="77777777" w:rsidR="00D63765" w:rsidRPr="00AF7D81" w:rsidRDefault="00D63765" w:rsidP="00D63765">
      <w:pPr>
        <w:shd w:val="clear" w:color="auto" w:fill="FFFFFF"/>
        <w:spacing w:after="0" w:line="240" w:lineRule="auto"/>
        <w:rPr>
          <w:rFonts w:asciiTheme="majorBidi" w:hAnsiTheme="majorBidi" w:cstheme="majorBidi"/>
        </w:rPr>
      </w:pPr>
    </w:p>
    <w:p w14:paraId="766F15F1" w14:textId="1501AEFB" w:rsidR="00D63765" w:rsidRPr="00AF7D81" w:rsidRDefault="00D63765" w:rsidP="00D63765">
      <w:pPr>
        <w:spacing w:after="0" w:line="240" w:lineRule="auto"/>
        <w:rPr>
          <w:rFonts w:asciiTheme="majorBidi" w:hAnsiTheme="majorBidi" w:cstheme="majorBidi"/>
          <w:i/>
          <w:iCs/>
        </w:rPr>
      </w:pPr>
      <w:r w:rsidRPr="00AF7D81">
        <w:rPr>
          <w:rFonts w:asciiTheme="majorBidi" w:hAnsiTheme="majorBidi" w:cstheme="majorBidi"/>
          <w:i/>
          <w:iCs/>
        </w:rPr>
        <w:t>Faculty of Animal Science and Food Technology, Agricultural Sciences and Natural Resources University, Iran</w:t>
      </w:r>
    </w:p>
    <w:p w14:paraId="72E16C33" w14:textId="77777777" w:rsidR="006B3217" w:rsidRPr="00AF7D81" w:rsidRDefault="006B3217" w:rsidP="00D63765">
      <w:pPr>
        <w:spacing w:after="0" w:line="240" w:lineRule="auto"/>
        <w:rPr>
          <w:rFonts w:asciiTheme="majorBidi" w:eastAsia="Calibri" w:hAnsiTheme="majorBidi" w:cstheme="majorBidi"/>
          <w:sz w:val="24"/>
          <w:szCs w:val="24"/>
          <w:lang w:val="en-US"/>
        </w:rPr>
      </w:pPr>
    </w:p>
    <w:p w14:paraId="4D00C84D" w14:textId="46DFE8A2" w:rsidR="006B3217" w:rsidRPr="00AF7D81" w:rsidRDefault="006B3217" w:rsidP="00194BF9">
      <w:pPr>
        <w:spacing w:after="0" w:line="240" w:lineRule="auto"/>
        <w:rPr>
          <w:rFonts w:asciiTheme="majorBidi" w:eastAsia="Calibri" w:hAnsiTheme="majorBidi" w:cstheme="majorBidi"/>
          <w:b/>
          <w:color w:val="E36C0A" w:themeColor="accent6" w:themeShade="BF"/>
          <w:sz w:val="24"/>
          <w:szCs w:val="24"/>
          <w:lang w:val="en-US"/>
        </w:rPr>
      </w:pPr>
      <w:r w:rsidRPr="00AF7D81">
        <w:rPr>
          <w:rFonts w:asciiTheme="majorBidi" w:eastAsia="Calibri" w:hAnsiTheme="majorBidi" w:cstheme="majorBidi"/>
          <w:b/>
          <w:color w:val="E36C0A" w:themeColor="accent6" w:themeShade="BF"/>
          <w:sz w:val="24"/>
          <w:szCs w:val="24"/>
          <w:lang w:val="en-US"/>
        </w:rPr>
        <w:t>Abstract</w:t>
      </w:r>
      <w:r w:rsidR="00F3261A" w:rsidRPr="00AF7D81">
        <w:rPr>
          <w:rFonts w:asciiTheme="majorBidi" w:eastAsia="Calibri" w:hAnsiTheme="majorBidi" w:cstheme="majorBidi"/>
          <w:b/>
          <w:color w:val="E36C0A" w:themeColor="accent6" w:themeShade="BF"/>
          <w:sz w:val="24"/>
          <w:szCs w:val="24"/>
          <w:lang w:val="en-US"/>
        </w:rPr>
        <w:t>:</w:t>
      </w:r>
    </w:p>
    <w:p w14:paraId="321121D7" w14:textId="77777777" w:rsidR="006B3217" w:rsidRPr="00AF7D81" w:rsidRDefault="006B3217" w:rsidP="00194BF9">
      <w:pPr>
        <w:spacing w:after="0" w:line="240" w:lineRule="auto"/>
        <w:rPr>
          <w:rFonts w:asciiTheme="majorBidi" w:eastAsia="Calibri" w:hAnsiTheme="majorBidi" w:cstheme="majorBidi"/>
          <w:sz w:val="24"/>
          <w:szCs w:val="24"/>
          <w:lang w:val="en-US"/>
        </w:rPr>
        <w:sectPr w:rsidR="006B3217" w:rsidRPr="00AF7D81" w:rsidSect="006B3217">
          <w:pgSz w:w="11906" w:h="16838"/>
          <w:pgMar w:top="993" w:right="991" w:bottom="1440" w:left="993" w:header="708" w:footer="708" w:gutter="0"/>
          <w:cols w:space="708"/>
          <w:docGrid w:linePitch="360"/>
        </w:sectPr>
      </w:pPr>
    </w:p>
    <w:p w14:paraId="1681FF32" w14:textId="274DA612" w:rsidR="008E4FB7" w:rsidRPr="00AF7D81" w:rsidRDefault="008E4FB7" w:rsidP="008E4FB7">
      <w:pPr>
        <w:autoSpaceDE w:val="0"/>
        <w:autoSpaceDN w:val="0"/>
        <w:adjustRightInd w:val="0"/>
        <w:spacing w:after="0" w:line="240" w:lineRule="auto"/>
        <w:contextualSpacing/>
        <w:jc w:val="both"/>
        <w:rPr>
          <w:rFonts w:asciiTheme="majorBidi" w:hAnsiTheme="majorBidi" w:cstheme="majorBidi"/>
          <w:color w:val="000000" w:themeColor="text1"/>
          <w:sz w:val="24"/>
          <w:szCs w:val="24"/>
        </w:rPr>
      </w:pPr>
      <w:r w:rsidRPr="00AF7D81">
        <w:rPr>
          <w:rFonts w:asciiTheme="majorBidi" w:hAnsiTheme="majorBidi" w:cstheme="majorBidi"/>
          <w:color w:val="000000" w:themeColor="text1"/>
          <w:sz w:val="24"/>
          <w:szCs w:val="24"/>
        </w:rPr>
        <w:t xml:space="preserve">Nowadays, the researchers following some adjunctive natural healings for </w:t>
      </w:r>
      <w:bookmarkStart w:id="0" w:name="_Hlk97473770"/>
      <w:r w:rsidRPr="00AF7D81">
        <w:rPr>
          <w:rFonts w:asciiTheme="majorBidi" w:hAnsiTheme="majorBidi" w:cstheme="majorBidi"/>
          <w:color w:val="000000" w:themeColor="text1"/>
          <w:sz w:val="24"/>
          <w:szCs w:val="24"/>
        </w:rPr>
        <w:t>gastrointestinal issues</w:t>
      </w:r>
      <w:bookmarkEnd w:id="0"/>
      <w:r w:rsidRPr="00AF7D81">
        <w:rPr>
          <w:rFonts w:asciiTheme="majorBidi" w:hAnsiTheme="majorBidi" w:cstheme="majorBidi"/>
          <w:color w:val="000000" w:themeColor="text1"/>
          <w:sz w:val="24"/>
          <w:szCs w:val="24"/>
        </w:rPr>
        <w:t xml:space="preserve">. Due to the side effects and temporary impacts of chemical drugs, the use of herbal drugs as a complementary drug along with chemical drugs is recommended for gastrointestinal and digestive issues. Continued consumption of ginger reduces stomach pain, improves gastric digestion and bloating, prevents nausea, and curcumin inhibits the proliferation of </w:t>
      </w:r>
      <w:r w:rsidRPr="00AF7D81">
        <w:rPr>
          <w:rFonts w:asciiTheme="majorBidi" w:hAnsiTheme="majorBidi" w:cstheme="majorBidi"/>
          <w:i/>
          <w:iCs/>
          <w:color w:val="000000" w:themeColor="text1"/>
          <w:sz w:val="24"/>
          <w:szCs w:val="24"/>
        </w:rPr>
        <w:t xml:space="preserve">Helicobacter pylori. </w:t>
      </w:r>
      <w:r w:rsidRPr="00AF7D81">
        <w:rPr>
          <w:rFonts w:asciiTheme="majorBidi" w:hAnsiTheme="majorBidi" w:cstheme="majorBidi"/>
          <w:color w:val="000000" w:themeColor="text1"/>
          <w:sz w:val="24"/>
          <w:szCs w:val="24"/>
        </w:rPr>
        <w:t xml:space="preserve">The extract of </w:t>
      </w:r>
      <w:proofErr w:type="spellStart"/>
      <w:r w:rsidR="00C03E5F">
        <w:rPr>
          <w:rFonts w:asciiTheme="majorBidi" w:hAnsiTheme="majorBidi" w:cstheme="majorBidi"/>
          <w:color w:val="000000" w:themeColor="text1"/>
          <w:sz w:val="24"/>
          <w:szCs w:val="24"/>
        </w:rPr>
        <w:t>l</w:t>
      </w:r>
      <w:r w:rsidRPr="00AF7D81">
        <w:rPr>
          <w:rFonts w:asciiTheme="majorBidi" w:hAnsiTheme="majorBidi" w:cstheme="majorBidi"/>
          <w:color w:val="000000" w:themeColor="text1"/>
          <w:sz w:val="24"/>
          <w:szCs w:val="24"/>
        </w:rPr>
        <w:t>icorice</w:t>
      </w:r>
      <w:proofErr w:type="spellEnd"/>
      <w:r w:rsidRPr="00AF7D81">
        <w:rPr>
          <w:rFonts w:asciiTheme="majorBidi" w:hAnsiTheme="majorBidi" w:cstheme="majorBidi"/>
          <w:color w:val="000000" w:themeColor="text1"/>
          <w:sz w:val="24"/>
          <w:szCs w:val="24"/>
        </w:rPr>
        <w:t xml:space="preserve"> (</w:t>
      </w:r>
      <w:proofErr w:type="spellStart"/>
      <w:r w:rsidRPr="00AF7D81">
        <w:rPr>
          <w:rFonts w:asciiTheme="majorBidi" w:hAnsiTheme="majorBidi" w:cstheme="majorBidi"/>
          <w:color w:val="000000" w:themeColor="text1"/>
          <w:sz w:val="24"/>
          <w:szCs w:val="24"/>
        </w:rPr>
        <w:t>glycerinic</w:t>
      </w:r>
      <w:proofErr w:type="spellEnd"/>
      <w:r w:rsidRPr="00AF7D81">
        <w:rPr>
          <w:rFonts w:asciiTheme="majorBidi" w:hAnsiTheme="majorBidi" w:cstheme="majorBidi"/>
          <w:color w:val="000000" w:themeColor="text1"/>
          <w:sz w:val="24"/>
          <w:szCs w:val="24"/>
        </w:rPr>
        <w:t xml:space="preserve"> acid) has significant effects against </w:t>
      </w:r>
      <w:r w:rsidRPr="00AF7D81">
        <w:rPr>
          <w:rFonts w:asciiTheme="majorBidi" w:hAnsiTheme="majorBidi" w:cstheme="majorBidi"/>
          <w:i/>
          <w:iCs/>
          <w:color w:val="000000" w:themeColor="text1"/>
          <w:sz w:val="24"/>
          <w:szCs w:val="24"/>
        </w:rPr>
        <w:t>Helicobacter pylori</w:t>
      </w:r>
      <w:r w:rsidRPr="00AF7D81">
        <w:rPr>
          <w:rFonts w:asciiTheme="majorBidi" w:hAnsiTheme="majorBidi" w:cstheme="majorBidi"/>
          <w:color w:val="000000" w:themeColor="text1"/>
          <w:sz w:val="24"/>
          <w:szCs w:val="24"/>
        </w:rPr>
        <w:t xml:space="preserve"> and peptic ulcers which is even comparable to antibiotics. Consumption of </w:t>
      </w:r>
      <w:proofErr w:type="spellStart"/>
      <w:r w:rsidRPr="00AF7D81">
        <w:rPr>
          <w:rFonts w:asciiTheme="majorBidi" w:hAnsiTheme="majorBidi" w:cstheme="majorBidi"/>
          <w:color w:val="000000" w:themeColor="text1"/>
          <w:sz w:val="24"/>
          <w:szCs w:val="24"/>
        </w:rPr>
        <w:t>licorice</w:t>
      </w:r>
      <w:proofErr w:type="spellEnd"/>
      <w:r w:rsidRPr="00AF7D81">
        <w:rPr>
          <w:rFonts w:asciiTheme="majorBidi" w:hAnsiTheme="majorBidi" w:cstheme="majorBidi"/>
          <w:color w:val="000000" w:themeColor="text1"/>
          <w:sz w:val="24"/>
          <w:szCs w:val="24"/>
        </w:rPr>
        <w:t xml:space="preserve"> is also very effective in reducing gastritis and stomach ulcers and ultimately gastric infection. It seems that the use of cumin can reduce many gastrointestinal symptoms including bloating. The combination of </w:t>
      </w:r>
      <w:r w:rsidRPr="00AF7D81">
        <w:rPr>
          <w:rFonts w:asciiTheme="majorBidi" w:hAnsiTheme="majorBidi" w:cstheme="majorBidi"/>
          <w:i/>
          <w:iCs/>
          <w:color w:val="000000" w:themeColor="text1"/>
          <w:sz w:val="24"/>
          <w:szCs w:val="24"/>
        </w:rPr>
        <w:t>Nigella sativa</w:t>
      </w:r>
      <w:r w:rsidRPr="00AF7D81">
        <w:rPr>
          <w:rFonts w:asciiTheme="majorBidi" w:hAnsiTheme="majorBidi" w:cstheme="majorBidi"/>
          <w:color w:val="000000" w:themeColor="text1"/>
          <w:sz w:val="24"/>
          <w:szCs w:val="24"/>
        </w:rPr>
        <w:t xml:space="preserve"> and honey is a powerful treatment for digestive problems, wound healing and even severe infections, as well as eliminate harmful microbes in the gastrointestinal tract that cause bloating and gastritis. Due to increasing resistance to antibacterial drugs, cinnamon can be one of the effective plants in clearing </w:t>
      </w:r>
      <w:r w:rsidRPr="00AF7D81">
        <w:rPr>
          <w:rFonts w:asciiTheme="majorBidi" w:hAnsiTheme="majorBidi" w:cstheme="majorBidi"/>
          <w:i/>
          <w:iCs/>
          <w:color w:val="000000" w:themeColor="text1"/>
          <w:sz w:val="24"/>
          <w:szCs w:val="24"/>
        </w:rPr>
        <w:t>Helicobacter pylori</w:t>
      </w:r>
      <w:r w:rsidRPr="00AF7D81">
        <w:rPr>
          <w:rFonts w:asciiTheme="majorBidi" w:hAnsiTheme="majorBidi" w:cstheme="majorBidi"/>
          <w:color w:val="000000" w:themeColor="text1"/>
          <w:sz w:val="24"/>
          <w:szCs w:val="24"/>
        </w:rPr>
        <w:t>.</w:t>
      </w:r>
      <w:r w:rsidRPr="00AF7D81">
        <w:rPr>
          <w:rFonts w:asciiTheme="majorBidi" w:hAnsiTheme="majorBidi" w:cstheme="majorBidi"/>
          <w:color w:val="000000" w:themeColor="text1"/>
          <w:sz w:val="24"/>
          <w:szCs w:val="24"/>
          <w:rtl/>
          <w:lang w:bidi="fa-IR"/>
        </w:rPr>
        <w:t xml:space="preserve"> </w:t>
      </w:r>
      <w:r w:rsidRPr="00AF7D81">
        <w:rPr>
          <w:rFonts w:asciiTheme="majorBidi" w:hAnsiTheme="majorBidi" w:cstheme="majorBidi"/>
          <w:color w:val="000000" w:themeColor="text1"/>
          <w:sz w:val="24"/>
          <w:szCs w:val="24"/>
        </w:rPr>
        <w:t>The anti-</w:t>
      </w:r>
      <w:r w:rsidRPr="00C03E5F">
        <w:rPr>
          <w:rFonts w:asciiTheme="majorBidi" w:hAnsiTheme="majorBidi" w:cstheme="majorBidi"/>
          <w:i/>
          <w:iCs/>
          <w:color w:val="000000" w:themeColor="text1"/>
          <w:sz w:val="24"/>
          <w:szCs w:val="24"/>
        </w:rPr>
        <w:t>Helicobacter pylori</w:t>
      </w:r>
      <w:r w:rsidRPr="00AF7D81">
        <w:rPr>
          <w:rFonts w:asciiTheme="majorBidi" w:hAnsiTheme="majorBidi" w:cstheme="majorBidi"/>
          <w:color w:val="000000" w:themeColor="text1"/>
          <w:sz w:val="24"/>
          <w:szCs w:val="24"/>
        </w:rPr>
        <w:t xml:space="preserve"> effect of chamomile, garlic, cinnamon, dill, fennel, cumin and saffron have been proved. Clove is very effective for the proper functioning of the gastrointestinal tract and </w:t>
      </w:r>
      <w:r w:rsidRPr="00AF7D81">
        <w:rPr>
          <w:rFonts w:asciiTheme="majorBidi" w:hAnsiTheme="majorBidi" w:cstheme="majorBidi"/>
          <w:color w:val="000000" w:themeColor="text1"/>
          <w:sz w:val="24"/>
          <w:szCs w:val="24"/>
        </w:rPr>
        <w:t xml:space="preserve">treats </w:t>
      </w:r>
      <w:proofErr w:type="spellStart"/>
      <w:r w:rsidRPr="00AF7D81">
        <w:rPr>
          <w:rFonts w:asciiTheme="majorBidi" w:hAnsiTheme="majorBidi" w:cstheme="majorBidi"/>
          <w:color w:val="000000" w:themeColor="text1"/>
          <w:sz w:val="24"/>
          <w:szCs w:val="24"/>
        </w:rPr>
        <w:t>diarrhea</w:t>
      </w:r>
      <w:proofErr w:type="spellEnd"/>
      <w:r w:rsidRPr="00AF7D81">
        <w:rPr>
          <w:rFonts w:asciiTheme="majorBidi" w:hAnsiTheme="majorBidi" w:cstheme="majorBidi"/>
          <w:color w:val="000000" w:themeColor="text1"/>
          <w:sz w:val="24"/>
          <w:szCs w:val="24"/>
        </w:rPr>
        <w:t>, bloating, nausea, vomiting, indigestion and constipation. Chamomile is used in the treatment of various diseases such as gastrointestinal disorders (ulcers of the stomach and intestines, bloating, indigestion). Oregano also relieves anorexia and stomach weakness. Oral consumption of peppermint helps to treat gastrointestinal diseases. Mucilage’s of mallow dissolved in water and swollen or viscous solutions is formed with laxative property. Traditional use of lavender tea treat</w:t>
      </w:r>
      <w:r w:rsidR="00FD3BB0">
        <w:rPr>
          <w:rFonts w:asciiTheme="majorBidi" w:hAnsiTheme="majorBidi" w:cstheme="majorBidi"/>
          <w:color w:val="000000" w:themeColor="text1"/>
          <w:sz w:val="24"/>
          <w:szCs w:val="24"/>
        </w:rPr>
        <w:t>s</w:t>
      </w:r>
      <w:r w:rsidRPr="00AF7D81">
        <w:rPr>
          <w:rFonts w:asciiTheme="majorBidi" w:hAnsiTheme="majorBidi" w:cstheme="majorBidi"/>
          <w:color w:val="000000" w:themeColor="text1"/>
          <w:sz w:val="24"/>
          <w:szCs w:val="24"/>
        </w:rPr>
        <w:t xml:space="preserve"> digestive problems such as nervous stomach and indigestion. </w:t>
      </w:r>
      <w:r w:rsidRPr="00AF7D81">
        <w:rPr>
          <w:rFonts w:asciiTheme="majorBidi" w:hAnsiTheme="majorBidi" w:cstheme="majorBidi"/>
          <w:sz w:val="24"/>
          <w:szCs w:val="24"/>
        </w:rPr>
        <w:t xml:space="preserve">High concentration of anti-inflammatory proteins of camel milk has proper effects on the stomach and intestinal issues. Recent reports </w:t>
      </w:r>
      <w:r w:rsidR="00FD3BB0">
        <w:rPr>
          <w:rFonts w:asciiTheme="majorBidi" w:hAnsiTheme="majorBidi" w:cstheme="majorBidi"/>
          <w:sz w:val="24"/>
          <w:szCs w:val="24"/>
        </w:rPr>
        <w:t xml:space="preserve">proved </w:t>
      </w:r>
      <w:r w:rsidRPr="00AF7D81">
        <w:rPr>
          <w:rFonts w:asciiTheme="majorBidi" w:hAnsiTheme="majorBidi" w:cstheme="majorBidi"/>
          <w:sz w:val="24"/>
          <w:szCs w:val="24"/>
        </w:rPr>
        <w:t>the beneficial effects of camel milk on the digestive system health. Lactose-intolerant patients easily digest camel milk due to high concentration L-Lactate in camel milk.</w:t>
      </w:r>
      <w:r w:rsidRPr="00AF7D81">
        <w:rPr>
          <w:rFonts w:asciiTheme="majorBidi" w:hAnsiTheme="majorBidi" w:cstheme="majorBidi"/>
          <w:color w:val="000000"/>
          <w:sz w:val="24"/>
          <w:szCs w:val="24"/>
        </w:rPr>
        <w:t xml:space="preserve"> </w:t>
      </w:r>
      <w:r w:rsidRPr="00AF7D81">
        <w:rPr>
          <w:rFonts w:asciiTheme="majorBidi" w:eastAsia="MinionPro-Regular" w:hAnsiTheme="majorBidi" w:cstheme="majorBidi"/>
          <w:color w:val="000000" w:themeColor="text1"/>
          <w:sz w:val="24"/>
          <w:szCs w:val="24"/>
        </w:rPr>
        <w:t xml:space="preserve">In </w:t>
      </w:r>
      <w:r w:rsidRPr="00AF7D81">
        <w:rPr>
          <w:rFonts w:asciiTheme="majorBidi" w:hAnsiTheme="majorBidi" w:cstheme="majorBidi"/>
          <w:color w:val="000000" w:themeColor="text1"/>
          <w:sz w:val="24"/>
          <w:szCs w:val="24"/>
        </w:rPr>
        <w:t xml:space="preserve">autism </w:t>
      </w:r>
      <w:r w:rsidRPr="00AF7D81">
        <w:rPr>
          <w:rFonts w:asciiTheme="majorBidi" w:eastAsia="MinionPro-Regular" w:hAnsiTheme="majorBidi" w:cstheme="majorBidi"/>
          <w:color w:val="000000" w:themeColor="text1"/>
          <w:sz w:val="24"/>
          <w:szCs w:val="24"/>
        </w:rPr>
        <w:t xml:space="preserve">subjects, due to camel milk containing inflammation-inhibiting and hypoallergenic properties, also smaller size of antibodies can treat gastrointestinal problems and improve some autistic behaviours. </w:t>
      </w:r>
      <w:r w:rsidRPr="00AF7D81">
        <w:rPr>
          <w:rFonts w:asciiTheme="majorBidi" w:hAnsiTheme="majorBidi" w:cstheme="majorBidi"/>
          <w:color w:val="000000" w:themeColor="text1"/>
          <w:sz w:val="24"/>
          <w:szCs w:val="24"/>
        </w:rPr>
        <w:t xml:space="preserve">The use of herbal and natural drugs along with chemical drugs is recommended for gastrointestinal and digestive issues. </w:t>
      </w:r>
      <w:r w:rsidRPr="00AF7D81">
        <w:rPr>
          <w:rFonts w:asciiTheme="majorBidi" w:hAnsiTheme="majorBidi" w:cstheme="majorBidi"/>
          <w:sz w:val="24"/>
          <w:szCs w:val="24"/>
        </w:rPr>
        <w:t xml:space="preserve">However, about the medicinal effects of herbs and processed camel milk, still it needs to do more studies to prove these </w:t>
      </w:r>
      <w:r w:rsidR="0086225E">
        <w:rPr>
          <w:rFonts w:asciiTheme="majorBidi" w:hAnsiTheme="majorBidi" w:cstheme="majorBidi"/>
          <w:sz w:val="24"/>
          <w:szCs w:val="24"/>
        </w:rPr>
        <w:t>efficacy</w:t>
      </w:r>
      <w:r w:rsidRPr="00AF7D81">
        <w:rPr>
          <w:rFonts w:asciiTheme="majorBidi" w:hAnsiTheme="majorBidi" w:cstheme="majorBidi"/>
          <w:sz w:val="24"/>
          <w:szCs w:val="24"/>
        </w:rPr>
        <w:t>.</w:t>
      </w:r>
      <w:r w:rsidRPr="00AF7D81">
        <w:rPr>
          <w:rFonts w:asciiTheme="majorBidi" w:hAnsiTheme="majorBidi" w:cstheme="majorBidi"/>
          <w:color w:val="000000" w:themeColor="text1"/>
          <w:sz w:val="24"/>
          <w:szCs w:val="24"/>
        </w:rPr>
        <w:t xml:space="preserve"> </w:t>
      </w:r>
    </w:p>
    <w:p w14:paraId="5AB6F9FE" w14:textId="77777777" w:rsidR="0046369B" w:rsidRPr="00AF7D81" w:rsidRDefault="0046369B" w:rsidP="00194BF9">
      <w:pPr>
        <w:spacing w:after="0" w:line="240" w:lineRule="auto"/>
        <w:rPr>
          <w:rFonts w:asciiTheme="majorBidi" w:eastAsia="Calibri" w:hAnsiTheme="majorBidi" w:cstheme="majorBidi"/>
          <w:sz w:val="24"/>
          <w:szCs w:val="24"/>
          <w:lang w:val="en-US"/>
        </w:rPr>
        <w:sectPr w:rsidR="0046369B" w:rsidRPr="00AF7D81" w:rsidSect="001753E4">
          <w:type w:val="continuous"/>
          <w:pgSz w:w="11906" w:h="16838"/>
          <w:pgMar w:top="1440" w:right="991" w:bottom="1440" w:left="993" w:header="708" w:footer="708" w:gutter="0"/>
          <w:cols w:num="2" w:space="284"/>
          <w:docGrid w:linePitch="360"/>
        </w:sectPr>
      </w:pPr>
    </w:p>
    <w:p w14:paraId="38A17B10" w14:textId="77777777" w:rsidR="006B3217" w:rsidRPr="00AF7D81" w:rsidRDefault="006B3217" w:rsidP="00194BF9">
      <w:pPr>
        <w:spacing w:after="0" w:line="240" w:lineRule="auto"/>
        <w:rPr>
          <w:rFonts w:asciiTheme="majorBidi" w:eastAsia="Calibri" w:hAnsiTheme="majorBidi" w:cstheme="majorBidi"/>
          <w:sz w:val="24"/>
          <w:szCs w:val="24"/>
          <w:lang w:val="en-US"/>
        </w:rPr>
      </w:pPr>
    </w:p>
    <w:p w14:paraId="02079D20" w14:textId="16EC6639" w:rsidR="008070F0" w:rsidRPr="00AF7D81" w:rsidRDefault="004E422B" w:rsidP="00F3261A">
      <w:pPr>
        <w:autoSpaceDE w:val="0"/>
        <w:autoSpaceDN w:val="0"/>
        <w:bidi/>
        <w:adjustRightInd w:val="0"/>
        <w:spacing w:line="240" w:lineRule="auto"/>
        <w:jc w:val="right"/>
        <w:rPr>
          <w:rFonts w:asciiTheme="majorBidi" w:eastAsia="Times New Roman" w:hAnsiTheme="majorBidi" w:cstheme="majorBidi"/>
          <w:noProof/>
          <w:color w:val="E36C0A" w:themeColor="accent6" w:themeShade="BF"/>
          <w:sz w:val="24"/>
          <w:szCs w:val="24"/>
        </w:rPr>
      </w:pPr>
      <w:r w:rsidRPr="00AF7D81">
        <w:rPr>
          <w:rFonts w:asciiTheme="majorBidi" w:hAnsiTheme="majorBidi" w:cstheme="majorBidi"/>
          <w:noProof/>
        </w:rPr>
        <w:t xml:space="preserve"> </w:t>
      </w:r>
      <w:bookmarkStart w:id="1" w:name="_Hlk88306014"/>
      <w:r w:rsidR="008070F0" w:rsidRPr="00AF7D81">
        <w:rPr>
          <w:rFonts w:asciiTheme="majorBidi" w:eastAsia="Times New Roman" w:hAnsiTheme="majorBidi" w:cstheme="majorBidi"/>
          <w:b/>
          <w:noProof/>
          <w:color w:val="E36C0A" w:themeColor="accent6" w:themeShade="BF"/>
          <w:sz w:val="24"/>
          <w:szCs w:val="24"/>
        </w:rPr>
        <w:t>Biography:</w:t>
      </w:r>
      <w:r w:rsidR="008070F0" w:rsidRPr="00AF7D81">
        <w:rPr>
          <w:rFonts w:asciiTheme="majorBidi" w:eastAsia="Times New Roman" w:hAnsiTheme="majorBidi" w:cstheme="majorBidi"/>
          <w:noProof/>
          <w:color w:val="E36C0A" w:themeColor="accent6" w:themeShade="BF"/>
          <w:sz w:val="24"/>
          <w:szCs w:val="24"/>
        </w:rPr>
        <w:t xml:space="preserve"> </w:t>
      </w:r>
    </w:p>
    <w:bookmarkEnd w:id="1"/>
    <w:p w14:paraId="7835AA61" w14:textId="595D20FF" w:rsidR="004E62EE" w:rsidRPr="00AF7D81" w:rsidRDefault="006170D4" w:rsidP="004E62EE">
      <w:pPr>
        <w:jc w:val="both"/>
        <w:rPr>
          <w:rFonts w:asciiTheme="majorBidi" w:eastAsia="Cambria" w:hAnsiTheme="majorBidi" w:cstheme="majorBidi"/>
          <w:bCs/>
        </w:rPr>
      </w:pPr>
      <w:r w:rsidRPr="00AF7D81">
        <w:rPr>
          <w:rFonts w:asciiTheme="majorBidi" w:eastAsia="Cambria" w:hAnsiTheme="majorBidi" w:cstheme="majorBidi"/>
          <w:bCs/>
        </w:rPr>
        <w:t xml:space="preserve">Professor </w:t>
      </w:r>
      <w:proofErr w:type="spellStart"/>
      <w:r w:rsidRPr="00AF7D81">
        <w:rPr>
          <w:rFonts w:asciiTheme="majorBidi" w:eastAsia="Cambria" w:hAnsiTheme="majorBidi" w:cstheme="majorBidi"/>
          <w:bCs/>
        </w:rPr>
        <w:t>Dr.</w:t>
      </w:r>
      <w:proofErr w:type="spellEnd"/>
      <w:r w:rsidRPr="00AF7D81">
        <w:rPr>
          <w:rFonts w:asciiTheme="majorBidi" w:eastAsia="Cambria" w:hAnsiTheme="majorBidi" w:cstheme="majorBidi"/>
          <w:bCs/>
        </w:rPr>
        <w:t xml:space="preserve"> </w:t>
      </w:r>
      <w:proofErr w:type="spellStart"/>
      <w:r w:rsidRPr="00AF7D81">
        <w:rPr>
          <w:rFonts w:asciiTheme="majorBidi" w:eastAsia="Cambria" w:hAnsiTheme="majorBidi" w:cstheme="majorBidi"/>
          <w:bCs/>
        </w:rPr>
        <w:t>Taherah</w:t>
      </w:r>
      <w:proofErr w:type="spellEnd"/>
      <w:r w:rsidRPr="00AF7D81">
        <w:rPr>
          <w:rFonts w:asciiTheme="majorBidi" w:eastAsia="Cambria" w:hAnsiTheme="majorBidi" w:cstheme="majorBidi"/>
          <w:bCs/>
        </w:rPr>
        <w:t xml:space="preserve"> </w:t>
      </w:r>
      <w:proofErr w:type="spellStart"/>
      <w:r w:rsidRPr="00AF7D81">
        <w:rPr>
          <w:rFonts w:asciiTheme="majorBidi" w:eastAsia="Cambria" w:hAnsiTheme="majorBidi" w:cstheme="majorBidi"/>
          <w:bCs/>
        </w:rPr>
        <w:t>Mohammadabadi</w:t>
      </w:r>
      <w:proofErr w:type="spellEnd"/>
      <w:r w:rsidRPr="00AF7D81">
        <w:rPr>
          <w:rFonts w:asciiTheme="majorBidi" w:eastAsia="Cambria" w:hAnsiTheme="majorBidi" w:cstheme="majorBidi"/>
          <w:bCs/>
        </w:rPr>
        <w:t xml:space="preserve"> </w:t>
      </w:r>
      <w:r w:rsidR="004E62EE" w:rsidRPr="00AF7D81">
        <w:rPr>
          <w:rFonts w:asciiTheme="majorBidi" w:eastAsia="Cambria" w:hAnsiTheme="majorBidi" w:cstheme="majorBidi"/>
          <w:bCs/>
        </w:rPr>
        <w:t xml:space="preserve">finished her PhD in Iran and Australia and </w:t>
      </w:r>
      <w:r w:rsidR="004E62EE" w:rsidRPr="00AF7D81">
        <w:rPr>
          <w:rFonts w:asciiTheme="majorBidi" w:hAnsiTheme="majorBidi" w:cstheme="majorBidi"/>
          <w:bCs/>
        </w:rPr>
        <w:t>has been as a researcher at University of Queensland, Australia; she has attended and presented her works in different conferences in some countries.</w:t>
      </w:r>
      <w:r w:rsidR="004E62EE" w:rsidRPr="00AF7D81">
        <w:rPr>
          <w:rFonts w:asciiTheme="majorBidi" w:eastAsia="Cambria" w:hAnsiTheme="majorBidi" w:cstheme="majorBidi"/>
          <w:bCs/>
        </w:rPr>
        <w:t xml:space="preserve"> She is working as academic member, researcher and teacher since 11 years ago in Faculty of Animal Science and Food Technology, Agricultural Sciences and Natural Resources University, Iran. She has been as supervisor for 10 PhD students and more than 30 </w:t>
      </w:r>
      <w:proofErr w:type="spellStart"/>
      <w:r w:rsidR="004E62EE" w:rsidRPr="00AF7D81">
        <w:rPr>
          <w:rFonts w:asciiTheme="majorBidi" w:eastAsia="Cambria" w:hAnsiTheme="majorBidi" w:cstheme="majorBidi"/>
          <w:bCs/>
        </w:rPr>
        <w:t>Msc</w:t>
      </w:r>
      <w:proofErr w:type="spellEnd"/>
      <w:r w:rsidR="004E62EE" w:rsidRPr="00AF7D81">
        <w:rPr>
          <w:rFonts w:asciiTheme="majorBidi" w:eastAsia="Cambria" w:hAnsiTheme="majorBidi" w:cstheme="majorBidi"/>
          <w:bCs/>
        </w:rPr>
        <w:t xml:space="preserve"> students. She has over 200 published publications, conferences presentations, and scientific projects; </w:t>
      </w:r>
      <w:r w:rsidR="00F92281" w:rsidRPr="00AF7D81">
        <w:rPr>
          <w:rFonts w:asciiTheme="majorBidi" w:eastAsia="Cambria" w:hAnsiTheme="majorBidi" w:cstheme="majorBidi"/>
          <w:bCs/>
        </w:rPr>
        <w:t>Also,</w:t>
      </w:r>
      <w:r w:rsidR="004E62EE" w:rsidRPr="00AF7D81">
        <w:rPr>
          <w:rFonts w:asciiTheme="majorBidi" w:eastAsia="Cambria" w:hAnsiTheme="majorBidi" w:cstheme="majorBidi"/>
          <w:bCs/>
        </w:rPr>
        <w:t xml:space="preserve"> some books on </w:t>
      </w:r>
      <w:r w:rsidR="004E62EE" w:rsidRPr="00AF7D81">
        <w:rPr>
          <w:rFonts w:asciiTheme="majorBidi" w:hAnsiTheme="majorBidi" w:cstheme="majorBidi"/>
          <w:bCs/>
        </w:rPr>
        <w:t xml:space="preserve">phytochemicals and microbes, bioactive components in the livestock milk; milk lactoferrin and health, </w:t>
      </w:r>
      <w:r w:rsidR="001D6424" w:rsidRPr="00AF7D81">
        <w:rPr>
          <w:rFonts w:asciiTheme="majorBidi" w:hAnsiTheme="majorBidi" w:cstheme="majorBidi"/>
          <w:bCs/>
        </w:rPr>
        <w:t>anti-diabetes</w:t>
      </w:r>
      <w:r w:rsidR="004E62EE" w:rsidRPr="00AF7D81">
        <w:rPr>
          <w:rFonts w:asciiTheme="majorBidi" w:hAnsiTheme="majorBidi" w:cstheme="majorBidi"/>
          <w:bCs/>
        </w:rPr>
        <w:t xml:space="preserve"> properties of camel milk. </w:t>
      </w:r>
      <w:r w:rsidR="004E62EE" w:rsidRPr="00AF7D81">
        <w:rPr>
          <w:rFonts w:asciiTheme="majorBidi" w:eastAsia="Cambria" w:hAnsiTheme="majorBidi" w:cstheme="majorBidi"/>
          <w:bCs/>
        </w:rPr>
        <w:t xml:space="preserve">She is member of the editorial board and reviewer of some international and national journals. </w:t>
      </w:r>
    </w:p>
    <w:p w14:paraId="537CA443" w14:textId="609CFF04" w:rsidR="004E62EE" w:rsidRPr="00AF7D81" w:rsidRDefault="004E62EE" w:rsidP="001D6424">
      <w:pPr>
        <w:jc w:val="both"/>
        <w:rPr>
          <w:rFonts w:asciiTheme="majorBidi" w:eastAsia="Cambria" w:hAnsiTheme="majorBidi" w:cstheme="majorBidi"/>
          <w:bCs/>
          <w:i/>
          <w:iCs/>
        </w:rPr>
      </w:pPr>
      <w:r w:rsidRPr="00AF7D81">
        <w:rPr>
          <w:rFonts w:asciiTheme="majorBidi" w:eastAsia="Cambria" w:hAnsiTheme="majorBidi" w:cstheme="majorBidi"/>
          <w:bCs/>
        </w:rPr>
        <w:t xml:space="preserve">Field and Interests: </w:t>
      </w:r>
      <w:r w:rsidRPr="00AF7D81">
        <w:rPr>
          <w:rFonts w:asciiTheme="majorBidi" w:eastAsia="Cambria" w:hAnsiTheme="majorBidi" w:cstheme="majorBidi"/>
          <w:bCs/>
          <w:i/>
          <w:iCs/>
        </w:rPr>
        <w:t xml:space="preserve">Dairy </w:t>
      </w:r>
      <w:r w:rsidRPr="00AF7D81">
        <w:rPr>
          <w:rFonts w:asciiTheme="majorBidi" w:hAnsiTheme="majorBidi" w:cstheme="majorBidi"/>
          <w:bCs/>
          <w:i/>
          <w:iCs/>
          <w:shd w:val="clear" w:color="auto" w:fill="FFFFFF"/>
        </w:rPr>
        <w:t>Products, Milk Quality, Camel Milk and Health Complications, Food Technology, Herbalist</w:t>
      </w:r>
      <w:r w:rsidR="001D6424" w:rsidRPr="00AF7D81">
        <w:rPr>
          <w:rFonts w:asciiTheme="majorBidi" w:hAnsiTheme="majorBidi" w:cstheme="majorBidi"/>
          <w:bCs/>
          <w:i/>
          <w:iCs/>
          <w:shd w:val="clear" w:color="auto" w:fill="FFFFFF"/>
        </w:rPr>
        <w:t>.</w:t>
      </w:r>
    </w:p>
    <w:p w14:paraId="57F4D5F0" w14:textId="3FC7020C" w:rsidR="008C140C" w:rsidRPr="00AF7D81" w:rsidRDefault="008F79C4" w:rsidP="008F79C4">
      <w:pPr>
        <w:spacing w:after="0" w:line="240" w:lineRule="auto"/>
        <w:rPr>
          <w:rFonts w:asciiTheme="majorBidi" w:hAnsiTheme="majorBidi" w:cstheme="majorBidi"/>
          <w:b/>
          <w:bCs/>
          <w:color w:val="E36C0A" w:themeColor="accent6" w:themeShade="BF"/>
        </w:rPr>
      </w:pPr>
      <w:r w:rsidRPr="00AF7D81">
        <w:rPr>
          <w:rFonts w:asciiTheme="majorBidi" w:hAnsiTheme="majorBidi" w:cstheme="majorBidi"/>
          <w:b/>
          <w:bCs/>
          <w:color w:val="E36C0A" w:themeColor="accent6" w:themeShade="BF"/>
        </w:rPr>
        <w:lastRenderedPageBreak/>
        <w:t>Importance of Research</w:t>
      </w:r>
    </w:p>
    <w:p w14:paraId="7B8A2705" w14:textId="77777777" w:rsidR="00975BF7" w:rsidRPr="00AF7D81" w:rsidRDefault="00975BF7" w:rsidP="00975BF7">
      <w:pPr>
        <w:autoSpaceDE w:val="0"/>
        <w:autoSpaceDN w:val="0"/>
        <w:adjustRightInd w:val="0"/>
        <w:spacing w:after="0" w:line="240" w:lineRule="auto"/>
        <w:jc w:val="both"/>
        <w:rPr>
          <w:rFonts w:asciiTheme="majorBidi" w:eastAsia="Calibri" w:hAnsiTheme="majorBidi" w:cstheme="majorBidi"/>
          <w:sz w:val="24"/>
          <w:szCs w:val="24"/>
        </w:rPr>
      </w:pPr>
    </w:p>
    <w:p w14:paraId="6F01CDCE" w14:textId="1C7B86D5" w:rsidR="008E4FB7" w:rsidRPr="00AF7D81" w:rsidRDefault="008E4FB7" w:rsidP="008E4FB7">
      <w:pPr>
        <w:autoSpaceDE w:val="0"/>
        <w:autoSpaceDN w:val="0"/>
        <w:adjustRightInd w:val="0"/>
        <w:spacing w:after="0" w:line="240" w:lineRule="auto"/>
        <w:jc w:val="both"/>
        <w:rPr>
          <w:rFonts w:asciiTheme="majorBidi" w:hAnsiTheme="majorBidi" w:cstheme="majorBidi"/>
          <w:color w:val="000000" w:themeColor="text1"/>
          <w:sz w:val="24"/>
          <w:szCs w:val="24"/>
        </w:rPr>
      </w:pPr>
      <w:r w:rsidRPr="00AF7D81">
        <w:rPr>
          <w:rFonts w:asciiTheme="majorBidi" w:hAnsiTheme="majorBidi" w:cstheme="majorBidi"/>
          <w:color w:val="000000" w:themeColor="text1"/>
          <w:sz w:val="24"/>
          <w:szCs w:val="24"/>
        </w:rPr>
        <w:t>Nowadays, the researchers following some adjunctive natural healings for gastrointestinal issues.</w:t>
      </w:r>
      <w:r w:rsidRPr="00AF7D81">
        <w:rPr>
          <w:rFonts w:asciiTheme="majorBidi" w:eastAsia="Calibri" w:hAnsiTheme="majorBidi" w:cstheme="majorBidi"/>
          <w:sz w:val="24"/>
          <w:szCs w:val="24"/>
          <w:lang w:val="en-US"/>
        </w:rPr>
        <w:t xml:space="preserve"> </w:t>
      </w:r>
      <w:r w:rsidR="00975BF7" w:rsidRPr="00AF7D81">
        <w:rPr>
          <w:rFonts w:asciiTheme="majorBidi" w:eastAsia="Calibri" w:hAnsiTheme="majorBidi" w:cstheme="majorBidi"/>
          <w:sz w:val="24"/>
          <w:szCs w:val="24"/>
          <w:lang w:val="en-US"/>
        </w:rPr>
        <w:t xml:space="preserve">Natural healers </w:t>
      </w:r>
      <w:r w:rsidR="001D6424" w:rsidRPr="00AF7D81">
        <w:rPr>
          <w:rFonts w:asciiTheme="majorBidi" w:eastAsia="Calibri" w:hAnsiTheme="majorBidi" w:cstheme="majorBidi"/>
          <w:sz w:val="24"/>
          <w:szCs w:val="24"/>
          <w:lang w:val="en-US"/>
        </w:rPr>
        <w:t>such</w:t>
      </w:r>
      <w:r w:rsidR="00975BF7" w:rsidRPr="00AF7D81">
        <w:rPr>
          <w:rFonts w:asciiTheme="majorBidi" w:eastAsia="Calibri" w:hAnsiTheme="majorBidi" w:cstheme="majorBidi"/>
          <w:sz w:val="24"/>
          <w:szCs w:val="24"/>
          <w:lang w:val="en-US"/>
        </w:rPr>
        <w:t xml:space="preserve"> as </w:t>
      </w:r>
      <w:r w:rsidRPr="00AF7D81">
        <w:rPr>
          <w:rFonts w:asciiTheme="majorBidi" w:eastAsia="Calibri" w:hAnsiTheme="majorBidi" w:cstheme="majorBidi"/>
          <w:sz w:val="24"/>
          <w:szCs w:val="24"/>
          <w:lang w:val="en-US"/>
        </w:rPr>
        <w:t xml:space="preserve">herbs and </w:t>
      </w:r>
      <w:r w:rsidR="00975BF7" w:rsidRPr="00AF7D81">
        <w:rPr>
          <w:rFonts w:asciiTheme="majorBidi" w:eastAsia="Calibri" w:hAnsiTheme="majorBidi" w:cstheme="majorBidi"/>
          <w:sz w:val="24"/>
          <w:szCs w:val="24"/>
          <w:lang w:val="en-US"/>
        </w:rPr>
        <w:t xml:space="preserve">camel milk are </w:t>
      </w:r>
      <w:r w:rsidR="001D6424" w:rsidRPr="00AF7D81">
        <w:rPr>
          <w:rFonts w:asciiTheme="majorBidi" w:eastAsia="Calibri" w:hAnsiTheme="majorBidi" w:cstheme="majorBidi"/>
          <w:sz w:val="24"/>
          <w:szCs w:val="24"/>
          <w:lang w:val="en-US"/>
        </w:rPr>
        <w:t>used</w:t>
      </w:r>
      <w:r w:rsidR="00975BF7" w:rsidRPr="00AF7D81">
        <w:rPr>
          <w:rFonts w:asciiTheme="majorBidi" w:eastAsia="Calibri" w:hAnsiTheme="majorBidi" w:cstheme="majorBidi"/>
          <w:sz w:val="24"/>
          <w:szCs w:val="24"/>
          <w:lang w:val="en-US"/>
        </w:rPr>
        <w:t xml:space="preserve"> because less side effects. Due to the side and temporary effects of chemical drugs, the use of natural supplements such as </w:t>
      </w:r>
      <w:r w:rsidRPr="00AF7D81">
        <w:rPr>
          <w:rFonts w:asciiTheme="majorBidi" w:eastAsia="Calibri" w:hAnsiTheme="majorBidi" w:cstheme="majorBidi"/>
          <w:sz w:val="24"/>
          <w:szCs w:val="24"/>
          <w:lang w:val="en-US"/>
        </w:rPr>
        <w:t xml:space="preserve">herbs and </w:t>
      </w:r>
      <w:r w:rsidR="00975BF7" w:rsidRPr="00AF7D81">
        <w:rPr>
          <w:rFonts w:asciiTheme="majorBidi" w:eastAsia="Calibri" w:hAnsiTheme="majorBidi" w:cstheme="majorBidi"/>
          <w:sz w:val="24"/>
          <w:szCs w:val="24"/>
          <w:lang w:val="en-US"/>
        </w:rPr>
        <w:t xml:space="preserve">camel milk along with chemical drugs is recommended </w:t>
      </w:r>
      <w:r w:rsidRPr="00AF7D81">
        <w:rPr>
          <w:rFonts w:asciiTheme="majorBidi" w:hAnsiTheme="majorBidi" w:cstheme="majorBidi"/>
          <w:color w:val="000000" w:themeColor="text1"/>
          <w:sz w:val="24"/>
          <w:szCs w:val="24"/>
        </w:rPr>
        <w:t>for gastrointestinal and digestive issues.</w:t>
      </w:r>
    </w:p>
    <w:p w14:paraId="49F04776" w14:textId="77777777" w:rsidR="008E4FB7" w:rsidRPr="00AF7D81" w:rsidRDefault="008E4FB7" w:rsidP="008E4FB7">
      <w:pPr>
        <w:autoSpaceDE w:val="0"/>
        <w:autoSpaceDN w:val="0"/>
        <w:adjustRightInd w:val="0"/>
        <w:spacing w:after="0" w:line="240" w:lineRule="auto"/>
        <w:jc w:val="both"/>
        <w:rPr>
          <w:rFonts w:asciiTheme="majorBidi" w:hAnsiTheme="majorBidi" w:cstheme="majorBidi"/>
          <w:color w:val="000000" w:themeColor="text1"/>
          <w:sz w:val="24"/>
          <w:szCs w:val="24"/>
        </w:rPr>
      </w:pPr>
    </w:p>
    <w:p w14:paraId="357E84D5" w14:textId="77777777" w:rsidR="008F79C4" w:rsidRPr="00AF7D81" w:rsidRDefault="008F79C4" w:rsidP="008F79C4">
      <w:pPr>
        <w:spacing w:after="0" w:line="240" w:lineRule="auto"/>
        <w:rPr>
          <w:rFonts w:asciiTheme="majorBidi" w:eastAsia="Calibri" w:hAnsiTheme="majorBidi" w:cstheme="majorBidi"/>
          <w:b/>
          <w:color w:val="E36C0A" w:themeColor="accent6" w:themeShade="BF"/>
          <w:sz w:val="24"/>
          <w:szCs w:val="24"/>
          <w:lang w:val="en-US"/>
        </w:rPr>
      </w:pPr>
      <w:r w:rsidRPr="00AF7D81">
        <w:rPr>
          <w:rFonts w:asciiTheme="majorBidi" w:eastAsia="Calibri" w:hAnsiTheme="majorBidi" w:cstheme="majorBidi"/>
          <w:b/>
          <w:color w:val="E36C0A" w:themeColor="accent6" w:themeShade="BF"/>
          <w:sz w:val="24"/>
          <w:szCs w:val="24"/>
          <w:lang w:val="en-US"/>
        </w:rPr>
        <w:t>References</w:t>
      </w:r>
    </w:p>
    <w:p w14:paraId="51BAA343" w14:textId="76AD6E82" w:rsidR="008F79C4" w:rsidRPr="00AF7D81" w:rsidRDefault="008F79C4" w:rsidP="008F79C4">
      <w:pPr>
        <w:spacing w:after="0" w:line="240" w:lineRule="auto"/>
        <w:jc w:val="center"/>
        <w:rPr>
          <w:rFonts w:asciiTheme="majorBidi" w:eastAsia="Calibri" w:hAnsiTheme="majorBidi" w:cstheme="majorBidi"/>
          <w:b/>
          <w:sz w:val="24"/>
          <w:szCs w:val="24"/>
          <w:lang w:val="en-US"/>
        </w:rPr>
      </w:pPr>
    </w:p>
    <w:p w14:paraId="7C4B0275" w14:textId="3F0AA706" w:rsidR="00AF7D81" w:rsidRPr="0077674F" w:rsidRDefault="00AF7D81" w:rsidP="00AF7D81">
      <w:pPr>
        <w:pStyle w:val="ListParagraph"/>
        <w:numPr>
          <w:ilvl w:val="0"/>
          <w:numId w:val="8"/>
        </w:numPr>
        <w:autoSpaceDE w:val="0"/>
        <w:autoSpaceDN w:val="0"/>
        <w:adjustRightInd w:val="0"/>
        <w:spacing w:line="240" w:lineRule="auto"/>
        <w:rPr>
          <w:rFonts w:asciiTheme="majorBidi" w:hAnsiTheme="majorBidi" w:cstheme="majorBidi"/>
          <w:rtl/>
        </w:rPr>
      </w:pPr>
      <w:r w:rsidRPr="0077674F">
        <w:rPr>
          <w:rFonts w:asciiTheme="majorBidi" w:hAnsiTheme="majorBidi" w:cstheme="majorBidi"/>
        </w:rPr>
        <w:t xml:space="preserve">Abbas SH, </w:t>
      </w:r>
      <w:proofErr w:type="spellStart"/>
      <w:r w:rsidRPr="0077674F">
        <w:rPr>
          <w:rFonts w:asciiTheme="majorBidi" w:hAnsiTheme="majorBidi" w:cstheme="majorBidi"/>
        </w:rPr>
        <w:t>Abdulridha</w:t>
      </w:r>
      <w:proofErr w:type="spellEnd"/>
      <w:r w:rsidRPr="0077674F">
        <w:rPr>
          <w:rFonts w:asciiTheme="majorBidi" w:hAnsiTheme="majorBidi" w:cstheme="majorBidi"/>
        </w:rPr>
        <w:t xml:space="preserve"> MK, </w:t>
      </w:r>
      <w:proofErr w:type="spellStart"/>
      <w:r w:rsidRPr="0077674F">
        <w:rPr>
          <w:rFonts w:asciiTheme="majorBidi" w:hAnsiTheme="majorBidi" w:cstheme="majorBidi"/>
        </w:rPr>
        <w:t>Najeb</w:t>
      </w:r>
      <w:proofErr w:type="spellEnd"/>
      <w:r w:rsidRPr="0077674F">
        <w:rPr>
          <w:rFonts w:asciiTheme="majorBidi" w:hAnsiTheme="majorBidi" w:cstheme="majorBidi"/>
        </w:rPr>
        <w:t xml:space="preserve"> AA. Response to </w:t>
      </w:r>
      <w:r w:rsidRPr="0077674F">
        <w:rPr>
          <w:rFonts w:asciiTheme="majorBidi" w:hAnsiTheme="majorBidi" w:cstheme="majorBidi"/>
          <w:i/>
          <w:iCs/>
        </w:rPr>
        <w:t xml:space="preserve">Helicobacter pylori </w:t>
      </w:r>
      <w:r w:rsidRPr="0077674F">
        <w:rPr>
          <w:rFonts w:asciiTheme="majorBidi" w:hAnsiTheme="majorBidi" w:cstheme="majorBidi"/>
        </w:rPr>
        <w:t>Eradication Triple Therapy in Peptic Ulcer Disease Patients on Curcumin Supplement According to different ABO Phenotypes. KPHRS. 2018(15):11-31.</w:t>
      </w:r>
    </w:p>
    <w:p w14:paraId="6C32D37B" w14:textId="77777777" w:rsidR="00AF7D81" w:rsidRPr="0077674F" w:rsidRDefault="00AF7D81" w:rsidP="00AF7D81">
      <w:pPr>
        <w:pStyle w:val="ListParagraph"/>
        <w:numPr>
          <w:ilvl w:val="0"/>
          <w:numId w:val="8"/>
        </w:numPr>
        <w:autoSpaceDE w:val="0"/>
        <w:autoSpaceDN w:val="0"/>
        <w:adjustRightInd w:val="0"/>
        <w:spacing w:line="240" w:lineRule="auto"/>
        <w:rPr>
          <w:rFonts w:asciiTheme="majorBidi" w:hAnsiTheme="majorBidi" w:cstheme="majorBidi"/>
        </w:rPr>
      </w:pPr>
      <w:proofErr w:type="spellStart"/>
      <w:r w:rsidRPr="0077674F">
        <w:rPr>
          <w:rFonts w:asciiTheme="majorBidi" w:hAnsiTheme="majorBidi" w:cstheme="majorBidi"/>
        </w:rPr>
        <w:t>Dehghan</w:t>
      </w:r>
      <w:proofErr w:type="spellEnd"/>
      <w:r w:rsidRPr="0077674F">
        <w:rPr>
          <w:rFonts w:asciiTheme="majorBidi" w:hAnsiTheme="majorBidi" w:cstheme="majorBidi"/>
        </w:rPr>
        <w:t xml:space="preserve"> M, </w:t>
      </w:r>
      <w:proofErr w:type="spellStart"/>
      <w:r w:rsidRPr="0077674F">
        <w:rPr>
          <w:rFonts w:asciiTheme="majorBidi" w:hAnsiTheme="majorBidi" w:cstheme="majorBidi"/>
        </w:rPr>
        <w:t>Noorizadeh</w:t>
      </w:r>
      <w:proofErr w:type="spellEnd"/>
      <w:r w:rsidRPr="0077674F">
        <w:rPr>
          <w:rFonts w:asciiTheme="majorBidi" w:hAnsiTheme="majorBidi" w:cstheme="majorBidi"/>
        </w:rPr>
        <w:t xml:space="preserve"> E, </w:t>
      </w:r>
      <w:proofErr w:type="spellStart"/>
      <w:r w:rsidRPr="0077674F">
        <w:rPr>
          <w:rFonts w:asciiTheme="majorBidi" w:hAnsiTheme="majorBidi" w:cstheme="majorBidi"/>
        </w:rPr>
        <w:t>latifi</w:t>
      </w:r>
      <w:proofErr w:type="spellEnd"/>
      <w:r w:rsidRPr="0077674F">
        <w:rPr>
          <w:rFonts w:asciiTheme="majorBidi" w:hAnsiTheme="majorBidi" w:cstheme="majorBidi"/>
        </w:rPr>
        <w:t xml:space="preserve"> </w:t>
      </w:r>
      <w:proofErr w:type="spellStart"/>
      <w:r w:rsidRPr="0077674F">
        <w:rPr>
          <w:rFonts w:asciiTheme="majorBidi" w:hAnsiTheme="majorBidi" w:cstheme="majorBidi"/>
        </w:rPr>
        <w:t>Navid</w:t>
      </w:r>
      <w:proofErr w:type="spellEnd"/>
      <w:r w:rsidRPr="0077674F">
        <w:rPr>
          <w:rFonts w:asciiTheme="majorBidi" w:hAnsiTheme="majorBidi" w:cstheme="majorBidi"/>
        </w:rPr>
        <w:t xml:space="preserve"> M. Survey of anti-bacterial effects of turmeric, ginger, clove and cardamom on </w:t>
      </w:r>
      <w:r w:rsidRPr="0077674F">
        <w:rPr>
          <w:rFonts w:asciiTheme="majorBidi" w:hAnsiTheme="majorBidi" w:cstheme="majorBidi"/>
          <w:i/>
          <w:iCs/>
        </w:rPr>
        <w:t>Helicobacter pylori</w:t>
      </w:r>
      <w:r w:rsidRPr="0077674F">
        <w:rPr>
          <w:rFonts w:asciiTheme="majorBidi" w:hAnsiTheme="majorBidi" w:cstheme="majorBidi"/>
        </w:rPr>
        <w:t>. J Ardabil Univ Med Sci.2002;2(2):19-26</w:t>
      </w:r>
    </w:p>
    <w:p w14:paraId="0C490F2A" w14:textId="5DDEAE36" w:rsidR="00D40323" w:rsidRPr="0077674F" w:rsidRDefault="00D40323" w:rsidP="00AF7D81">
      <w:pPr>
        <w:pStyle w:val="ListParagraph"/>
        <w:numPr>
          <w:ilvl w:val="0"/>
          <w:numId w:val="8"/>
        </w:numPr>
        <w:autoSpaceDE w:val="0"/>
        <w:autoSpaceDN w:val="0"/>
        <w:adjustRightInd w:val="0"/>
        <w:spacing w:line="240" w:lineRule="auto"/>
        <w:rPr>
          <w:rFonts w:asciiTheme="majorBidi" w:hAnsiTheme="majorBidi" w:cstheme="majorBidi"/>
        </w:rPr>
      </w:pPr>
      <w:proofErr w:type="spellStart"/>
      <w:r w:rsidRPr="0077674F">
        <w:rPr>
          <w:rFonts w:asciiTheme="majorBidi" w:hAnsiTheme="majorBidi" w:cstheme="majorBidi"/>
        </w:rPr>
        <w:t>Fukai</w:t>
      </w:r>
      <w:proofErr w:type="spellEnd"/>
      <w:r w:rsidRPr="0077674F">
        <w:rPr>
          <w:rFonts w:asciiTheme="majorBidi" w:hAnsiTheme="majorBidi" w:cstheme="majorBidi"/>
        </w:rPr>
        <w:t xml:space="preserve"> T, </w:t>
      </w:r>
      <w:proofErr w:type="spellStart"/>
      <w:r w:rsidRPr="0077674F">
        <w:rPr>
          <w:rFonts w:asciiTheme="majorBidi" w:hAnsiTheme="majorBidi" w:cstheme="majorBidi"/>
        </w:rPr>
        <w:t>Marumo</w:t>
      </w:r>
      <w:proofErr w:type="spellEnd"/>
      <w:r w:rsidRPr="0077674F">
        <w:rPr>
          <w:rFonts w:asciiTheme="majorBidi" w:hAnsiTheme="majorBidi" w:cstheme="majorBidi"/>
        </w:rPr>
        <w:t xml:space="preserve"> A, </w:t>
      </w:r>
      <w:proofErr w:type="spellStart"/>
      <w:r w:rsidRPr="0077674F">
        <w:rPr>
          <w:rFonts w:asciiTheme="majorBidi" w:hAnsiTheme="majorBidi" w:cstheme="majorBidi"/>
        </w:rPr>
        <w:t>Kaitou</w:t>
      </w:r>
      <w:proofErr w:type="spellEnd"/>
      <w:r w:rsidRPr="0077674F">
        <w:rPr>
          <w:rFonts w:asciiTheme="majorBidi" w:hAnsiTheme="majorBidi" w:cstheme="majorBidi"/>
        </w:rPr>
        <w:t xml:space="preserve"> K, Kanda T,</w:t>
      </w:r>
      <w:r w:rsidR="004C23E8" w:rsidRPr="0077674F">
        <w:rPr>
          <w:rFonts w:asciiTheme="majorBidi" w:hAnsiTheme="majorBidi" w:cstheme="majorBidi"/>
        </w:rPr>
        <w:t xml:space="preserve"> </w:t>
      </w:r>
      <w:r w:rsidRPr="0077674F">
        <w:rPr>
          <w:rFonts w:asciiTheme="majorBidi" w:hAnsiTheme="majorBidi" w:cstheme="majorBidi"/>
        </w:rPr>
        <w:t>Terada S and Nomura T. Anti-Helicobacter pylori</w:t>
      </w:r>
      <w:r w:rsidR="00AF7D81" w:rsidRPr="0077674F">
        <w:rPr>
          <w:rFonts w:asciiTheme="majorBidi" w:hAnsiTheme="majorBidi" w:cstheme="majorBidi"/>
        </w:rPr>
        <w:t xml:space="preserve"> </w:t>
      </w:r>
      <w:r w:rsidRPr="0077674F">
        <w:rPr>
          <w:rFonts w:asciiTheme="majorBidi" w:hAnsiTheme="majorBidi" w:cstheme="majorBidi"/>
        </w:rPr>
        <w:t>flavonoids from licorice extract. Life Sci. 2002; 71</w:t>
      </w:r>
      <w:r w:rsidR="004C23E8" w:rsidRPr="0077674F">
        <w:rPr>
          <w:rFonts w:asciiTheme="majorBidi" w:hAnsiTheme="majorBidi" w:cstheme="majorBidi"/>
        </w:rPr>
        <w:t xml:space="preserve"> </w:t>
      </w:r>
      <w:r w:rsidRPr="0077674F">
        <w:rPr>
          <w:rFonts w:asciiTheme="majorBidi" w:hAnsiTheme="majorBidi" w:cstheme="majorBidi"/>
        </w:rPr>
        <w:t>(12): 1449 - 63.</w:t>
      </w:r>
    </w:p>
    <w:p w14:paraId="76CD0F74" w14:textId="405DE34A" w:rsidR="00AF7D81" w:rsidRPr="0077674F" w:rsidRDefault="00AF7D81" w:rsidP="00AF7D81">
      <w:pPr>
        <w:pStyle w:val="ListParagraph"/>
        <w:numPr>
          <w:ilvl w:val="0"/>
          <w:numId w:val="8"/>
        </w:numPr>
        <w:autoSpaceDE w:val="0"/>
        <w:autoSpaceDN w:val="0"/>
        <w:adjustRightInd w:val="0"/>
        <w:spacing w:line="240" w:lineRule="auto"/>
        <w:rPr>
          <w:rFonts w:asciiTheme="majorBidi" w:hAnsiTheme="majorBidi" w:cstheme="majorBidi"/>
        </w:rPr>
      </w:pPr>
      <w:r w:rsidRPr="0077674F">
        <w:rPr>
          <w:rFonts w:asciiTheme="majorBidi" w:hAnsiTheme="majorBidi" w:cstheme="majorBidi"/>
        </w:rPr>
        <w:t xml:space="preserve">Mohammad </w:t>
      </w:r>
      <w:proofErr w:type="spellStart"/>
      <w:r w:rsidRPr="0077674F">
        <w:rPr>
          <w:rFonts w:asciiTheme="majorBidi" w:hAnsiTheme="majorBidi" w:cstheme="majorBidi"/>
        </w:rPr>
        <w:t>Barari</w:t>
      </w:r>
      <w:proofErr w:type="spellEnd"/>
      <w:r w:rsidRPr="0077674F">
        <w:rPr>
          <w:rFonts w:asciiTheme="majorBidi" w:hAnsiTheme="majorBidi" w:cstheme="majorBidi"/>
        </w:rPr>
        <w:t xml:space="preserve">, </w:t>
      </w:r>
      <w:proofErr w:type="spellStart"/>
      <w:r w:rsidRPr="0077674F">
        <w:rPr>
          <w:rFonts w:asciiTheme="majorBidi" w:hAnsiTheme="majorBidi" w:cstheme="majorBidi"/>
        </w:rPr>
        <w:t>Pezhman</w:t>
      </w:r>
      <w:proofErr w:type="spellEnd"/>
      <w:r w:rsidRPr="0077674F">
        <w:rPr>
          <w:rFonts w:asciiTheme="majorBidi" w:hAnsiTheme="majorBidi" w:cstheme="majorBidi"/>
        </w:rPr>
        <w:t xml:space="preserve"> Sharifi, Vahid </w:t>
      </w:r>
      <w:proofErr w:type="spellStart"/>
      <w:r w:rsidRPr="0077674F">
        <w:rPr>
          <w:rFonts w:asciiTheme="majorBidi" w:hAnsiTheme="majorBidi" w:cstheme="majorBidi"/>
        </w:rPr>
        <w:t>Yousefinejad</w:t>
      </w:r>
      <w:proofErr w:type="spellEnd"/>
      <w:r w:rsidRPr="0077674F">
        <w:rPr>
          <w:rFonts w:asciiTheme="majorBidi" w:hAnsiTheme="majorBidi" w:cstheme="majorBidi"/>
        </w:rPr>
        <w:t xml:space="preserve">, </w:t>
      </w:r>
      <w:proofErr w:type="spellStart"/>
      <w:r w:rsidRPr="0077674F">
        <w:rPr>
          <w:rFonts w:asciiTheme="majorBidi" w:hAnsiTheme="majorBidi" w:cstheme="majorBidi"/>
        </w:rPr>
        <w:t>Asrin</w:t>
      </w:r>
      <w:proofErr w:type="spellEnd"/>
      <w:r w:rsidRPr="0077674F">
        <w:rPr>
          <w:rFonts w:asciiTheme="majorBidi" w:hAnsiTheme="majorBidi" w:cstheme="majorBidi"/>
        </w:rPr>
        <w:t xml:space="preserve"> </w:t>
      </w:r>
      <w:proofErr w:type="spellStart"/>
      <w:r w:rsidRPr="0077674F">
        <w:rPr>
          <w:rFonts w:asciiTheme="majorBidi" w:hAnsiTheme="majorBidi" w:cstheme="majorBidi"/>
        </w:rPr>
        <w:t>Babahajian</w:t>
      </w:r>
      <w:proofErr w:type="spellEnd"/>
      <w:r w:rsidRPr="0077674F">
        <w:rPr>
          <w:rFonts w:asciiTheme="majorBidi" w:hAnsiTheme="majorBidi" w:cstheme="majorBidi"/>
        </w:rPr>
        <w:t xml:space="preserve">, </w:t>
      </w:r>
      <w:proofErr w:type="spellStart"/>
      <w:r w:rsidRPr="0077674F">
        <w:rPr>
          <w:rFonts w:asciiTheme="majorBidi" w:hAnsiTheme="majorBidi" w:cstheme="majorBidi"/>
        </w:rPr>
        <w:t>Bayazid</w:t>
      </w:r>
      <w:proofErr w:type="spellEnd"/>
      <w:r w:rsidRPr="0077674F">
        <w:rPr>
          <w:rFonts w:asciiTheme="majorBidi" w:hAnsiTheme="majorBidi" w:cstheme="majorBidi"/>
        </w:rPr>
        <w:t xml:space="preserve"> Ghaderi, </w:t>
      </w:r>
      <w:proofErr w:type="spellStart"/>
      <w:r w:rsidRPr="0077674F">
        <w:rPr>
          <w:rFonts w:asciiTheme="majorBidi" w:hAnsiTheme="majorBidi" w:cstheme="majorBidi"/>
        </w:rPr>
        <w:t>Pedram</w:t>
      </w:r>
      <w:proofErr w:type="spellEnd"/>
      <w:r w:rsidRPr="0077674F">
        <w:rPr>
          <w:rFonts w:asciiTheme="majorBidi" w:hAnsiTheme="majorBidi" w:cstheme="majorBidi"/>
        </w:rPr>
        <w:t xml:space="preserve"> </w:t>
      </w:r>
      <w:proofErr w:type="spellStart"/>
      <w:r w:rsidRPr="0077674F">
        <w:rPr>
          <w:rFonts w:asciiTheme="majorBidi" w:hAnsiTheme="majorBidi" w:cstheme="majorBidi"/>
        </w:rPr>
        <w:t>Ataee</w:t>
      </w:r>
      <w:proofErr w:type="spellEnd"/>
      <w:r w:rsidRPr="0077674F">
        <w:rPr>
          <w:rFonts w:asciiTheme="majorBidi" w:hAnsiTheme="majorBidi" w:cstheme="majorBidi"/>
        </w:rPr>
        <w:t xml:space="preserve">, Naser </w:t>
      </w:r>
      <w:proofErr w:type="spellStart"/>
      <w:r w:rsidRPr="0077674F">
        <w:rPr>
          <w:rFonts w:asciiTheme="majorBidi" w:hAnsiTheme="majorBidi" w:cstheme="majorBidi"/>
        </w:rPr>
        <w:t>Rashadmanesh</w:t>
      </w:r>
      <w:proofErr w:type="spellEnd"/>
      <w:r w:rsidRPr="0077674F">
        <w:rPr>
          <w:rFonts w:asciiTheme="majorBidi" w:hAnsiTheme="majorBidi" w:cstheme="majorBidi"/>
        </w:rPr>
        <w:t xml:space="preserve">, Farshad </w:t>
      </w:r>
      <w:proofErr w:type="spellStart"/>
      <w:r w:rsidRPr="0077674F">
        <w:rPr>
          <w:rFonts w:asciiTheme="majorBidi" w:hAnsiTheme="majorBidi" w:cstheme="majorBidi"/>
        </w:rPr>
        <w:t>Sheikhesmaeili</w:t>
      </w:r>
      <w:proofErr w:type="spellEnd"/>
      <w:r w:rsidRPr="0077674F">
        <w:rPr>
          <w:rFonts w:asciiTheme="majorBidi" w:hAnsiTheme="majorBidi" w:cstheme="majorBidi"/>
        </w:rPr>
        <w:t xml:space="preserve">. Effect of curcumin on eradication of </w:t>
      </w:r>
      <w:r w:rsidRPr="0077674F">
        <w:rPr>
          <w:rFonts w:asciiTheme="majorBidi" w:hAnsiTheme="majorBidi" w:cstheme="majorBidi"/>
          <w:i/>
          <w:iCs/>
        </w:rPr>
        <w:t xml:space="preserve">Helicobacter pylori </w:t>
      </w:r>
      <w:proofErr w:type="spellStart"/>
      <w:r w:rsidRPr="0077674F">
        <w:rPr>
          <w:rFonts w:asciiTheme="majorBidi" w:hAnsiTheme="majorBidi" w:cstheme="majorBidi"/>
        </w:rPr>
        <w:t>infection.SJKU</w:t>
      </w:r>
      <w:proofErr w:type="spellEnd"/>
      <w:r w:rsidRPr="0077674F">
        <w:rPr>
          <w:rFonts w:asciiTheme="majorBidi" w:hAnsiTheme="majorBidi" w:cstheme="majorBidi"/>
        </w:rPr>
        <w:t xml:space="preserve"> 2020;25(4):57-67.</w:t>
      </w:r>
    </w:p>
    <w:p w14:paraId="33D6DC2A" w14:textId="77777777" w:rsidR="00AF7D81" w:rsidRPr="0077674F" w:rsidRDefault="00AF7D81" w:rsidP="00AF7D81">
      <w:pPr>
        <w:pStyle w:val="ListParagraph"/>
        <w:numPr>
          <w:ilvl w:val="0"/>
          <w:numId w:val="8"/>
        </w:numPr>
        <w:autoSpaceDE w:val="0"/>
        <w:autoSpaceDN w:val="0"/>
        <w:adjustRightInd w:val="0"/>
        <w:spacing w:line="240" w:lineRule="auto"/>
        <w:rPr>
          <w:rFonts w:asciiTheme="majorBidi" w:hAnsiTheme="majorBidi" w:cstheme="majorBidi"/>
        </w:rPr>
      </w:pPr>
      <w:r w:rsidRPr="0077674F">
        <w:rPr>
          <w:rFonts w:asciiTheme="majorBidi" w:hAnsiTheme="majorBidi" w:cstheme="majorBidi"/>
        </w:rPr>
        <w:t xml:space="preserve">Nir Y, </w:t>
      </w:r>
      <w:proofErr w:type="spellStart"/>
      <w:r w:rsidRPr="0077674F">
        <w:rPr>
          <w:rFonts w:asciiTheme="majorBidi" w:hAnsiTheme="majorBidi" w:cstheme="majorBidi"/>
        </w:rPr>
        <w:t>Potasman</w:t>
      </w:r>
      <w:proofErr w:type="spellEnd"/>
      <w:r w:rsidRPr="0077674F">
        <w:rPr>
          <w:rFonts w:asciiTheme="majorBidi" w:hAnsiTheme="majorBidi" w:cstheme="majorBidi"/>
        </w:rPr>
        <w:t xml:space="preserve"> I, </w:t>
      </w:r>
      <w:proofErr w:type="spellStart"/>
      <w:r w:rsidRPr="0077674F">
        <w:rPr>
          <w:rFonts w:asciiTheme="majorBidi" w:hAnsiTheme="majorBidi" w:cstheme="majorBidi"/>
        </w:rPr>
        <w:t>Stermer</w:t>
      </w:r>
      <w:proofErr w:type="spellEnd"/>
      <w:r w:rsidRPr="0077674F">
        <w:rPr>
          <w:rFonts w:asciiTheme="majorBidi" w:hAnsiTheme="majorBidi" w:cstheme="majorBidi"/>
        </w:rPr>
        <w:t xml:space="preserve"> E, Tabak M, </w:t>
      </w:r>
      <w:proofErr w:type="spellStart"/>
      <w:r w:rsidRPr="0077674F">
        <w:rPr>
          <w:rFonts w:asciiTheme="majorBidi" w:hAnsiTheme="majorBidi" w:cstheme="majorBidi"/>
        </w:rPr>
        <w:t>Neeman</w:t>
      </w:r>
      <w:proofErr w:type="spellEnd"/>
      <w:r w:rsidRPr="0077674F">
        <w:rPr>
          <w:rFonts w:asciiTheme="majorBidi" w:hAnsiTheme="majorBidi" w:cstheme="majorBidi"/>
        </w:rPr>
        <w:t xml:space="preserve"> I. Controlled trial of the effect of cinnamon extract on H. pylori. Helicobacter 2000 Jun; 5(2): 94-97.</w:t>
      </w:r>
    </w:p>
    <w:p w14:paraId="4F60B328" w14:textId="69CDF704" w:rsidR="000F0B65" w:rsidRPr="0077674F" w:rsidRDefault="004F5A08" w:rsidP="00AF7D81">
      <w:pPr>
        <w:pStyle w:val="ListParagraph"/>
        <w:numPr>
          <w:ilvl w:val="0"/>
          <w:numId w:val="8"/>
        </w:numPr>
        <w:autoSpaceDE w:val="0"/>
        <w:autoSpaceDN w:val="0"/>
        <w:adjustRightInd w:val="0"/>
        <w:spacing w:line="240" w:lineRule="auto"/>
        <w:rPr>
          <w:rFonts w:asciiTheme="majorBidi" w:hAnsiTheme="majorBidi" w:cstheme="majorBidi"/>
          <w:rtl/>
        </w:rPr>
      </w:pPr>
      <w:proofErr w:type="spellStart"/>
      <w:r w:rsidRPr="0077674F">
        <w:rPr>
          <w:rFonts w:asciiTheme="majorBidi" w:hAnsiTheme="majorBidi" w:cstheme="majorBidi"/>
        </w:rPr>
        <w:t>Nourizadeh</w:t>
      </w:r>
      <w:proofErr w:type="spellEnd"/>
      <w:r w:rsidRPr="0077674F">
        <w:rPr>
          <w:rFonts w:asciiTheme="majorBidi" w:hAnsiTheme="majorBidi" w:cstheme="majorBidi"/>
        </w:rPr>
        <w:t xml:space="preserve"> E, </w:t>
      </w:r>
      <w:proofErr w:type="spellStart"/>
      <w:r w:rsidRPr="0077674F">
        <w:rPr>
          <w:rFonts w:asciiTheme="majorBidi" w:hAnsiTheme="majorBidi" w:cstheme="majorBidi"/>
        </w:rPr>
        <w:t>Shokouhi</w:t>
      </w:r>
      <w:proofErr w:type="spellEnd"/>
      <w:r w:rsidRPr="0077674F">
        <w:rPr>
          <w:rFonts w:asciiTheme="majorBidi" w:hAnsiTheme="majorBidi" w:cstheme="majorBidi"/>
        </w:rPr>
        <w:t xml:space="preserve"> B. Anti-bacterial effects of ginger and clove on </w:t>
      </w:r>
      <w:r w:rsidRPr="0077674F">
        <w:rPr>
          <w:rFonts w:asciiTheme="majorBidi" w:hAnsiTheme="majorBidi" w:cstheme="majorBidi"/>
          <w:i/>
          <w:iCs/>
        </w:rPr>
        <w:t>Helicobacter Pylori</w:t>
      </w:r>
      <w:r w:rsidRPr="0077674F">
        <w:rPr>
          <w:rFonts w:asciiTheme="majorBidi" w:hAnsiTheme="majorBidi" w:cstheme="majorBidi"/>
        </w:rPr>
        <w:t>.</w:t>
      </w:r>
      <w:r w:rsidR="00AF7D81" w:rsidRPr="0077674F">
        <w:rPr>
          <w:rFonts w:asciiTheme="majorBidi" w:hAnsiTheme="majorBidi" w:cstheme="majorBidi"/>
        </w:rPr>
        <w:t xml:space="preserve"> </w:t>
      </w:r>
      <w:r w:rsidRPr="0077674F">
        <w:rPr>
          <w:rFonts w:asciiTheme="majorBidi" w:hAnsiTheme="majorBidi" w:cstheme="majorBidi"/>
        </w:rPr>
        <w:t>Res J Ardabil Univ Med Sci. 2002;4(1):19-26.</w:t>
      </w:r>
    </w:p>
    <w:p w14:paraId="1BA4738A" w14:textId="77777777" w:rsidR="00AF7D81" w:rsidRPr="0077674F" w:rsidRDefault="00AF7D81" w:rsidP="00AF7D81">
      <w:pPr>
        <w:pStyle w:val="ListParagraph"/>
        <w:numPr>
          <w:ilvl w:val="0"/>
          <w:numId w:val="8"/>
        </w:numPr>
        <w:autoSpaceDE w:val="0"/>
        <w:autoSpaceDN w:val="0"/>
        <w:adjustRightInd w:val="0"/>
        <w:spacing w:line="240" w:lineRule="auto"/>
        <w:rPr>
          <w:rFonts w:asciiTheme="majorBidi" w:hAnsiTheme="majorBidi" w:cstheme="majorBidi"/>
        </w:rPr>
      </w:pPr>
      <w:r w:rsidRPr="0077674F">
        <w:rPr>
          <w:rFonts w:asciiTheme="majorBidi" w:hAnsiTheme="majorBidi" w:cstheme="majorBidi"/>
        </w:rPr>
        <w:t xml:space="preserve">Sarkar A, De R, Mukhopadhyay AK. Curcumin as a potential therapeutic candidate for </w:t>
      </w:r>
      <w:r w:rsidRPr="0077674F">
        <w:rPr>
          <w:rFonts w:asciiTheme="majorBidi" w:hAnsiTheme="majorBidi" w:cstheme="majorBidi"/>
          <w:i/>
          <w:iCs/>
        </w:rPr>
        <w:t xml:space="preserve">Helicobacter pylori </w:t>
      </w:r>
      <w:r w:rsidRPr="0077674F">
        <w:rPr>
          <w:rFonts w:asciiTheme="majorBidi" w:hAnsiTheme="majorBidi" w:cstheme="majorBidi"/>
        </w:rPr>
        <w:t>associated diseases. World J Gastroenterol. 2016;22(9):2736–48</w:t>
      </w:r>
    </w:p>
    <w:p w14:paraId="52DF9ADE" w14:textId="6CE566AC" w:rsidR="00AF7D81" w:rsidRPr="0077674F" w:rsidRDefault="00AF7D81" w:rsidP="00AF7D81">
      <w:pPr>
        <w:pStyle w:val="ListParagraph"/>
        <w:numPr>
          <w:ilvl w:val="0"/>
          <w:numId w:val="8"/>
        </w:numPr>
        <w:autoSpaceDE w:val="0"/>
        <w:autoSpaceDN w:val="0"/>
        <w:adjustRightInd w:val="0"/>
        <w:spacing w:line="240" w:lineRule="auto"/>
        <w:rPr>
          <w:rFonts w:asciiTheme="majorBidi" w:hAnsiTheme="majorBidi" w:cstheme="majorBidi"/>
        </w:rPr>
      </w:pPr>
      <w:proofErr w:type="spellStart"/>
      <w:r w:rsidRPr="0077674F">
        <w:rPr>
          <w:rFonts w:asciiTheme="majorBidi" w:hAnsiTheme="majorBidi" w:cstheme="majorBidi"/>
        </w:rPr>
        <w:t>Shekarchi</w:t>
      </w:r>
      <w:proofErr w:type="spellEnd"/>
      <w:r w:rsidRPr="0077674F">
        <w:rPr>
          <w:rFonts w:asciiTheme="majorBidi" w:hAnsiTheme="majorBidi" w:cstheme="majorBidi"/>
        </w:rPr>
        <w:t xml:space="preserve"> M, Abedi Z and </w:t>
      </w:r>
      <w:proofErr w:type="spellStart"/>
      <w:r w:rsidRPr="0077674F">
        <w:rPr>
          <w:rFonts w:asciiTheme="majorBidi" w:hAnsiTheme="majorBidi" w:cstheme="majorBidi"/>
        </w:rPr>
        <w:t>Pirali</w:t>
      </w:r>
      <w:proofErr w:type="spellEnd"/>
      <w:r w:rsidRPr="0077674F">
        <w:rPr>
          <w:rFonts w:asciiTheme="majorBidi" w:hAnsiTheme="majorBidi" w:cstheme="majorBidi"/>
        </w:rPr>
        <w:t xml:space="preserve"> </w:t>
      </w:r>
      <w:proofErr w:type="spellStart"/>
      <w:r w:rsidRPr="0077674F">
        <w:rPr>
          <w:rFonts w:asciiTheme="majorBidi" w:hAnsiTheme="majorBidi" w:cstheme="majorBidi"/>
        </w:rPr>
        <w:t>Hamedani</w:t>
      </w:r>
      <w:proofErr w:type="spellEnd"/>
      <w:r w:rsidRPr="0077674F">
        <w:rPr>
          <w:rFonts w:asciiTheme="majorBidi" w:hAnsiTheme="majorBidi" w:cstheme="majorBidi"/>
        </w:rPr>
        <w:t xml:space="preserve"> M. Investigation on the quality of wild licorice roots collected from different regions of Iran. J. Med. Plants 2008; 7 (27): 106 - 14. 9. Committee of Iranian Herbal.</w:t>
      </w:r>
    </w:p>
    <w:p w14:paraId="3A610AF4" w14:textId="77777777" w:rsidR="00AF7D81" w:rsidRPr="0077674F" w:rsidRDefault="00AF7D81" w:rsidP="00AF7D81">
      <w:pPr>
        <w:pStyle w:val="ListParagraph"/>
        <w:numPr>
          <w:ilvl w:val="0"/>
          <w:numId w:val="8"/>
        </w:numPr>
        <w:autoSpaceDE w:val="0"/>
        <w:autoSpaceDN w:val="0"/>
        <w:adjustRightInd w:val="0"/>
        <w:spacing w:line="240" w:lineRule="auto"/>
        <w:rPr>
          <w:rFonts w:asciiTheme="majorBidi" w:hAnsiTheme="majorBidi" w:cstheme="majorBidi"/>
        </w:rPr>
      </w:pPr>
      <w:r w:rsidRPr="0077674F">
        <w:rPr>
          <w:rFonts w:asciiTheme="majorBidi" w:hAnsiTheme="majorBidi" w:cstheme="majorBidi"/>
        </w:rPr>
        <w:t xml:space="preserve">Tabak M, Armon R, </w:t>
      </w:r>
      <w:proofErr w:type="spellStart"/>
      <w:r w:rsidRPr="0077674F">
        <w:rPr>
          <w:rFonts w:asciiTheme="majorBidi" w:hAnsiTheme="majorBidi" w:cstheme="majorBidi"/>
        </w:rPr>
        <w:t>Potasman</w:t>
      </w:r>
      <w:proofErr w:type="spellEnd"/>
      <w:r w:rsidRPr="0077674F">
        <w:rPr>
          <w:rFonts w:asciiTheme="majorBidi" w:hAnsiTheme="majorBidi" w:cstheme="majorBidi"/>
        </w:rPr>
        <w:t xml:space="preserve"> I, </w:t>
      </w:r>
      <w:proofErr w:type="spellStart"/>
      <w:r w:rsidRPr="0077674F">
        <w:rPr>
          <w:rFonts w:asciiTheme="majorBidi" w:hAnsiTheme="majorBidi" w:cstheme="majorBidi"/>
        </w:rPr>
        <w:t>Neeman</w:t>
      </w:r>
      <w:proofErr w:type="spellEnd"/>
      <w:r w:rsidRPr="0077674F">
        <w:rPr>
          <w:rFonts w:asciiTheme="majorBidi" w:hAnsiTheme="majorBidi" w:cstheme="majorBidi"/>
        </w:rPr>
        <w:t xml:space="preserve"> I. In vitro inhibition of </w:t>
      </w:r>
      <w:proofErr w:type="spellStart"/>
      <w:r w:rsidRPr="0077674F">
        <w:rPr>
          <w:rFonts w:asciiTheme="majorBidi" w:hAnsiTheme="majorBidi" w:cstheme="majorBidi"/>
        </w:rPr>
        <w:t>H.pylori</w:t>
      </w:r>
      <w:proofErr w:type="spellEnd"/>
      <w:r w:rsidRPr="0077674F">
        <w:rPr>
          <w:rFonts w:asciiTheme="majorBidi" w:hAnsiTheme="majorBidi" w:cstheme="majorBidi"/>
        </w:rPr>
        <w:t xml:space="preserve"> by extracts of thyme. J APPI </w:t>
      </w:r>
      <w:proofErr w:type="spellStart"/>
      <w:r w:rsidRPr="0077674F">
        <w:rPr>
          <w:rFonts w:asciiTheme="majorBidi" w:hAnsiTheme="majorBidi" w:cstheme="majorBidi"/>
        </w:rPr>
        <w:t>Bacteriol</w:t>
      </w:r>
      <w:proofErr w:type="spellEnd"/>
      <w:r w:rsidRPr="0077674F">
        <w:rPr>
          <w:rFonts w:asciiTheme="majorBidi" w:hAnsiTheme="majorBidi" w:cstheme="majorBidi"/>
        </w:rPr>
        <w:t xml:space="preserve"> 1996; 80 (6) : 667-674.</w:t>
      </w:r>
    </w:p>
    <w:p w14:paraId="62C119E9" w14:textId="77777777" w:rsidR="00AF7D81" w:rsidRPr="0077674F" w:rsidRDefault="00AF7D81" w:rsidP="00AF7D81">
      <w:pPr>
        <w:pStyle w:val="ListParagraph"/>
        <w:numPr>
          <w:ilvl w:val="0"/>
          <w:numId w:val="8"/>
        </w:numPr>
        <w:autoSpaceDE w:val="0"/>
        <w:autoSpaceDN w:val="0"/>
        <w:adjustRightInd w:val="0"/>
        <w:spacing w:line="240" w:lineRule="auto"/>
        <w:rPr>
          <w:rFonts w:asciiTheme="majorBidi" w:hAnsiTheme="majorBidi" w:cstheme="majorBidi"/>
        </w:rPr>
      </w:pPr>
      <w:proofErr w:type="spellStart"/>
      <w:r w:rsidRPr="0077674F">
        <w:rPr>
          <w:rFonts w:asciiTheme="majorBidi" w:hAnsiTheme="majorBidi" w:cstheme="majorBidi"/>
        </w:rPr>
        <w:t>Tirranen</w:t>
      </w:r>
      <w:proofErr w:type="spellEnd"/>
      <w:r w:rsidRPr="0077674F">
        <w:rPr>
          <w:rFonts w:asciiTheme="majorBidi" w:hAnsiTheme="majorBidi" w:cstheme="majorBidi"/>
        </w:rPr>
        <w:t xml:space="preserve"> LS, </w:t>
      </w:r>
      <w:proofErr w:type="spellStart"/>
      <w:r w:rsidRPr="0077674F">
        <w:rPr>
          <w:rFonts w:asciiTheme="majorBidi" w:hAnsiTheme="majorBidi" w:cstheme="majorBidi"/>
        </w:rPr>
        <w:t>Borodina</w:t>
      </w:r>
      <w:proofErr w:type="spellEnd"/>
      <w:r w:rsidRPr="0077674F">
        <w:rPr>
          <w:rFonts w:asciiTheme="majorBidi" w:hAnsiTheme="majorBidi" w:cstheme="majorBidi"/>
        </w:rPr>
        <w:t xml:space="preserve"> EV, </w:t>
      </w:r>
      <w:proofErr w:type="spellStart"/>
      <w:r w:rsidRPr="0077674F">
        <w:rPr>
          <w:rFonts w:asciiTheme="majorBidi" w:hAnsiTheme="majorBidi" w:cstheme="majorBidi"/>
        </w:rPr>
        <w:t>Ushakova</w:t>
      </w:r>
      <w:proofErr w:type="spellEnd"/>
      <w:r w:rsidRPr="0077674F">
        <w:rPr>
          <w:rFonts w:asciiTheme="majorBidi" w:hAnsiTheme="majorBidi" w:cstheme="majorBidi"/>
        </w:rPr>
        <w:t xml:space="preserve"> SA , </w:t>
      </w:r>
      <w:proofErr w:type="spellStart"/>
      <w:r w:rsidRPr="0077674F">
        <w:rPr>
          <w:rFonts w:asciiTheme="majorBidi" w:hAnsiTheme="majorBidi" w:cstheme="majorBidi"/>
        </w:rPr>
        <w:t>Rygalov</w:t>
      </w:r>
      <w:proofErr w:type="spellEnd"/>
      <w:r w:rsidRPr="0077674F">
        <w:rPr>
          <w:rFonts w:asciiTheme="majorBidi" w:hAnsiTheme="majorBidi" w:cstheme="majorBidi"/>
        </w:rPr>
        <w:t xml:space="preserve"> VY, </w:t>
      </w:r>
      <w:proofErr w:type="spellStart"/>
      <w:r w:rsidRPr="0077674F">
        <w:rPr>
          <w:rFonts w:asciiTheme="majorBidi" w:hAnsiTheme="majorBidi" w:cstheme="majorBidi"/>
        </w:rPr>
        <w:t>Gitelson</w:t>
      </w:r>
      <w:proofErr w:type="spellEnd"/>
      <w:r w:rsidRPr="0077674F">
        <w:rPr>
          <w:rFonts w:asciiTheme="majorBidi" w:hAnsiTheme="majorBidi" w:cstheme="majorBidi"/>
        </w:rPr>
        <w:t xml:space="preserve"> JI. Effect of volatile metabolites of dill, radish and garlic on growth of bacteria. Acta Astronaut 2001 Jul; 49(2): 105-108.</w:t>
      </w:r>
    </w:p>
    <w:p w14:paraId="3329BFF9" w14:textId="77777777" w:rsidR="00AF7D81" w:rsidRPr="00AF7D81" w:rsidRDefault="00AF7D81" w:rsidP="00AF7D81">
      <w:pPr>
        <w:autoSpaceDE w:val="0"/>
        <w:autoSpaceDN w:val="0"/>
        <w:adjustRightInd w:val="0"/>
        <w:spacing w:after="0" w:line="240" w:lineRule="auto"/>
        <w:jc w:val="both"/>
        <w:rPr>
          <w:rFonts w:asciiTheme="majorBidi" w:hAnsiTheme="majorBidi" w:cstheme="majorBidi"/>
          <w:lang w:val="en-US"/>
        </w:rPr>
      </w:pPr>
    </w:p>
    <w:sectPr w:rsidR="00AF7D81" w:rsidRPr="00AF7D81"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Condensed">
    <w:altName w:val="Helvetica Condense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nionPro-Regular">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73D6"/>
    <w:multiLevelType w:val="hybridMultilevel"/>
    <w:tmpl w:val="3A16A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D457C"/>
    <w:multiLevelType w:val="hybridMultilevel"/>
    <w:tmpl w:val="B22CE9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803F1"/>
    <w:multiLevelType w:val="hybridMultilevel"/>
    <w:tmpl w:val="E4C02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2512CC"/>
    <w:multiLevelType w:val="hybridMultilevel"/>
    <w:tmpl w:val="B5483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95744D"/>
    <w:multiLevelType w:val="hybridMultilevel"/>
    <w:tmpl w:val="1A0A7A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E5B9B"/>
    <w:multiLevelType w:val="hybridMultilevel"/>
    <w:tmpl w:val="1076C14E"/>
    <w:lvl w:ilvl="0" w:tplc="51B61994">
      <w:start w:val="1"/>
      <w:numFmt w:val="bullet"/>
      <w:lvlText w:val=""/>
      <w:lvlJc w:val="left"/>
      <w:pPr>
        <w:tabs>
          <w:tab w:val="num" w:pos="720"/>
        </w:tabs>
        <w:ind w:left="720" w:hanging="360"/>
      </w:pPr>
      <w:rPr>
        <w:rFonts w:ascii="Wingdings" w:hAnsi="Wingdings" w:hint="default"/>
      </w:rPr>
    </w:lvl>
    <w:lvl w:ilvl="1" w:tplc="C7B8518C" w:tentative="1">
      <w:start w:val="1"/>
      <w:numFmt w:val="bullet"/>
      <w:lvlText w:val=""/>
      <w:lvlJc w:val="left"/>
      <w:pPr>
        <w:tabs>
          <w:tab w:val="num" w:pos="1440"/>
        </w:tabs>
        <w:ind w:left="1440" w:hanging="360"/>
      </w:pPr>
      <w:rPr>
        <w:rFonts w:ascii="Wingdings" w:hAnsi="Wingdings" w:hint="default"/>
      </w:rPr>
    </w:lvl>
    <w:lvl w:ilvl="2" w:tplc="D7FA37E6" w:tentative="1">
      <w:start w:val="1"/>
      <w:numFmt w:val="bullet"/>
      <w:lvlText w:val=""/>
      <w:lvlJc w:val="left"/>
      <w:pPr>
        <w:tabs>
          <w:tab w:val="num" w:pos="2160"/>
        </w:tabs>
        <w:ind w:left="2160" w:hanging="360"/>
      </w:pPr>
      <w:rPr>
        <w:rFonts w:ascii="Wingdings" w:hAnsi="Wingdings" w:hint="default"/>
      </w:rPr>
    </w:lvl>
    <w:lvl w:ilvl="3" w:tplc="D6E232A4" w:tentative="1">
      <w:start w:val="1"/>
      <w:numFmt w:val="bullet"/>
      <w:lvlText w:val=""/>
      <w:lvlJc w:val="left"/>
      <w:pPr>
        <w:tabs>
          <w:tab w:val="num" w:pos="2880"/>
        </w:tabs>
        <w:ind w:left="2880" w:hanging="360"/>
      </w:pPr>
      <w:rPr>
        <w:rFonts w:ascii="Wingdings" w:hAnsi="Wingdings" w:hint="default"/>
      </w:rPr>
    </w:lvl>
    <w:lvl w:ilvl="4" w:tplc="05421D76" w:tentative="1">
      <w:start w:val="1"/>
      <w:numFmt w:val="bullet"/>
      <w:lvlText w:val=""/>
      <w:lvlJc w:val="left"/>
      <w:pPr>
        <w:tabs>
          <w:tab w:val="num" w:pos="3600"/>
        </w:tabs>
        <w:ind w:left="3600" w:hanging="360"/>
      </w:pPr>
      <w:rPr>
        <w:rFonts w:ascii="Wingdings" w:hAnsi="Wingdings" w:hint="default"/>
      </w:rPr>
    </w:lvl>
    <w:lvl w:ilvl="5" w:tplc="B9E8A908" w:tentative="1">
      <w:start w:val="1"/>
      <w:numFmt w:val="bullet"/>
      <w:lvlText w:val=""/>
      <w:lvlJc w:val="left"/>
      <w:pPr>
        <w:tabs>
          <w:tab w:val="num" w:pos="4320"/>
        </w:tabs>
        <w:ind w:left="4320" w:hanging="360"/>
      </w:pPr>
      <w:rPr>
        <w:rFonts w:ascii="Wingdings" w:hAnsi="Wingdings" w:hint="default"/>
      </w:rPr>
    </w:lvl>
    <w:lvl w:ilvl="6" w:tplc="1DEC3714" w:tentative="1">
      <w:start w:val="1"/>
      <w:numFmt w:val="bullet"/>
      <w:lvlText w:val=""/>
      <w:lvlJc w:val="left"/>
      <w:pPr>
        <w:tabs>
          <w:tab w:val="num" w:pos="5040"/>
        </w:tabs>
        <w:ind w:left="5040" w:hanging="360"/>
      </w:pPr>
      <w:rPr>
        <w:rFonts w:ascii="Wingdings" w:hAnsi="Wingdings" w:hint="default"/>
      </w:rPr>
    </w:lvl>
    <w:lvl w:ilvl="7" w:tplc="523AFC90" w:tentative="1">
      <w:start w:val="1"/>
      <w:numFmt w:val="bullet"/>
      <w:lvlText w:val=""/>
      <w:lvlJc w:val="left"/>
      <w:pPr>
        <w:tabs>
          <w:tab w:val="num" w:pos="5760"/>
        </w:tabs>
        <w:ind w:left="5760" w:hanging="360"/>
      </w:pPr>
      <w:rPr>
        <w:rFonts w:ascii="Wingdings" w:hAnsi="Wingdings" w:hint="default"/>
      </w:rPr>
    </w:lvl>
    <w:lvl w:ilvl="8" w:tplc="E2A8D1C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7" w15:restartNumberingAfterBreak="0">
    <w:nsid w:val="7AA4362F"/>
    <w:multiLevelType w:val="hybridMultilevel"/>
    <w:tmpl w:val="E71256CA"/>
    <w:lvl w:ilvl="0" w:tplc="F3964FAA">
      <w:start w:val="1"/>
      <w:numFmt w:val="bullet"/>
      <w:lvlText w:val=""/>
      <w:lvlJc w:val="left"/>
      <w:pPr>
        <w:tabs>
          <w:tab w:val="num" w:pos="720"/>
        </w:tabs>
        <w:ind w:left="720" w:hanging="360"/>
      </w:pPr>
      <w:rPr>
        <w:rFonts w:ascii="Wingdings" w:hAnsi="Wingdings" w:hint="default"/>
      </w:rPr>
    </w:lvl>
    <w:lvl w:ilvl="1" w:tplc="81E25C3E" w:tentative="1">
      <w:start w:val="1"/>
      <w:numFmt w:val="bullet"/>
      <w:lvlText w:val=""/>
      <w:lvlJc w:val="left"/>
      <w:pPr>
        <w:tabs>
          <w:tab w:val="num" w:pos="1440"/>
        </w:tabs>
        <w:ind w:left="1440" w:hanging="360"/>
      </w:pPr>
      <w:rPr>
        <w:rFonts w:ascii="Wingdings" w:hAnsi="Wingdings" w:hint="default"/>
      </w:rPr>
    </w:lvl>
    <w:lvl w:ilvl="2" w:tplc="28466482" w:tentative="1">
      <w:start w:val="1"/>
      <w:numFmt w:val="bullet"/>
      <w:lvlText w:val=""/>
      <w:lvlJc w:val="left"/>
      <w:pPr>
        <w:tabs>
          <w:tab w:val="num" w:pos="2160"/>
        </w:tabs>
        <w:ind w:left="2160" w:hanging="360"/>
      </w:pPr>
      <w:rPr>
        <w:rFonts w:ascii="Wingdings" w:hAnsi="Wingdings" w:hint="default"/>
      </w:rPr>
    </w:lvl>
    <w:lvl w:ilvl="3" w:tplc="4F7E1598" w:tentative="1">
      <w:start w:val="1"/>
      <w:numFmt w:val="bullet"/>
      <w:lvlText w:val=""/>
      <w:lvlJc w:val="left"/>
      <w:pPr>
        <w:tabs>
          <w:tab w:val="num" w:pos="2880"/>
        </w:tabs>
        <w:ind w:left="2880" w:hanging="360"/>
      </w:pPr>
      <w:rPr>
        <w:rFonts w:ascii="Wingdings" w:hAnsi="Wingdings" w:hint="default"/>
      </w:rPr>
    </w:lvl>
    <w:lvl w:ilvl="4" w:tplc="EF841D2A" w:tentative="1">
      <w:start w:val="1"/>
      <w:numFmt w:val="bullet"/>
      <w:lvlText w:val=""/>
      <w:lvlJc w:val="left"/>
      <w:pPr>
        <w:tabs>
          <w:tab w:val="num" w:pos="3600"/>
        </w:tabs>
        <w:ind w:left="3600" w:hanging="360"/>
      </w:pPr>
      <w:rPr>
        <w:rFonts w:ascii="Wingdings" w:hAnsi="Wingdings" w:hint="default"/>
      </w:rPr>
    </w:lvl>
    <w:lvl w:ilvl="5" w:tplc="279E42EA" w:tentative="1">
      <w:start w:val="1"/>
      <w:numFmt w:val="bullet"/>
      <w:lvlText w:val=""/>
      <w:lvlJc w:val="left"/>
      <w:pPr>
        <w:tabs>
          <w:tab w:val="num" w:pos="4320"/>
        </w:tabs>
        <w:ind w:left="4320" w:hanging="360"/>
      </w:pPr>
      <w:rPr>
        <w:rFonts w:ascii="Wingdings" w:hAnsi="Wingdings" w:hint="default"/>
      </w:rPr>
    </w:lvl>
    <w:lvl w:ilvl="6" w:tplc="940E6CE4" w:tentative="1">
      <w:start w:val="1"/>
      <w:numFmt w:val="bullet"/>
      <w:lvlText w:val=""/>
      <w:lvlJc w:val="left"/>
      <w:pPr>
        <w:tabs>
          <w:tab w:val="num" w:pos="5040"/>
        </w:tabs>
        <w:ind w:left="5040" w:hanging="360"/>
      </w:pPr>
      <w:rPr>
        <w:rFonts w:ascii="Wingdings" w:hAnsi="Wingdings" w:hint="default"/>
      </w:rPr>
    </w:lvl>
    <w:lvl w:ilvl="7" w:tplc="E6025AE8" w:tentative="1">
      <w:start w:val="1"/>
      <w:numFmt w:val="bullet"/>
      <w:lvlText w:val=""/>
      <w:lvlJc w:val="left"/>
      <w:pPr>
        <w:tabs>
          <w:tab w:val="num" w:pos="5760"/>
        </w:tabs>
        <w:ind w:left="5760" w:hanging="360"/>
      </w:pPr>
      <w:rPr>
        <w:rFonts w:ascii="Wingdings" w:hAnsi="Wingdings" w:hint="default"/>
      </w:rPr>
    </w:lvl>
    <w:lvl w:ilvl="8" w:tplc="F808FF82"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4"/>
  </w:num>
  <w:num w:numId="4">
    <w:abstractNumId w:val="1"/>
  </w:num>
  <w:num w:numId="5">
    <w:abstractNumId w:val="0"/>
  </w:num>
  <w:num w:numId="6">
    <w:abstractNumId w:val="5"/>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042FFB"/>
    <w:rsid w:val="000F0B65"/>
    <w:rsid w:val="00155B14"/>
    <w:rsid w:val="001753E4"/>
    <w:rsid w:val="001757FD"/>
    <w:rsid w:val="00190F3F"/>
    <w:rsid w:val="00194BF9"/>
    <w:rsid w:val="001D6424"/>
    <w:rsid w:val="001E5829"/>
    <w:rsid w:val="00200465"/>
    <w:rsid w:val="00205FF4"/>
    <w:rsid w:val="00207B72"/>
    <w:rsid w:val="002B15B5"/>
    <w:rsid w:val="00325287"/>
    <w:rsid w:val="00366E5F"/>
    <w:rsid w:val="00375B3D"/>
    <w:rsid w:val="004476E8"/>
    <w:rsid w:val="0046369B"/>
    <w:rsid w:val="004C23E8"/>
    <w:rsid w:val="004E422B"/>
    <w:rsid w:val="004E62EE"/>
    <w:rsid w:val="004F5A08"/>
    <w:rsid w:val="005006DC"/>
    <w:rsid w:val="00522C4E"/>
    <w:rsid w:val="005747E7"/>
    <w:rsid w:val="00574989"/>
    <w:rsid w:val="00607A26"/>
    <w:rsid w:val="0061000A"/>
    <w:rsid w:val="006170D4"/>
    <w:rsid w:val="00676597"/>
    <w:rsid w:val="0068539F"/>
    <w:rsid w:val="006B3217"/>
    <w:rsid w:val="00775C19"/>
    <w:rsid w:val="0077674F"/>
    <w:rsid w:val="007C4664"/>
    <w:rsid w:val="008070F0"/>
    <w:rsid w:val="0086225E"/>
    <w:rsid w:val="008C140C"/>
    <w:rsid w:val="008C2A9D"/>
    <w:rsid w:val="008D60AC"/>
    <w:rsid w:val="008E4FB7"/>
    <w:rsid w:val="008F79C4"/>
    <w:rsid w:val="00975BF7"/>
    <w:rsid w:val="009B4A25"/>
    <w:rsid w:val="009B78D4"/>
    <w:rsid w:val="009C72EB"/>
    <w:rsid w:val="00AF2CF0"/>
    <w:rsid w:val="00AF7D81"/>
    <w:rsid w:val="00B97A44"/>
    <w:rsid w:val="00BA2892"/>
    <w:rsid w:val="00BB51A7"/>
    <w:rsid w:val="00C03E5F"/>
    <w:rsid w:val="00C2653F"/>
    <w:rsid w:val="00C36C53"/>
    <w:rsid w:val="00D00F93"/>
    <w:rsid w:val="00D40323"/>
    <w:rsid w:val="00D63765"/>
    <w:rsid w:val="00DE7F5D"/>
    <w:rsid w:val="00DF560E"/>
    <w:rsid w:val="00E074D2"/>
    <w:rsid w:val="00E31B46"/>
    <w:rsid w:val="00EC70FD"/>
    <w:rsid w:val="00F27144"/>
    <w:rsid w:val="00F3261A"/>
    <w:rsid w:val="00F36011"/>
    <w:rsid w:val="00F92281"/>
    <w:rsid w:val="00FA08F0"/>
    <w:rsid w:val="00FD3BB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6DC14"/>
  <w15:docId w15:val="{4D8125FE-88BF-4863-A07D-9F62B6FDF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paragraph" w:styleId="NormalWeb">
    <w:name w:val="Normal (Web)"/>
    <w:basedOn w:val="Normal"/>
    <w:uiPriority w:val="99"/>
    <w:semiHidden/>
    <w:unhideWhenUsed/>
    <w:rsid w:val="00D6376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uiPriority w:val="99"/>
    <w:rsid w:val="00F27144"/>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Emphasis">
    <w:name w:val="Emphasis"/>
    <w:uiPriority w:val="20"/>
    <w:qFormat/>
    <w:rsid w:val="00F27144"/>
    <w:rPr>
      <w:i/>
      <w:iCs/>
    </w:rPr>
  </w:style>
  <w:style w:type="paragraph" w:customStyle="1" w:styleId="Pa16">
    <w:name w:val="Pa16"/>
    <w:basedOn w:val="Default"/>
    <w:next w:val="Default"/>
    <w:uiPriority w:val="99"/>
    <w:rsid w:val="00F27144"/>
    <w:pPr>
      <w:spacing w:line="161" w:lineRule="atLeast"/>
    </w:pPr>
    <w:rPr>
      <w:rFonts w:ascii="Helvetica Condensed" w:hAnsi="Helvetica Condensed"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913910">
      <w:bodyDiv w:val="1"/>
      <w:marLeft w:val="0"/>
      <w:marRight w:val="0"/>
      <w:marTop w:val="0"/>
      <w:marBottom w:val="0"/>
      <w:divBdr>
        <w:top w:val="none" w:sz="0" w:space="0" w:color="auto"/>
        <w:left w:val="none" w:sz="0" w:space="0" w:color="auto"/>
        <w:bottom w:val="none" w:sz="0" w:space="0" w:color="auto"/>
        <w:right w:val="none" w:sz="0" w:space="0" w:color="auto"/>
      </w:divBdr>
      <w:divsChild>
        <w:div w:id="897328177">
          <w:marLeft w:val="547"/>
          <w:marRight w:val="0"/>
          <w:marTop w:val="160"/>
          <w:marBottom w:val="0"/>
          <w:divBdr>
            <w:top w:val="none" w:sz="0" w:space="0" w:color="auto"/>
            <w:left w:val="none" w:sz="0" w:space="0" w:color="auto"/>
            <w:bottom w:val="none" w:sz="0" w:space="0" w:color="auto"/>
            <w:right w:val="none" w:sz="0" w:space="0" w:color="auto"/>
          </w:divBdr>
        </w:div>
      </w:divsChild>
    </w:div>
    <w:div w:id="37986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912</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Acer</cp:lastModifiedBy>
  <cp:revision>47</cp:revision>
  <dcterms:created xsi:type="dcterms:W3CDTF">2021-11-20T08:42:00Z</dcterms:created>
  <dcterms:modified xsi:type="dcterms:W3CDTF">2022-03-06T13:31:00Z</dcterms:modified>
</cp:coreProperties>
</file>