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6E1" w:rsidRPr="0030283A" w:rsidRDefault="0030283A" w:rsidP="00F666E1">
      <w:pPr>
        <w:spacing w:line="480" w:lineRule="auto"/>
        <w:rPr>
          <w:rFonts w:ascii="Arial" w:hAnsi="Arial" w:cs="Arial"/>
          <w:b/>
          <w:sz w:val="24"/>
          <w:szCs w:val="24"/>
        </w:rPr>
      </w:pPr>
      <w:bookmarkStart w:id="0" w:name="_GoBack"/>
      <w:r w:rsidRPr="0030283A">
        <w:rPr>
          <w:rFonts w:ascii="Arial" w:hAnsi="Arial" w:cs="Arial"/>
          <w:b/>
          <w:sz w:val="24"/>
          <w:szCs w:val="24"/>
        </w:rPr>
        <w:t>LAPAROSCOPIC APENDICETOMY FOR A SINGLE INCISION, INITIAL EXPERIENCE AND LEARNING CURVE</w:t>
      </w:r>
    </w:p>
    <w:bookmarkEnd w:id="0"/>
    <w:p w:rsidR="00F666E1" w:rsidRDefault="00F666E1" w:rsidP="00F666E1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8322C9">
        <w:rPr>
          <w:rFonts w:ascii="Arial" w:hAnsi="Arial" w:cs="Arial"/>
          <w:sz w:val="24"/>
          <w:szCs w:val="24"/>
        </w:rPr>
        <w:t>Yeray Trujillo Loli</w:t>
      </w:r>
      <w:r w:rsidR="0030283A">
        <w:rPr>
          <w:rFonts w:ascii="Arial" w:hAnsi="Arial" w:cs="Arial"/>
          <w:b/>
          <w:sz w:val="24"/>
          <w:szCs w:val="24"/>
        </w:rPr>
        <w:t xml:space="preserve">, </w:t>
      </w:r>
      <w:r w:rsidR="0030283A" w:rsidRPr="0030283A">
        <w:rPr>
          <w:rFonts w:ascii="Arial" w:hAnsi="Arial" w:cs="Arial"/>
          <w:sz w:val="24"/>
          <w:szCs w:val="24"/>
        </w:rPr>
        <w:t>MD</w:t>
      </w:r>
    </w:p>
    <w:p w:rsidR="00F666E1" w:rsidRDefault="00F666E1" w:rsidP="00F666E1">
      <w:pPr>
        <w:spacing w:line="480" w:lineRule="auto"/>
        <w:rPr>
          <w:rFonts w:ascii="Arial" w:hAnsi="Arial" w:cs="Arial"/>
          <w:sz w:val="24"/>
          <w:szCs w:val="24"/>
        </w:rPr>
      </w:pPr>
      <w:r w:rsidRPr="00A61587">
        <w:rPr>
          <w:rFonts w:ascii="Arial" w:hAnsi="Arial" w:cs="Arial"/>
          <w:sz w:val="24"/>
          <w:szCs w:val="24"/>
        </w:rPr>
        <w:t xml:space="preserve">Hospital Nacional Alberto Sabogal </w:t>
      </w:r>
      <w:proofErr w:type="spellStart"/>
      <w:r w:rsidRPr="00A61587">
        <w:rPr>
          <w:rFonts w:ascii="Arial" w:hAnsi="Arial" w:cs="Arial"/>
          <w:sz w:val="24"/>
          <w:szCs w:val="24"/>
        </w:rPr>
        <w:t>Sologuren</w:t>
      </w:r>
      <w:proofErr w:type="spellEnd"/>
      <w:r w:rsidRPr="00A61587">
        <w:rPr>
          <w:rFonts w:ascii="Arial" w:hAnsi="Arial" w:cs="Arial"/>
          <w:sz w:val="24"/>
          <w:szCs w:val="24"/>
        </w:rPr>
        <w:t>, Lima Perú</w:t>
      </w:r>
    </w:p>
    <w:p w:rsidR="00F666E1" w:rsidRPr="00C03DEE" w:rsidRDefault="00F666E1" w:rsidP="00F666E1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Universidad Nacional Mayor de San Marcos, Lima Perú</w:t>
      </w:r>
    </w:p>
    <w:p w:rsidR="00F666E1" w:rsidRDefault="00F666E1" w:rsidP="00F666E1">
      <w:pPr>
        <w:spacing w:line="480" w:lineRule="auto"/>
        <w:rPr>
          <w:rFonts w:ascii="Arial" w:hAnsi="Arial" w:cs="Arial"/>
          <w:sz w:val="24"/>
          <w:szCs w:val="24"/>
        </w:rPr>
      </w:pPr>
      <w:r w:rsidRPr="00476FED">
        <w:rPr>
          <w:rFonts w:ascii="Arial" w:hAnsi="Arial" w:cs="Arial"/>
          <w:sz w:val="24"/>
          <w:szCs w:val="24"/>
        </w:rPr>
        <w:t>ABSTRACT</w:t>
      </w:r>
    </w:p>
    <w:p w:rsidR="00F666E1" w:rsidRDefault="00F666E1" w:rsidP="00F666E1">
      <w:pPr>
        <w:spacing w:line="480" w:lineRule="auto"/>
        <w:rPr>
          <w:rFonts w:ascii="Arial" w:hAnsi="Arial" w:cs="Arial"/>
          <w:sz w:val="24"/>
          <w:szCs w:val="24"/>
        </w:rPr>
      </w:pP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objective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476FED">
        <w:rPr>
          <w:rFonts w:ascii="Arial" w:hAnsi="Arial" w:cs="Arial"/>
          <w:sz w:val="24"/>
          <w:szCs w:val="24"/>
        </w:rPr>
        <w:t>this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study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is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to determine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learning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curve of </w:t>
      </w:r>
      <w:proofErr w:type="spellStart"/>
      <w:r w:rsidRPr="00476FED">
        <w:rPr>
          <w:rFonts w:ascii="Arial" w:hAnsi="Arial" w:cs="Arial"/>
          <w:sz w:val="24"/>
          <w:szCs w:val="24"/>
        </w:rPr>
        <w:t>laparoscopic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appendectomy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by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 single </w:t>
      </w:r>
      <w:proofErr w:type="spellStart"/>
      <w:r w:rsidRPr="00476FED">
        <w:rPr>
          <w:rFonts w:ascii="Arial" w:hAnsi="Arial" w:cs="Arial"/>
          <w:sz w:val="24"/>
          <w:szCs w:val="24"/>
        </w:rPr>
        <w:t>incision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and to describe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initial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experience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surgery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. A </w:t>
      </w:r>
      <w:proofErr w:type="spellStart"/>
      <w:r w:rsidRPr="00476FED">
        <w:rPr>
          <w:rFonts w:ascii="Arial" w:hAnsi="Arial" w:cs="Arial"/>
          <w:sz w:val="24"/>
          <w:szCs w:val="24"/>
        </w:rPr>
        <w:t>prospective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476FED">
        <w:rPr>
          <w:rFonts w:ascii="Arial" w:hAnsi="Arial" w:cs="Arial"/>
          <w:sz w:val="24"/>
          <w:szCs w:val="24"/>
        </w:rPr>
        <w:t>descriptive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study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was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carried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out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between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November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476FED">
        <w:rPr>
          <w:rFonts w:ascii="Arial" w:hAnsi="Arial" w:cs="Arial"/>
          <w:sz w:val="24"/>
          <w:szCs w:val="24"/>
        </w:rPr>
        <w:t>December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of 2017 in 21 </w:t>
      </w:r>
      <w:proofErr w:type="spellStart"/>
      <w:r w:rsidRPr="00476FED">
        <w:rPr>
          <w:rFonts w:ascii="Arial" w:hAnsi="Arial" w:cs="Arial"/>
          <w:sz w:val="24"/>
          <w:szCs w:val="24"/>
        </w:rPr>
        <w:t>patients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who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underwent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76FED">
        <w:rPr>
          <w:rFonts w:ascii="Arial" w:hAnsi="Arial" w:cs="Arial"/>
          <w:sz w:val="24"/>
          <w:szCs w:val="24"/>
        </w:rPr>
        <w:t>laparoscopic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appendectomy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for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 single skin </w:t>
      </w:r>
      <w:proofErr w:type="spellStart"/>
      <w:r w:rsidRPr="00476FED">
        <w:rPr>
          <w:rFonts w:ascii="Arial" w:hAnsi="Arial" w:cs="Arial"/>
          <w:sz w:val="24"/>
          <w:szCs w:val="24"/>
        </w:rPr>
        <w:t>incision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umbilical </w:t>
      </w:r>
      <w:proofErr w:type="spellStart"/>
      <w:r w:rsidRPr="00476FED">
        <w:rPr>
          <w:rFonts w:ascii="Arial" w:hAnsi="Arial" w:cs="Arial"/>
          <w:sz w:val="24"/>
          <w:szCs w:val="24"/>
        </w:rPr>
        <w:t>scar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76FED">
        <w:rPr>
          <w:rFonts w:ascii="Arial" w:hAnsi="Arial" w:cs="Arial"/>
          <w:sz w:val="24"/>
          <w:szCs w:val="24"/>
        </w:rPr>
        <w:t>We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studied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decrease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476FED">
        <w:rPr>
          <w:rFonts w:ascii="Arial" w:hAnsi="Arial" w:cs="Arial"/>
          <w:sz w:val="24"/>
          <w:szCs w:val="24"/>
        </w:rPr>
        <w:t>operative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time and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complications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until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reach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learning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curve </w:t>
      </w:r>
      <w:proofErr w:type="spellStart"/>
      <w:r w:rsidRPr="00476FED">
        <w:rPr>
          <w:rFonts w:ascii="Arial" w:hAnsi="Arial" w:cs="Arial"/>
          <w:sz w:val="24"/>
          <w:szCs w:val="24"/>
        </w:rPr>
        <w:t>which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was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reached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476FED">
        <w:rPr>
          <w:rFonts w:ascii="Arial" w:hAnsi="Arial" w:cs="Arial"/>
          <w:sz w:val="24"/>
          <w:szCs w:val="24"/>
        </w:rPr>
        <w:t>surgery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number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14,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only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complication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was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infection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476FED">
        <w:rPr>
          <w:rFonts w:ascii="Arial" w:hAnsi="Arial" w:cs="Arial"/>
          <w:sz w:val="24"/>
          <w:szCs w:val="24"/>
        </w:rPr>
        <w:t>surgical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site</w:t>
      </w:r>
      <w:proofErr w:type="spellEnd"/>
      <w:r w:rsidRPr="00476FED">
        <w:rPr>
          <w:rFonts w:ascii="Arial" w:hAnsi="Arial" w:cs="Arial"/>
          <w:sz w:val="24"/>
          <w:szCs w:val="24"/>
        </w:rPr>
        <w:t>.</w:t>
      </w:r>
    </w:p>
    <w:p w:rsidR="00F666E1" w:rsidRDefault="00F666E1" w:rsidP="00F666E1">
      <w:pPr>
        <w:spacing w:line="480" w:lineRule="auto"/>
        <w:rPr>
          <w:rFonts w:ascii="Arial" w:hAnsi="Arial" w:cs="Arial"/>
          <w:sz w:val="24"/>
          <w:szCs w:val="24"/>
        </w:rPr>
      </w:pP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aesthetic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result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was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10/10 </w:t>
      </w:r>
      <w:proofErr w:type="spellStart"/>
      <w:r w:rsidRPr="00476FED">
        <w:rPr>
          <w:rFonts w:ascii="Arial" w:hAnsi="Arial" w:cs="Arial"/>
          <w:sz w:val="24"/>
          <w:szCs w:val="24"/>
        </w:rPr>
        <w:t>points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pain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intensity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measured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with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 visual </w:t>
      </w:r>
      <w:proofErr w:type="spellStart"/>
      <w:r w:rsidRPr="00476FED">
        <w:rPr>
          <w:rFonts w:ascii="Arial" w:hAnsi="Arial" w:cs="Arial"/>
          <w:sz w:val="24"/>
          <w:szCs w:val="24"/>
        </w:rPr>
        <w:t>analogue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scale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was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3.5 </w:t>
      </w:r>
      <w:proofErr w:type="spellStart"/>
      <w:r w:rsidRPr="00476FED">
        <w:rPr>
          <w:rFonts w:ascii="Arial" w:hAnsi="Arial" w:cs="Arial"/>
          <w:sz w:val="24"/>
          <w:szCs w:val="24"/>
        </w:rPr>
        <w:t>points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76FED">
        <w:rPr>
          <w:rFonts w:ascii="Arial" w:hAnsi="Arial" w:cs="Arial"/>
          <w:sz w:val="24"/>
          <w:szCs w:val="24"/>
        </w:rPr>
        <w:t>It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is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concluded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that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technique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is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feasible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476FED">
        <w:rPr>
          <w:rFonts w:ascii="Arial" w:hAnsi="Arial" w:cs="Arial"/>
          <w:sz w:val="24"/>
          <w:szCs w:val="24"/>
        </w:rPr>
        <w:t>perform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476FED">
        <w:rPr>
          <w:rFonts w:ascii="Arial" w:hAnsi="Arial" w:cs="Arial"/>
          <w:sz w:val="24"/>
          <w:szCs w:val="24"/>
        </w:rPr>
        <w:t>is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easily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reproducible,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results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can be </w:t>
      </w:r>
      <w:proofErr w:type="spellStart"/>
      <w:r w:rsidRPr="00476FED">
        <w:rPr>
          <w:rFonts w:ascii="Arial" w:hAnsi="Arial" w:cs="Arial"/>
          <w:sz w:val="24"/>
          <w:szCs w:val="24"/>
        </w:rPr>
        <w:t>taken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as a </w:t>
      </w:r>
      <w:proofErr w:type="spellStart"/>
      <w:r w:rsidRPr="00476FED">
        <w:rPr>
          <w:rFonts w:ascii="Arial" w:hAnsi="Arial" w:cs="Arial"/>
          <w:sz w:val="24"/>
          <w:szCs w:val="24"/>
        </w:rPr>
        <w:t>starting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point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for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76FED">
        <w:rPr>
          <w:rFonts w:ascii="Arial" w:hAnsi="Arial" w:cs="Arial"/>
          <w:sz w:val="24"/>
          <w:szCs w:val="24"/>
        </w:rPr>
        <w:t>comparative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work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with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the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conventional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laparoscopic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technique</w:t>
      </w:r>
      <w:proofErr w:type="spellEnd"/>
      <w:r w:rsidRPr="00476FED">
        <w:rPr>
          <w:rFonts w:ascii="Arial" w:hAnsi="Arial" w:cs="Arial"/>
          <w:sz w:val="24"/>
          <w:szCs w:val="24"/>
        </w:rPr>
        <w:t>.</w:t>
      </w:r>
    </w:p>
    <w:p w:rsidR="00F666E1" w:rsidRDefault="00F666E1" w:rsidP="00F666E1">
      <w:pPr>
        <w:spacing w:line="48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Keywords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476FED">
        <w:rPr>
          <w:rFonts w:ascii="Arial" w:hAnsi="Arial" w:cs="Arial"/>
          <w:sz w:val="24"/>
          <w:szCs w:val="24"/>
        </w:rPr>
        <w:t>Laparoscopic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appendectomy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by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single </w:t>
      </w:r>
      <w:proofErr w:type="spellStart"/>
      <w:r w:rsidRPr="00476FED">
        <w:rPr>
          <w:rFonts w:ascii="Arial" w:hAnsi="Arial" w:cs="Arial"/>
          <w:sz w:val="24"/>
          <w:szCs w:val="24"/>
        </w:rPr>
        <w:t>incision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76FED">
        <w:rPr>
          <w:rFonts w:ascii="Arial" w:hAnsi="Arial" w:cs="Arial"/>
          <w:sz w:val="24"/>
          <w:szCs w:val="24"/>
        </w:rPr>
        <w:t>Learning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curve, </w:t>
      </w:r>
      <w:proofErr w:type="spellStart"/>
      <w:r w:rsidRPr="00476FED">
        <w:rPr>
          <w:rFonts w:ascii="Arial" w:hAnsi="Arial" w:cs="Arial"/>
          <w:sz w:val="24"/>
          <w:szCs w:val="24"/>
        </w:rPr>
        <w:t>Initial</w:t>
      </w:r>
      <w:proofErr w:type="spellEnd"/>
      <w:r w:rsidRPr="00476FE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6FED">
        <w:rPr>
          <w:rFonts w:ascii="Arial" w:hAnsi="Arial" w:cs="Arial"/>
          <w:sz w:val="24"/>
          <w:szCs w:val="24"/>
        </w:rPr>
        <w:t>experience</w:t>
      </w:r>
      <w:proofErr w:type="spellEnd"/>
      <w:r w:rsidRPr="00476FED">
        <w:rPr>
          <w:rFonts w:ascii="Arial" w:hAnsi="Arial" w:cs="Arial"/>
          <w:sz w:val="24"/>
          <w:szCs w:val="24"/>
        </w:rPr>
        <w:t>.</w:t>
      </w:r>
    </w:p>
    <w:p w:rsidR="00F666E1" w:rsidRDefault="0030283A" w:rsidP="00F666E1">
      <w:pPr>
        <w:spacing w:line="480" w:lineRule="auto"/>
        <w:rPr>
          <w:rFonts w:ascii="Arial" w:hAnsi="Arial" w:cs="Arial"/>
          <w:sz w:val="24"/>
          <w:szCs w:val="24"/>
        </w:rPr>
      </w:pPr>
      <w:r w:rsidRPr="0030283A">
        <w:rPr>
          <w:rFonts w:ascii="Arial" w:hAnsi="Arial" w:cs="Arial"/>
          <w:noProof/>
          <w:sz w:val="24"/>
          <w:szCs w:val="24"/>
          <w:lang w:eastAsia="es-PE"/>
        </w:rPr>
        <w:lastRenderedPageBreak/>
        <w:drawing>
          <wp:inline distT="0" distB="0" distL="0" distR="0">
            <wp:extent cx="5400040" cy="4050030"/>
            <wp:effectExtent l="0" t="0" r="0" b="7620"/>
            <wp:docPr id="1" name="Imagen 1" descr="C:\Users\Yeray\Desktop\publicacion artivulo especial apendilap sils\Graphical abstrac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eray\Desktop\publicacion artivulo especial apendilap sils\Graphical abstract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83A" w:rsidRPr="0030283A" w:rsidRDefault="0030283A" w:rsidP="00F666E1">
      <w:pPr>
        <w:spacing w:line="480" w:lineRule="auto"/>
        <w:rPr>
          <w:rFonts w:ascii="Arial" w:hAnsi="Arial" w:cs="Arial"/>
          <w:sz w:val="28"/>
          <w:szCs w:val="28"/>
        </w:rPr>
      </w:pPr>
      <w:proofErr w:type="spellStart"/>
      <w:r w:rsidRPr="0030283A">
        <w:rPr>
          <w:rFonts w:ascii="Arial" w:hAnsi="Arial" w:cs="Arial"/>
          <w:sz w:val="28"/>
          <w:szCs w:val="28"/>
        </w:rPr>
        <w:t>References</w:t>
      </w:r>
      <w:proofErr w:type="spellEnd"/>
      <w:r w:rsidRPr="0030283A">
        <w:rPr>
          <w:rFonts w:ascii="Arial" w:hAnsi="Arial" w:cs="Arial"/>
          <w:sz w:val="28"/>
          <w:szCs w:val="28"/>
        </w:rPr>
        <w:t>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4"/>
      </w:tblGrid>
      <w:tr w:rsidR="0030283A" w:rsidTr="00CC4BF7">
        <w:trPr>
          <w:tblCellSpacing w:w="15" w:type="dxa"/>
        </w:trPr>
        <w:tc>
          <w:tcPr>
            <w:tcW w:w="0" w:type="auto"/>
            <w:hideMark/>
          </w:tcPr>
          <w:p w:rsidR="0030283A" w:rsidRDefault="0030283A" w:rsidP="0030283A">
            <w:pPr>
              <w:pStyle w:val="Bibliografa"/>
              <w:numPr>
                <w:ilvl w:val="0"/>
                <w:numId w:val="1"/>
              </w:numPr>
              <w:rPr>
                <w:rFonts w:eastAsiaTheme="minorEastAsia"/>
                <w:noProof/>
              </w:rPr>
            </w:pPr>
            <w:r>
              <w:rPr>
                <w:noProof/>
              </w:rPr>
              <w:t>Jaschinski T. Laparoscopic versus open appendectomy in patients with suspected appendicitis: a systematic review of meta-analyses of randomised controlled trials. BMC Gastroenterology. 2015;: p. 1-10.</w:t>
            </w:r>
          </w:p>
        </w:tc>
      </w:tr>
      <w:tr w:rsidR="0030283A" w:rsidTr="00CC4BF7">
        <w:trPr>
          <w:tblCellSpacing w:w="15" w:type="dxa"/>
        </w:trPr>
        <w:tc>
          <w:tcPr>
            <w:tcW w:w="0" w:type="auto"/>
            <w:hideMark/>
          </w:tcPr>
          <w:p w:rsidR="0030283A" w:rsidRDefault="0030283A" w:rsidP="0030283A">
            <w:pPr>
              <w:pStyle w:val="Bibliografa"/>
              <w:numPr>
                <w:ilvl w:val="0"/>
                <w:numId w:val="1"/>
              </w:numPr>
              <w:rPr>
                <w:rFonts w:eastAsiaTheme="minorEastAsia"/>
                <w:noProof/>
              </w:rPr>
            </w:pPr>
            <w:r>
              <w:rPr>
                <w:noProof/>
              </w:rPr>
              <w:t>Saverio SD. WSES Jerusalem guidelines for diagnosis and treatment of acute appendicitis. World Journal of Emergency Surgery. 2016;: p. 11-35.</w:t>
            </w:r>
          </w:p>
        </w:tc>
      </w:tr>
      <w:tr w:rsidR="0030283A" w:rsidTr="00CC4BF7">
        <w:trPr>
          <w:tblCellSpacing w:w="15" w:type="dxa"/>
        </w:trPr>
        <w:tc>
          <w:tcPr>
            <w:tcW w:w="0" w:type="auto"/>
            <w:hideMark/>
          </w:tcPr>
          <w:p w:rsidR="0030283A" w:rsidRDefault="0030283A" w:rsidP="0030283A">
            <w:pPr>
              <w:pStyle w:val="Bibliografa"/>
              <w:numPr>
                <w:ilvl w:val="0"/>
                <w:numId w:val="1"/>
              </w:numPr>
              <w:rPr>
                <w:rFonts w:eastAsiaTheme="minorEastAsia"/>
                <w:noProof/>
              </w:rPr>
            </w:pPr>
            <w:r>
              <w:rPr>
                <w:noProof/>
              </w:rPr>
              <w:t>H Rehman, I Ahmed. Technical approaches to single port/incision laparoscopic appendicectomy: a literature review. Ann R Coll Surg Engl. 2011;: p. 508-513.</w:t>
            </w:r>
          </w:p>
        </w:tc>
      </w:tr>
      <w:tr w:rsidR="0030283A" w:rsidTr="00CC4BF7">
        <w:trPr>
          <w:tblCellSpacing w:w="15" w:type="dxa"/>
        </w:trPr>
        <w:tc>
          <w:tcPr>
            <w:tcW w:w="0" w:type="auto"/>
            <w:hideMark/>
          </w:tcPr>
          <w:p w:rsidR="0030283A" w:rsidRDefault="0030283A" w:rsidP="0030283A">
            <w:pPr>
              <w:pStyle w:val="Bibliografa"/>
              <w:numPr>
                <w:ilvl w:val="0"/>
                <w:numId w:val="1"/>
              </w:numPr>
              <w:rPr>
                <w:rFonts w:eastAsiaTheme="minorEastAsia"/>
                <w:noProof/>
              </w:rPr>
            </w:pPr>
            <w:r>
              <w:rPr>
                <w:noProof/>
              </w:rPr>
              <w:t>Jieun Lee, Sung Ryol Lee, Hyung Ook Kim, Byung Ho Son, Wonjun Choi. Outcomes of a Single-Port Laparoscopic Appendectomy Using a Glove Port With a Percutaneous Organ-Holding Device and Commercially-Available Multichannel Single-Port Device. Annals of Coloproctology. 2014;: p. 42-46.</w:t>
            </w:r>
          </w:p>
        </w:tc>
      </w:tr>
      <w:tr w:rsidR="0030283A" w:rsidTr="00CC4BF7">
        <w:trPr>
          <w:tblCellSpacing w:w="15" w:type="dxa"/>
        </w:trPr>
        <w:tc>
          <w:tcPr>
            <w:tcW w:w="0" w:type="auto"/>
            <w:hideMark/>
          </w:tcPr>
          <w:p w:rsidR="0030283A" w:rsidRDefault="0030283A" w:rsidP="0030283A">
            <w:pPr>
              <w:pStyle w:val="Bibliografa"/>
              <w:numPr>
                <w:ilvl w:val="0"/>
                <w:numId w:val="1"/>
              </w:numPr>
              <w:rPr>
                <w:noProof/>
              </w:rPr>
            </w:pPr>
            <w:r w:rsidRPr="004D4884">
              <w:rPr>
                <w:noProof/>
                <w:lang w:val="pt-BR"/>
              </w:rPr>
              <w:t xml:space="preserve">Dominguez G, Durand L, De Rosa J, Danguise E, Arozamena C, Ferraina PA. </w:t>
            </w:r>
            <w:r>
              <w:rPr>
                <w:noProof/>
              </w:rPr>
              <w:t>Retraction and triangulation with neodymium magnetic forceps for single-port laparoscopic cholecystectomy. Surgical Endoscopy. 2009;: p. 1660–1666.</w:t>
            </w:r>
          </w:p>
          <w:p w:rsidR="0030283A" w:rsidRDefault="0030283A" w:rsidP="0030283A"/>
          <w:p w:rsidR="009861D5" w:rsidRDefault="009861D5" w:rsidP="0030283A">
            <w:pPr>
              <w:rPr>
                <w:rFonts w:ascii="Arial"/>
                <w:sz w:val="28"/>
                <w:szCs w:val="28"/>
              </w:rPr>
            </w:pPr>
            <w:proofErr w:type="spellStart"/>
            <w:r w:rsidRPr="009861D5">
              <w:rPr>
                <w:rFonts w:ascii="Arial"/>
                <w:sz w:val="28"/>
                <w:szCs w:val="28"/>
              </w:rPr>
              <w:lastRenderedPageBreak/>
              <w:t>Biography</w:t>
            </w:r>
            <w:proofErr w:type="spellEnd"/>
          </w:p>
          <w:p w:rsidR="009861D5" w:rsidRPr="009861D5" w:rsidRDefault="009861D5" w:rsidP="009861D5">
            <w:r w:rsidRPr="009861D5">
              <w:t xml:space="preserve">Yeray Trujillo, doctor </w:t>
            </w:r>
            <w:proofErr w:type="spellStart"/>
            <w:r w:rsidRPr="009861D5">
              <w:t>with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specialty</w:t>
            </w:r>
            <w:proofErr w:type="spellEnd"/>
            <w:r w:rsidRPr="009861D5">
              <w:t xml:space="preserve"> in general </w:t>
            </w:r>
            <w:proofErr w:type="spellStart"/>
            <w:r w:rsidRPr="009861D5">
              <w:t>surgery</w:t>
            </w:r>
            <w:proofErr w:type="spellEnd"/>
            <w:r w:rsidRPr="009861D5">
              <w:t xml:space="preserve">, </w:t>
            </w:r>
            <w:proofErr w:type="spellStart"/>
            <w:r w:rsidRPr="009861D5">
              <w:t>professor</w:t>
            </w:r>
            <w:proofErr w:type="spellEnd"/>
            <w:r w:rsidRPr="009861D5">
              <w:t xml:space="preserve"> of human </w:t>
            </w:r>
            <w:proofErr w:type="spellStart"/>
            <w:r w:rsidRPr="009861D5">
              <w:t>anatomy</w:t>
            </w:r>
            <w:proofErr w:type="spellEnd"/>
            <w:r w:rsidRPr="009861D5">
              <w:t xml:space="preserve"> at </w:t>
            </w:r>
            <w:proofErr w:type="spellStart"/>
            <w:r w:rsidRPr="009861D5">
              <w:t>the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National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University</w:t>
            </w:r>
            <w:proofErr w:type="spellEnd"/>
            <w:r w:rsidRPr="009861D5">
              <w:t xml:space="preserve"> of San Marcos, </w:t>
            </w:r>
            <w:proofErr w:type="spellStart"/>
            <w:r w:rsidRPr="009861D5">
              <w:t>Professor</w:t>
            </w:r>
            <w:proofErr w:type="spellEnd"/>
            <w:r w:rsidRPr="009861D5">
              <w:t xml:space="preserve"> of </w:t>
            </w:r>
            <w:proofErr w:type="spellStart"/>
            <w:r w:rsidRPr="009861D5">
              <w:t>laparoscopy</w:t>
            </w:r>
            <w:proofErr w:type="spellEnd"/>
            <w:r w:rsidRPr="009861D5">
              <w:t xml:space="preserve"> at IRCAD </w:t>
            </w:r>
            <w:proofErr w:type="spellStart"/>
            <w:r w:rsidRPr="009861D5">
              <w:t>Latin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America</w:t>
            </w:r>
            <w:proofErr w:type="spellEnd"/>
            <w:r w:rsidRPr="009861D5">
              <w:t xml:space="preserve">, </w:t>
            </w:r>
            <w:proofErr w:type="spellStart"/>
            <w:r w:rsidRPr="009861D5">
              <w:t>Fellowship</w:t>
            </w:r>
            <w:proofErr w:type="spellEnd"/>
            <w:r w:rsidRPr="009861D5">
              <w:t xml:space="preserve"> of </w:t>
            </w:r>
            <w:proofErr w:type="spellStart"/>
            <w:r w:rsidRPr="009861D5">
              <w:t>hepatobiliopancreatic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surgery</w:t>
            </w:r>
            <w:proofErr w:type="spellEnd"/>
            <w:r w:rsidRPr="009861D5">
              <w:t xml:space="preserve">, gastrointestinal </w:t>
            </w:r>
            <w:proofErr w:type="spellStart"/>
            <w:r w:rsidRPr="009861D5">
              <w:t>surgery</w:t>
            </w:r>
            <w:proofErr w:type="spellEnd"/>
            <w:r w:rsidRPr="009861D5">
              <w:t xml:space="preserve"> and </w:t>
            </w:r>
            <w:proofErr w:type="spellStart"/>
            <w:r w:rsidRPr="009861D5">
              <w:t>transplant</w:t>
            </w:r>
            <w:proofErr w:type="spellEnd"/>
            <w:r w:rsidRPr="009861D5">
              <w:t xml:space="preserve"> at </w:t>
            </w:r>
            <w:proofErr w:type="spellStart"/>
            <w:r w:rsidRPr="009861D5">
              <w:t>the</w:t>
            </w:r>
            <w:proofErr w:type="spellEnd"/>
            <w:r w:rsidRPr="009861D5">
              <w:t xml:space="preserve"> Hospital </w:t>
            </w:r>
            <w:proofErr w:type="spellStart"/>
            <w:r w:rsidRPr="009861D5">
              <w:t>Clinico</w:t>
            </w:r>
            <w:proofErr w:type="spellEnd"/>
            <w:r w:rsidRPr="009861D5">
              <w:t xml:space="preserve"> de Barcelona.</w:t>
            </w:r>
          </w:p>
          <w:p w:rsidR="009861D5" w:rsidRPr="009861D5" w:rsidRDefault="009861D5" w:rsidP="009861D5">
            <w:pPr>
              <w:rPr>
                <w:sz w:val="28"/>
                <w:szCs w:val="28"/>
              </w:rPr>
            </w:pPr>
            <w:r w:rsidRPr="009861D5">
              <w:t xml:space="preserve">I do </w:t>
            </w:r>
            <w:proofErr w:type="spellStart"/>
            <w:r w:rsidRPr="009861D5">
              <w:t>university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teaching</w:t>
            </w:r>
            <w:proofErr w:type="spellEnd"/>
            <w:r w:rsidRPr="009861D5">
              <w:t xml:space="preserve"> in human </w:t>
            </w:r>
            <w:proofErr w:type="spellStart"/>
            <w:r w:rsidRPr="009861D5">
              <w:t>anatomy</w:t>
            </w:r>
            <w:proofErr w:type="spellEnd"/>
            <w:r w:rsidRPr="009861D5">
              <w:t xml:space="preserve"> and experimental </w:t>
            </w:r>
            <w:proofErr w:type="spellStart"/>
            <w:r w:rsidRPr="009861D5">
              <w:t>surgery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with</w:t>
            </w:r>
            <w:proofErr w:type="spellEnd"/>
            <w:r w:rsidRPr="009861D5">
              <w:t xml:space="preserve"> novel </w:t>
            </w:r>
            <w:proofErr w:type="spellStart"/>
            <w:r w:rsidRPr="009861D5">
              <w:t>techniques</w:t>
            </w:r>
            <w:proofErr w:type="spellEnd"/>
            <w:r w:rsidRPr="009861D5">
              <w:t xml:space="preserve"> in </w:t>
            </w:r>
            <w:proofErr w:type="spellStart"/>
            <w:r w:rsidRPr="009861D5">
              <w:t>laparoscopic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surgery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mainly</w:t>
            </w:r>
            <w:proofErr w:type="spellEnd"/>
            <w:r w:rsidRPr="009861D5">
              <w:t xml:space="preserve"> in </w:t>
            </w:r>
            <w:proofErr w:type="spellStart"/>
            <w:r w:rsidRPr="009861D5">
              <w:t>the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area</w:t>
            </w:r>
            <w:proofErr w:type="spellEnd"/>
            <w:r w:rsidRPr="009861D5">
              <w:t xml:space="preserve"> of </w:t>
            </w:r>
            <w:proofErr w:type="spellStart"/>
            <w:r w:rsidRPr="009861D5">
              <w:t>surgery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without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footprints</w:t>
            </w:r>
            <w:proofErr w:type="spellEnd"/>
            <w:r w:rsidRPr="009861D5">
              <w:t xml:space="preserve"> and </w:t>
            </w:r>
            <w:proofErr w:type="spellStart"/>
            <w:r w:rsidRPr="009861D5">
              <w:t>monopuerto</w:t>
            </w:r>
            <w:proofErr w:type="spellEnd"/>
            <w:r w:rsidRPr="009861D5">
              <w:t xml:space="preserve"> </w:t>
            </w:r>
            <w:proofErr w:type="spellStart"/>
            <w:r w:rsidRPr="009861D5">
              <w:t>surgery</w:t>
            </w:r>
            <w:proofErr w:type="spellEnd"/>
            <w:r w:rsidRPr="009861D5">
              <w:t>.</w:t>
            </w:r>
          </w:p>
        </w:tc>
      </w:tr>
    </w:tbl>
    <w:p w:rsidR="009272EC" w:rsidRDefault="009861D5"/>
    <w:sectPr w:rsidR="009272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4D2B70"/>
    <w:multiLevelType w:val="hybridMultilevel"/>
    <w:tmpl w:val="BAC0D5E8"/>
    <w:lvl w:ilvl="0" w:tplc="2074612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6E1"/>
    <w:rsid w:val="002D776C"/>
    <w:rsid w:val="0030283A"/>
    <w:rsid w:val="0096358A"/>
    <w:rsid w:val="009861D5"/>
    <w:rsid w:val="00F6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50C509B-88D7-46FD-926E-715CFC2A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6E1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Bibliografa">
    <w:name w:val="Bibliography"/>
    <w:basedOn w:val="Normal"/>
    <w:next w:val="Normal"/>
    <w:uiPriority w:val="37"/>
    <w:unhideWhenUsed/>
    <w:rsid w:val="00302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416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Yeray</dc:creator>
  <cp:keywords/>
  <dc:description/>
  <cp:lastModifiedBy>Yeray</cp:lastModifiedBy>
  <cp:revision>1</cp:revision>
  <dcterms:created xsi:type="dcterms:W3CDTF">2018-11-02T12:46:00Z</dcterms:created>
  <dcterms:modified xsi:type="dcterms:W3CDTF">2018-11-02T13:16:00Z</dcterms:modified>
</cp:coreProperties>
</file>