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03F7D" w14:textId="77777777" w:rsidR="00886AC5" w:rsidRPr="00886AC5" w:rsidRDefault="00886AC5" w:rsidP="00886AC5">
      <w:pPr>
        <w:autoSpaceDE w:val="0"/>
        <w:autoSpaceDN w:val="0"/>
        <w:adjustRightInd w:val="0"/>
        <w:spacing w:after="0" w:line="240" w:lineRule="auto"/>
        <w:jc w:val="center"/>
        <w:rPr>
          <w:rFonts w:ascii="Times New Roman" w:hAnsi="Times New Roman" w:cs="Times New Roman"/>
          <w:b/>
          <w:bCs/>
          <w:sz w:val="32"/>
          <w:szCs w:val="32"/>
        </w:rPr>
      </w:pPr>
      <w:r w:rsidRPr="00886AC5">
        <w:rPr>
          <w:rFonts w:ascii="Times New Roman" w:hAnsi="Times New Roman" w:cs="Times New Roman"/>
          <w:b/>
          <w:bCs/>
          <w:sz w:val="32"/>
          <w:szCs w:val="32"/>
        </w:rPr>
        <w:t>Determinants of household food security and dietary diversity</w:t>
      </w:r>
    </w:p>
    <w:p w14:paraId="707965F2" w14:textId="65A05CF9" w:rsidR="00D17FB5" w:rsidRPr="00886AC5" w:rsidRDefault="00886AC5" w:rsidP="00886AC5">
      <w:pPr>
        <w:widowControl w:val="0"/>
        <w:overflowPunct w:val="0"/>
        <w:autoSpaceDE w:val="0"/>
        <w:autoSpaceDN w:val="0"/>
        <w:adjustRightInd w:val="0"/>
        <w:spacing w:after="0" w:line="240" w:lineRule="auto"/>
        <w:ind w:left="360"/>
        <w:jc w:val="center"/>
        <w:rPr>
          <w:rFonts w:ascii="Times New Roman" w:hAnsi="Times New Roman" w:cs="Times New Roman"/>
          <w:b/>
          <w:bCs/>
          <w:sz w:val="28"/>
          <w:szCs w:val="28"/>
        </w:rPr>
      </w:pPr>
      <w:r w:rsidRPr="00886AC5">
        <w:rPr>
          <w:rFonts w:ascii="Times New Roman" w:hAnsi="Times New Roman" w:cs="Times New Roman"/>
          <w:b/>
          <w:bCs/>
          <w:sz w:val="32"/>
          <w:szCs w:val="32"/>
        </w:rPr>
        <w:t>during the COVID-19 pandemic in Bangladesh</w:t>
      </w:r>
    </w:p>
    <w:p w14:paraId="2795A644" w14:textId="77777777" w:rsidR="00886AC5" w:rsidRDefault="00886AC5" w:rsidP="00CC5B42">
      <w:pPr>
        <w:widowControl w:val="0"/>
        <w:overflowPunct w:val="0"/>
        <w:autoSpaceDE w:val="0"/>
        <w:autoSpaceDN w:val="0"/>
        <w:adjustRightInd w:val="0"/>
        <w:spacing w:after="0" w:line="240" w:lineRule="auto"/>
        <w:ind w:left="360"/>
        <w:jc w:val="center"/>
        <w:rPr>
          <w:rFonts w:ascii="Times New Roman" w:hAnsi="Times New Roman" w:cs="Times New Roman"/>
          <w:b/>
          <w:bCs/>
          <w:sz w:val="28"/>
          <w:szCs w:val="28"/>
        </w:rPr>
      </w:pPr>
    </w:p>
    <w:p w14:paraId="638D7A96" w14:textId="228A551E" w:rsidR="00D43209" w:rsidRPr="00C42746" w:rsidRDefault="00D43209" w:rsidP="00CC5B42">
      <w:pPr>
        <w:widowControl w:val="0"/>
        <w:overflowPunct w:val="0"/>
        <w:autoSpaceDE w:val="0"/>
        <w:autoSpaceDN w:val="0"/>
        <w:adjustRightInd w:val="0"/>
        <w:spacing w:after="0" w:line="240" w:lineRule="auto"/>
        <w:ind w:left="360"/>
        <w:jc w:val="center"/>
        <w:rPr>
          <w:rFonts w:ascii="Times New Roman" w:hAnsi="Times New Roman" w:cs="Times New Roman"/>
          <w:b/>
          <w:bCs/>
          <w:sz w:val="28"/>
          <w:szCs w:val="28"/>
          <w:vertAlign w:val="superscript"/>
        </w:rPr>
      </w:pPr>
      <w:r w:rsidRPr="00C42746">
        <w:rPr>
          <w:rFonts w:ascii="Times New Roman" w:hAnsi="Times New Roman" w:cs="Times New Roman"/>
          <w:b/>
          <w:bCs/>
          <w:sz w:val="28"/>
          <w:szCs w:val="28"/>
        </w:rPr>
        <w:t>Satyajit Kundu</w:t>
      </w:r>
      <w:r w:rsidR="001A7299" w:rsidRPr="00C42746">
        <w:rPr>
          <w:rFonts w:ascii="Times New Roman" w:hAnsi="Times New Roman" w:cs="Times New Roman"/>
          <w:b/>
          <w:bCs/>
          <w:sz w:val="28"/>
          <w:szCs w:val="28"/>
          <w:vertAlign w:val="superscript"/>
        </w:rPr>
        <w:t>1</w:t>
      </w:r>
      <w:r w:rsidRPr="00C42746">
        <w:rPr>
          <w:rFonts w:ascii="Times New Roman" w:hAnsi="Times New Roman" w:cs="Times New Roman"/>
          <w:b/>
          <w:bCs/>
          <w:sz w:val="28"/>
          <w:szCs w:val="28"/>
        </w:rPr>
        <w:t xml:space="preserve">, </w:t>
      </w:r>
      <w:r w:rsidR="00C42746" w:rsidRPr="00C42746">
        <w:rPr>
          <w:rFonts w:ascii="Times New Roman" w:hAnsi="Times New Roman" w:cs="Times New Roman"/>
          <w:b/>
          <w:bCs/>
          <w:sz w:val="28"/>
          <w:szCs w:val="28"/>
        </w:rPr>
        <w:t>Md. Hasan Al Banna</w:t>
      </w:r>
      <w:r w:rsidR="00886AC5">
        <w:rPr>
          <w:rFonts w:ascii="Times New Roman" w:hAnsi="Times New Roman" w:cs="Times New Roman"/>
          <w:b/>
          <w:bCs/>
          <w:sz w:val="28"/>
          <w:szCs w:val="28"/>
          <w:vertAlign w:val="superscript"/>
        </w:rPr>
        <w:t>2</w:t>
      </w:r>
    </w:p>
    <w:p w14:paraId="209A3549" w14:textId="77777777" w:rsidR="004E197E" w:rsidRDefault="004E197E" w:rsidP="001A7299">
      <w:pPr>
        <w:autoSpaceDE w:val="0"/>
        <w:autoSpaceDN w:val="0"/>
        <w:adjustRightInd w:val="0"/>
        <w:spacing w:line="240" w:lineRule="auto"/>
        <w:jc w:val="center"/>
        <w:rPr>
          <w:rFonts w:ascii="Times New Roman" w:hAnsi="Times New Roman" w:cs="Times New Roman"/>
          <w:b/>
          <w:bCs/>
          <w:sz w:val="24"/>
          <w:szCs w:val="24"/>
          <w:vertAlign w:val="superscript"/>
        </w:rPr>
      </w:pPr>
    </w:p>
    <w:p w14:paraId="65881742" w14:textId="1F97E0DD" w:rsidR="001A7299" w:rsidRPr="00D43209" w:rsidRDefault="001A7299" w:rsidP="001A7299">
      <w:pPr>
        <w:autoSpaceDE w:val="0"/>
        <w:autoSpaceDN w:val="0"/>
        <w:adjustRightInd w:val="0"/>
        <w:spacing w:line="240" w:lineRule="auto"/>
        <w:jc w:val="center"/>
        <w:rPr>
          <w:rFonts w:ascii="Times New Roman" w:hAnsi="Times New Roman" w:cs="Times New Roman"/>
          <w:i/>
          <w:iCs/>
          <w:sz w:val="24"/>
          <w:szCs w:val="24"/>
        </w:rPr>
      </w:pPr>
      <w:r>
        <w:rPr>
          <w:rFonts w:ascii="Times New Roman" w:hAnsi="Times New Roman" w:cs="Times New Roman"/>
          <w:b/>
          <w:bCs/>
          <w:sz w:val="24"/>
          <w:szCs w:val="24"/>
          <w:vertAlign w:val="superscript"/>
        </w:rPr>
        <w:t>1</w:t>
      </w:r>
      <w:r w:rsidRPr="001377FC">
        <w:rPr>
          <w:rFonts w:ascii="Times New Roman" w:hAnsi="Times New Roman" w:cs="Times New Roman"/>
          <w:i/>
          <w:iCs/>
          <w:sz w:val="24"/>
          <w:szCs w:val="24"/>
        </w:rPr>
        <w:t>Department School of Public Health, Southeast University, Nanjing, China</w:t>
      </w:r>
    </w:p>
    <w:p w14:paraId="1CBF1BB7" w14:textId="2AA7FE94" w:rsidR="00F00122" w:rsidRPr="00D43209" w:rsidRDefault="00886AC5" w:rsidP="002F49E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vertAlign w:val="superscript"/>
        </w:rPr>
        <w:t>2</w:t>
      </w:r>
      <w:r w:rsidR="00D43209" w:rsidRPr="00D43209">
        <w:rPr>
          <w:rFonts w:ascii="Times New Roman" w:hAnsi="Times New Roman" w:cs="Times New Roman"/>
          <w:i/>
          <w:iCs/>
          <w:sz w:val="24"/>
          <w:szCs w:val="24"/>
        </w:rPr>
        <w:t>Department of Food Microbiology, Patuakhali Science and Technology University, Patuakhali, Bangladesh</w:t>
      </w:r>
    </w:p>
    <w:p w14:paraId="4A3593C4" w14:textId="77777777" w:rsidR="00D43209" w:rsidRDefault="00D43209"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3B76BD62" w14:textId="1D2AC568" w:rsidR="00F21A34" w:rsidRDefault="00C022E2" w:rsidP="000B51CF">
      <w:pPr>
        <w:widowControl w:val="0"/>
        <w:overflowPunct w:val="0"/>
        <w:autoSpaceDE w:val="0"/>
        <w:autoSpaceDN w:val="0"/>
        <w:adjustRightInd w:val="0"/>
        <w:spacing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Abstract</w:t>
      </w:r>
    </w:p>
    <w:p w14:paraId="6595DFBF" w14:textId="4648AD87" w:rsidR="00373BEA" w:rsidRPr="00373BEA" w:rsidRDefault="00373BEA" w:rsidP="00373BEA">
      <w:pPr>
        <w:autoSpaceDE w:val="0"/>
        <w:autoSpaceDN w:val="0"/>
        <w:adjustRightInd w:val="0"/>
        <w:spacing w:after="0" w:line="240" w:lineRule="auto"/>
        <w:jc w:val="both"/>
        <w:rPr>
          <w:rFonts w:ascii="Times New Roman" w:hAnsi="Times New Roman" w:cs="Times New Roman"/>
          <w:sz w:val="24"/>
          <w:szCs w:val="24"/>
        </w:rPr>
      </w:pPr>
      <w:r w:rsidRPr="00373BEA">
        <w:rPr>
          <w:rFonts w:ascii="Times New Roman" w:hAnsi="Times New Roman" w:cs="Times New Roman"/>
          <w:b/>
          <w:bCs/>
          <w:sz w:val="24"/>
          <w:szCs w:val="24"/>
        </w:rPr>
        <w:t>Objectives:</w:t>
      </w:r>
      <w:r w:rsidRPr="00373BEA">
        <w:rPr>
          <w:rFonts w:ascii="Times New Roman" w:hAnsi="Times New Roman" w:cs="Times New Roman"/>
          <w:sz w:val="24"/>
          <w:szCs w:val="24"/>
        </w:rPr>
        <w:t xml:space="preserve"> The study aimed to determine the associated factors of household food</w:t>
      </w:r>
      <w:r>
        <w:rPr>
          <w:rFonts w:ascii="Times New Roman" w:hAnsi="Times New Roman" w:cs="Times New Roman"/>
          <w:sz w:val="24"/>
          <w:szCs w:val="24"/>
        </w:rPr>
        <w:t xml:space="preserve"> </w:t>
      </w:r>
      <w:r w:rsidRPr="00373BEA">
        <w:rPr>
          <w:rFonts w:ascii="Times New Roman" w:hAnsi="Times New Roman" w:cs="Times New Roman"/>
          <w:sz w:val="24"/>
          <w:szCs w:val="24"/>
        </w:rPr>
        <w:t>security (HFS) and household dietary diversity (HDD) during the COVID</w:t>
      </w:r>
      <w:r w:rsidRPr="00373BEA">
        <w:rPr>
          <w:rFonts w:ascii="Times New Roman" w:eastAsia="AdvOT8608a8d1+22" w:hAnsi="Times New Roman" w:cs="Times New Roman"/>
          <w:sz w:val="24"/>
          <w:szCs w:val="24"/>
        </w:rPr>
        <w:t>−</w:t>
      </w:r>
      <w:r w:rsidRPr="00373BEA">
        <w:rPr>
          <w:rFonts w:ascii="Times New Roman" w:hAnsi="Times New Roman" w:cs="Times New Roman"/>
          <w:sz w:val="24"/>
          <w:szCs w:val="24"/>
        </w:rPr>
        <w:t>19 pandemic</w:t>
      </w:r>
      <w:r>
        <w:rPr>
          <w:rFonts w:ascii="Times New Roman" w:hAnsi="Times New Roman" w:cs="Times New Roman"/>
          <w:sz w:val="24"/>
          <w:szCs w:val="24"/>
        </w:rPr>
        <w:t xml:space="preserve"> </w:t>
      </w:r>
      <w:r w:rsidRPr="00373BEA">
        <w:rPr>
          <w:rFonts w:ascii="Times New Roman" w:hAnsi="Times New Roman" w:cs="Times New Roman"/>
          <w:sz w:val="24"/>
          <w:szCs w:val="24"/>
        </w:rPr>
        <w:t>in Bangladesh.</w:t>
      </w:r>
    </w:p>
    <w:p w14:paraId="4B6C2C52" w14:textId="77777777" w:rsidR="00373BEA" w:rsidRDefault="00373BEA" w:rsidP="00373BEA">
      <w:pPr>
        <w:autoSpaceDE w:val="0"/>
        <w:autoSpaceDN w:val="0"/>
        <w:adjustRightInd w:val="0"/>
        <w:spacing w:after="0" w:line="240" w:lineRule="auto"/>
        <w:jc w:val="both"/>
        <w:rPr>
          <w:rFonts w:ascii="Times New Roman" w:hAnsi="Times New Roman" w:cs="Times New Roman"/>
          <w:sz w:val="24"/>
          <w:szCs w:val="24"/>
        </w:rPr>
      </w:pPr>
    </w:p>
    <w:p w14:paraId="51C4D484" w14:textId="290A8FD8" w:rsidR="00373BEA" w:rsidRPr="00373BEA" w:rsidRDefault="00373BEA" w:rsidP="00373BEA">
      <w:pPr>
        <w:autoSpaceDE w:val="0"/>
        <w:autoSpaceDN w:val="0"/>
        <w:adjustRightInd w:val="0"/>
        <w:spacing w:after="0" w:line="240" w:lineRule="auto"/>
        <w:jc w:val="both"/>
        <w:rPr>
          <w:rFonts w:ascii="Times New Roman" w:hAnsi="Times New Roman" w:cs="Times New Roman"/>
          <w:sz w:val="24"/>
          <w:szCs w:val="24"/>
        </w:rPr>
      </w:pPr>
      <w:r w:rsidRPr="00373BEA">
        <w:rPr>
          <w:rFonts w:ascii="Times New Roman" w:hAnsi="Times New Roman" w:cs="Times New Roman"/>
          <w:b/>
          <w:bCs/>
          <w:sz w:val="24"/>
          <w:szCs w:val="24"/>
        </w:rPr>
        <w:t>Design:</w:t>
      </w:r>
      <w:r w:rsidRPr="00373BEA">
        <w:rPr>
          <w:rFonts w:ascii="Times New Roman" w:hAnsi="Times New Roman" w:cs="Times New Roman"/>
          <w:sz w:val="24"/>
          <w:szCs w:val="24"/>
        </w:rPr>
        <w:t xml:space="preserve"> Both online survey and face-to-face interviews were employed in this</w:t>
      </w:r>
      <w:r>
        <w:rPr>
          <w:rFonts w:ascii="Times New Roman" w:hAnsi="Times New Roman" w:cs="Times New Roman"/>
          <w:sz w:val="24"/>
          <w:szCs w:val="24"/>
        </w:rPr>
        <w:t xml:space="preserve"> </w:t>
      </w:r>
      <w:r w:rsidRPr="00373BEA">
        <w:rPr>
          <w:rFonts w:ascii="Times New Roman" w:hAnsi="Times New Roman" w:cs="Times New Roman"/>
          <w:sz w:val="24"/>
          <w:szCs w:val="24"/>
        </w:rPr>
        <w:t>cross-sectional study. The Household Food Security Scale and Household</w:t>
      </w:r>
      <w:r>
        <w:rPr>
          <w:rFonts w:ascii="Times New Roman" w:hAnsi="Times New Roman" w:cs="Times New Roman"/>
          <w:sz w:val="24"/>
          <w:szCs w:val="24"/>
        </w:rPr>
        <w:t xml:space="preserve"> </w:t>
      </w:r>
      <w:r w:rsidRPr="00373BEA">
        <w:rPr>
          <w:rFonts w:ascii="Times New Roman" w:hAnsi="Times New Roman" w:cs="Times New Roman"/>
          <w:sz w:val="24"/>
          <w:szCs w:val="24"/>
        </w:rPr>
        <w:t>Dietary Diversity Score were used to access HFS and HDD, respectively. The</w:t>
      </w:r>
      <w:r>
        <w:rPr>
          <w:rFonts w:ascii="Times New Roman" w:hAnsi="Times New Roman" w:cs="Times New Roman"/>
          <w:sz w:val="24"/>
          <w:szCs w:val="24"/>
        </w:rPr>
        <w:t xml:space="preserve"> </w:t>
      </w:r>
      <w:r w:rsidRPr="00373BEA">
        <w:rPr>
          <w:rFonts w:ascii="Times New Roman" w:hAnsi="Times New Roman" w:cs="Times New Roman"/>
          <w:sz w:val="24"/>
          <w:szCs w:val="24"/>
        </w:rPr>
        <w:t>HDD scores were derived from a 24-h recall of food intake from 12 groups.</w:t>
      </w:r>
    </w:p>
    <w:p w14:paraId="61EABE76" w14:textId="77777777" w:rsidR="00373BEA" w:rsidRDefault="00373BEA" w:rsidP="00373BEA">
      <w:pPr>
        <w:autoSpaceDE w:val="0"/>
        <w:autoSpaceDN w:val="0"/>
        <w:adjustRightInd w:val="0"/>
        <w:spacing w:after="0" w:line="240" w:lineRule="auto"/>
        <w:jc w:val="both"/>
        <w:rPr>
          <w:rFonts w:ascii="Times New Roman" w:hAnsi="Times New Roman" w:cs="Times New Roman"/>
          <w:sz w:val="24"/>
          <w:szCs w:val="24"/>
        </w:rPr>
      </w:pPr>
    </w:p>
    <w:p w14:paraId="07199C6E" w14:textId="0599AB7C" w:rsidR="00373BEA" w:rsidRDefault="00373BEA" w:rsidP="00373BEA">
      <w:pPr>
        <w:autoSpaceDE w:val="0"/>
        <w:autoSpaceDN w:val="0"/>
        <w:adjustRightInd w:val="0"/>
        <w:spacing w:after="0" w:line="240" w:lineRule="auto"/>
        <w:jc w:val="both"/>
        <w:rPr>
          <w:rFonts w:ascii="Times New Roman" w:hAnsi="Times New Roman" w:cs="Times New Roman"/>
          <w:sz w:val="24"/>
          <w:szCs w:val="24"/>
        </w:rPr>
      </w:pPr>
      <w:r w:rsidRPr="00373BEA">
        <w:rPr>
          <w:rFonts w:ascii="Times New Roman" w:hAnsi="Times New Roman" w:cs="Times New Roman"/>
          <w:b/>
          <w:bCs/>
          <w:sz w:val="24"/>
          <w:szCs w:val="24"/>
        </w:rPr>
        <w:t>Setting:</w:t>
      </w:r>
      <w:r w:rsidRPr="00373BEA">
        <w:rPr>
          <w:rFonts w:ascii="Times New Roman" w:hAnsi="Times New Roman" w:cs="Times New Roman"/>
          <w:sz w:val="24"/>
          <w:szCs w:val="24"/>
        </w:rPr>
        <w:t xml:space="preserve"> Bangladesh.</w:t>
      </w:r>
    </w:p>
    <w:p w14:paraId="735455C3" w14:textId="77777777" w:rsidR="00373BEA" w:rsidRPr="00373BEA" w:rsidRDefault="00373BEA" w:rsidP="00373BEA">
      <w:pPr>
        <w:autoSpaceDE w:val="0"/>
        <w:autoSpaceDN w:val="0"/>
        <w:adjustRightInd w:val="0"/>
        <w:spacing w:after="0" w:line="240" w:lineRule="auto"/>
        <w:jc w:val="both"/>
        <w:rPr>
          <w:rFonts w:ascii="Times New Roman" w:hAnsi="Times New Roman" w:cs="Times New Roman"/>
          <w:sz w:val="24"/>
          <w:szCs w:val="24"/>
        </w:rPr>
      </w:pPr>
    </w:p>
    <w:p w14:paraId="7C92DE95" w14:textId="77777777" w:rsidR="00373BEA" w:rsidRPr="00373BEA" w:rsidRDefault="00373BEA" w:rsidP="00373BEA">
      <w:pPr>
        <w:autoSpaceDE w:val="0"/>
        <w:autoSpaceDN w:val="0"/>
        <w:adjustRightInd w:val="0"/>
        <w:spacing w:after="0" w:line="240" w:lineRule="auto"/>
        <w:jc w:val="both"/>
        <w:rPr>
          <w:rFonts w:ascii="Times New Roman" w:hAnsi="Times New Roman" w:cs="Times New Roman"/>
          <w:sz w:val="24"/>
          <w:szCs w:val="24"/>
        </w:rPr>
      </w:pPr>
      <w:r w:rsidRPr="00373BEA">
        <w:rPr>
          <w:rFonts w:ascii="Times New Roman" w:hAnsi="Times New Roman" w:cs="Times New Roman"/>
          <w:b/>
          <w:bCs/>
          <w:sz w:val="24"/>
          <w:szCs w:val="24"/>
        </w:rPr>
        <w:t>Participants:</w:t>
      </w:r>
      <w:r w:rsidRPr="00373BEA">
        <w:rPr>
          <w:rFonts w:ascii="Times New Roman" w:hAnsi="Times New Roman" w:cs="Times New Roman"/>
          <w:sz w:val="24"/>
          <w:szCs w:val="24"/>
        </w:rPr>
        <w:t xml:space="preserve"> A total sample of 1876 households were recruited.</w:t>
      </w:r>
    </w:p>
    <w:p w14:paraId="4D02C489" w14:textId="77777777" w:rsidR="00373BEA" w:rsidRDefault="00373BEA" w:rsidP="00373BEA">
      <w:pPr>
        <w:autoSpaceDE w:val="0"/>
        <w:autoSpaceDN w:val="0"/>
        <w:adjustRightInd w:val="0"/>
        <w:spacing w:after="0" w:line="240" w:lineRule="auto"/>
        <w:jc w:val="both"/>
        <w:rPr>
          <w:rFonts w:ascii="Times New Roman" w:hAnsi="Times New Roman" w:cs="Times New Roman"/>
          <w:sz w:val="24"/>
          <w:szCs w:val="24"/>
        </w:rPr>
      </w:pPr>
    </w:p>
    <w:p w14:paraId="09B6C285" w14:textId="228362A4" w:rsidR="00373BEA" w:rsidRPr="00373BEA" w:rsidRDefault="00373BEA" w:rsidP="00373BEA">
      <w:pPr>
        <w:autoSpaceDE w:val="0"/>
        <w:autoSpaceDN w:val="0"/>
        <w:adjustRightInd w:val="0"/>
        <w:spacing w:after="0" w:line="240" w:lineRule="auto"/>
        <w:jc w:val="both"/>
        <w:rPr>
          <w:rFonts w:ascii="Times New Roman" w:hAnsi="Times New Roman" w:cs="Times New Roman"/>
          <w:sz w:val="24"/>
          <w:szCs w:val="24"/>
        </w:rPr>
      </w:pPr>
      <w:r w:rsidRPr="00373BEA">
        <w:rPr>
          <w:rFonts w:ascii="Times New Roman" w:hAnsi="Times New Roman" w:cs="Times New Roman"/>
          <w:b/>
          <w:bCs/>
          <w:sz w:val="24"/>
          <w:szCs w:val="24"/>
        </w:rPr>
        <w:t>Results:</w:t>
      </w:r>
      <w:r w:rsidRPr="00373BEA">
        <w:rPr>
          <w:rFonts w:ascii="Times New Roman" w:hAnsi="Times New Roman" w:cs="Times New Roman"/>
          <w:sz w:val="24"/>
          <w:szCs w:val="24"/>
        </w:rPr>
        <w:t xml:space="preserve"> The overall mean scores of HFS and</w:t>
      </w:r>
      <w:r>
        <w:rPr>
          <w:rFonts w:ascii="Times New Roman" w:hAnsi="Times New Roman" w:cs="Times New Roman"/>
          <w:sz w:val="24"/>
          <w:szCs w:val="24"/>
        </w:rPr>
        <w:t xml:space="preserve"> </w:t>
      </w:r>
      <w:r w:rsidRPr="00373BEA">
        <w:rPr>
          <w:rFonts w:ascii="Times New Roman" w:hAnsi="Times New Roman" w:cs="Times New Roman"/>
          <w:sz w:val="24"/>
          <w:szCs w:val="24"/>
        </w:rPr>
        <w:t>HDD</w:t>
      </w:r>
      <w:r>
        <w:rPr>
          <w:rFonts w:ascii="Times New Roman" w:hAnsi="Times New Roman" w:cs="Times New Roman"/>
          <w:sz w:val="24"/>
          <w:szCs w:val="24"/>
        </w:rPr>
        <w:t xml:space="preserve"> </w:t>
      </w:r>
      <w:r w:rsidRPr="00373BEA">
        <w:rPr>
          <w:rFonts w:ascii="Times New Roman" w:hAnsi="Times New Roman" w:cs="Times New Roman"/>
          <w:sz w:val="24"/>
          <w:szCs w:val="24"/>
        </w:rPr>
        <w:t>were 31·86 (SD</w:t>
      </w:r>
      <w:r>
        <w:rPr>
          <w:rFonts w:ascii="Times New Roman" w:hAnsi="Times New Roman" w:cs="Times New Roman"/>
          <w:sz w:val="24"/>
          <w:szCs w:val="24"/>
        </w:rPr>
        <w:t>,</w:t>
      </w:r>
      <w:r w:rsidRPr="00373BEA">
        <w:rPr>
          <w:rFonts w:ascii="Times New Roman" w:hAnsi="Times New Roman" w:cs="Times New Roman"/>
          <w:sz w:val="24"/>
          <w:szCs w:val="24"/>
        </w:rPr>
        <w:t xml:space="preserve"> 2·52) and 6·22 (SD</w:t>
      </w:r>
      <w:r>
        <w:rPr>
          <w:rFonts w:ascii="Times New Roman" w:hAnsi="Times New Roman" w:cs="Times New Roman"/>
          <w:sz w:val="24"/>
          <w:szCs w:val="24"/>
        </w:rPr>
        <w:t xml:space="preserve">, </w:t>
      </w:r>
      <w:r w:rsidRPr="00373BEA">
        <w:rPr>
          <w:rFonts w:ascii="Times New Roman" w:hAnsi="Times New Roman" w:cs="Times New Roman"/>
          <w:sz w:val="24"/>
          <w:szCs w:val="24"/>
        </w:rPr>
        <w:t>5·49), respectively. Being a rural resident, having no formal education, occupation</w:t>
      </w:r>
      <w:r>
        <w:rPr>
          <w:rFonts w:ascii="Times New Roman" w:hAnsi="Times New Roman" w:cs="Times New Roman"/>
          <w:sz w:val="24"/>
          <w:szCs w:val="24"/>
        </w:rPr>
        <w:t xml:space="preserve"> </w:t>
      </w:r>
      <w:r w:rsidRPr="00373BEA">
        <w:rPr>
          <w:rFonts w:ascii="Times New Roman" w:hAnsi="Times New Roman" w:cs="Times New Roman"/>
          <w:sz w:val="24"/>
          <w:szCs w:val="24"/>
        </w:rPr>
        <w:t>of household head other than government job and low monthly income were</w:t>
      </w:r>
      <w:r>
        <w:rPr>
          <w:rFonts w:ascii="Times New Roman" w:hAnsi="Times New Roman" w:cs="Times New Roman"/>
          <w:sz w:val="24"/>
          <w:szCs w:val="24"/>
        </w:rPr>
        <w:t xml:space="preserve"> </w:t>
      </w:r>
      <w:r w:rsidRPr="00373BEA">
        <w:rPr>
          <w:rFonts w:ascii="Times New Roman" w:hAnsi="Times New Roman" w:cs="Times New Roman"/>
          <w:sz w:val="24"/>
          <w:szCs w:val="24"/>
        </w:rPr>
        <w:t>potential determinants of lower HFS and HDD. Approximately 45 % and 61 %</w:t>
      </w:r>
      <w:r>
        <w:rPr>
          <w:rFonts w:ascii="Times New Roman" w:hAnsi="Times New Roman" w:cs="Times New Roman"/>
          <w:sz w:val="24"/>
          <w:szCs w:val="24"/>
        </w:rPr>
        <w:t xml:space="preserve"> </w:t>
      </w:r>
      <w:r w:rsidRPr="00373BEA">
        <w:rPr>
          <w:rFonts w:ascii="Times New Roman" w:hAnsi="Times New Roman" w:cs="Times New Roman"/>
          <w:sz w:val="24"/>
          <w:szCs w:val="24"/>
        </w:rPr>
        <w:t>of Bangladeshi households did not get the same quantity and same type of food,</w:t>
      </w:r>
      <w:r>
        <w:rPr>
          <w:rFonts w:ascii="Times New Roman" w:hAnsi="Times New Roman" w:cs="Times New Roman"/>
          <w:sz w:val="24"/>
          <w:szCs w:val="24"/>
        </w:rPr>
        <w:t xml:space="preserve"> </w:t>
      </w:r>
      <w:r w:rsidRPr="00373BEA">
        <w:rPr>
          <w:rFonts w:ascii="Times New Roman" w:hAnsi="Times New Roman" w:cs="Times New Roman"/>
          <w:sz w:val="24"/>
          <w:szCs w:val="24"/>
        </w:rPr>
        <w:t>respectively, as they got before the pandemic. Over 10 % of respondents reported</w:t>
      </w:r>
      <w:r>
        <w:rPr>
          <w:rFonts w:ascii="Times New Roman" w:hAnsi="Times New Roman" w:cs="Times New Roman"/>
          <w:sz w:val="24"/>
          <w:szCs w:val="24"/>
        </w:rPr>
        <w:t xml:space="preserve"> </w:t>
      </w:r>
      <w:r w:rsidRPr="00373BEA">
        <w:rPr>
          <w:rFonts w:ascii="Times New Roman" w:hAnsi="Times New Roman" w:cs="Times New Roman"/>
          <w:sz w:val="24"/>
          <w:szCs w:val="24"/>
        </w:rPr>
        <w:t>that they lost their job or had to close their businesses, and income reduction was</w:t>
      </w:r>
      <w:r>
        <w:rPr>
          <w:rFonts w:ascii="Times New Roman" w:hAnsi="Times New Roman" w:cs="Times New Roman"/>
          <w:sz w:val="24"/>
          <w:szCs w:val="24"/>
        </w:rPr>
        <w:t xml:space="preserve"> </w:t>
      </w:r>
      <w:r w:rsidRPr="00373BEA">
        <w:rPr>
          <w:rFonts w:ascii="Times New Roman" w:hAnsi="Times New Roman" w:cs="Times New Roman"/>
          <w:sz w:val="24"/>
          <w:szCs w:val="24"/>
        </w:rPr>
        <w:t>reported by over 70 % of household income</w:t>
      </w:r>
      <w:r>
        <w:rPr>
          <w:rFonts w:ascii="Times New Roman" w:hAnsi="Times New Roman" w:cs="Times New Roman"/>
          <w:sz w:val="24"/>
          <w:szCs w:val="24"/>
        </w:rPr>
        <w:t xml:space="preserve"> </w:t>
      </w:r>
      <w:r w:rsidRPr="00373BEA">
        <w:rPr>
          <w:rFonts w:ascii="Times New Roman" w:hAnsi="Times New Roman" w:cs="Times New Roman"/>
          <w:sz w:val="24"/>
          <w:szCs w:val="24"/>
        </w:rPr>
        <w:t>earners during the COVID-19 pandemic,</w:t>
      </w:r>
      <w:r>
        <w:rPr>
          <w:rFonts w:ascii="Times New Roman" w:hAnsi="Times New Roman" w:cs="Times New Roman"/>
          <w:sz w:val="24"/>
          <w:szCs w:val="24"/>
        </w:rPr>
        <w:t xml:space="preserve"> </w:t>
      </w:r>
      <w:r w:rsidRPr="00373BEA">
        <w:rPr>
          <w:rFonts w:ascii="Times New Roman" w:hAnsi="Times New Roman" w:cs="Times New Roman"/>
          <w:sz w:val="24"/>
          <w:szCs w:val="24"/>
        </w:rPr>
        <w:t>which in turn was negatively associated with HFS and HDD.</w:t>
      </w:r>
    </w:p>
    <w:p w14:paraId="395788B8" w14:textId="77777777" w:rsidR="00373BEA" w:rsidRDefault="00373BEA" w:rsidP="00373BEA">
      <w:pPr>
        <w:autoSpaceDE w:val="0"/>
        <w:autoSpaceDN w:val="0"/>
        <w:adjustRightInd w:val="0"/>
        <w:spacing w:after="0" w:line="240" w:lineRule="auto"/>
        <w:jc w:val="both"/>
        <w:rPr>
          <w:rFonts w:ascii="Times New Roman" w:hAnsi="Times New Roman" w:cs="Times New Roman"/>
          <w:sz w:val="24"/>
          <w:szCs w:val="24"/>
        </w:rPr>
      </w:pPr>
    </w:p>
    <w:p w14:paraId="4E61C3FB" w14:textId="33953A9D" w:rsidR="00A255A1" w:rsidRPr="00373BEA" w:rsidRDefault="00373BEA" w:rsidP="00373BEA">
      <w:pPr>
        <w:autoSpaceDE w:val="0"/>
        <w:autoSpaceDN w:val="0"/>
        <w:adjustRightInd w:val="0"/>
        <w:spacing w:after="0" w:line="240" w:lineRule="auto"/>
        <w:jc w:val="both"/>
        <w:rPr>
          <w:rFonts w:ascii="Times New Roman" w:hAnsi="Times New Roman" w:cs="Times New Roman"/>
          <w:sz w:val="24"/>
          <w:szCs w:val="24"/>
        </w:rPr>
      </w:pPr>
      <w:r w:rsidRPr="00373BEA">
        <w:rPr>
          <w:rFonts w:ascii="Times New Roman" w:hAnsi="Times New Roman" w:cs="Times New Roman"/>
          <w:b/>
          <w:bCs/>
          <w:sz w:val="24"/>
          <w:szCs w:val="24"/>
        </w:rPr>
        <w:t>Conclusion:</w:t>
      </w:r>
      <w:r w:rsidRPr="00373BEA">
        <w:rPr>
          <w:rFonts w:ascii="Times New Roman" w:hAnsi="Times New Roman" w:cs="Times New Roman"/>
          <w:sz w:val="24"/>
          <w:szCs w:val="24"/>
        </w:rPr>
        <w:t xml:space="preserve"> Household socio-economic variables and COVID-19 effects on occupation</w:t>
      </w:r>
      <w:r>
        <w:rPr>
          <w:rFonts w:ascii="Times New Roman" w:hAnsi="Times New Roman" w:cs="Times New Roman"/>
          <w:sz w:val="24"/>
          <w:szCs w:val="24"/>
        </w:rPr>
        <w:t xml:space="preserve"> </w:t>
      </w:r>
      <w:r w:rsidRPr="00373BEA">
        <w:rPr>
          <w:rFonts w:ascii="Times New Roman" w:hAnsi="Times New Roman" w:cs="Times New Roman"/>
          <w:sz w:val="24"/>
          <w:szCs w:val="24"/>
        </w:rPr>
        <w:t>and income are potential predictors of lower HFS and HDD scores. HFS and</w:t>
      </w:r>
      <w:r>
        <w:rPr>
          <w:rFonts w:ascii="Times New Roman" w:hAnsi="Times New Roman" w:cs="Times New Roman"/>
          <w:sz w:val="24"/>
          <w:szCs w:val="24"/>
        </w:rPr>
        <w:t xml:space="preserve"> </w:t>
      </w:r>
      <w:r w:rsidRPr="00373BEA">
        <w:rPr>
          <w:rFonts w:ascii="Times New Roman" w:hAnsi="Times New Roman" w:cs="Times New Roman"/>
          <w:sz w:val="24"/>
          <w:szCs w:val="24"/>
        </w:rPr>
        <w:t>HDD deserve more attention during this pandemic particularly with reference to</w:t>
      </w:r>
      <w:r>
        <w:rPr>
          <w:rFonts w:ascii="Times New Roman" w:hAnsi="Times New Roman" w:cs="Times New Roman"/>
          <w:sz w:val="24"/>
          <w:szCs w:val="24"/>
        </w:rPr>
        <w:t xml:space="preserve"> </w:t>
      </w:r>
      <w:r w:rsidRPr="00373BEA">
        <w:rPr>
          <w:rFonts w:ascii="Times New Roman" w:hAnsi="Times New Roman" w:cs="Times New Roman"/>
          <w:sz w:val="24"/>
          <w:szCs w:val="24"/>
        </w:rPr>
        <w:t>low-earning households and the households whose earning persons’ occupation</w:t>
      </w:r>
      <w:r>
        <w:rPr>
          <w:rFonts w:ascii="Times New Roman" w:hAnsi="Times New Roman" w:cs="Times New Roman"/>
          <w:sz w:val="24"/>
          <w:szCs w:val="24"/>
        </w:rPr>
        <w:t xml:space="preserve"> </w:t>
      </w:r>
      <w:r w:rsidRPr="00373BEA">
        <w:rPr>
          <w:rFonts w:ascii="Times New Roman" w:hAnsi="Times New Roman" w:cs="Times New Roman"/>
          <w:sz w:val="24"/>
          <w:szCs w:val="24"/>
        </w:rPr>
        <w:t>has been negatively impacted during the COVID-19 pandemic.</w:t>
      </w:r>
    </w:p>
    <w:p w14:paraId="4B29C085" w14:textId="77777777" w:rsidR="00373BEA" w:rsidRDefault="00373BEA" w:rsidP="00A255A1">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0D4125BA" w14:textId="77777777" w:rsidR="003B50C4" w:rsidRDefault="003B50C4" w:rsidP="00F24FCC">
      <w:pPr>
        <w:autoSpaceDE w:val="0"/>
        <w:autoSpaceDN w:val="0"/>
        <w:adjustRightInd w:val="0"/>
        <w:spacing w:after="0" w:line="240" w:lineRule="auto"/>
        <w:rPr>
          <w:rFonts w:ascii="Times New Roman" w:hAnsi="Times New Roman" w:cs="Times New Roman"/>
          <w:b/>
          <w:bCs/>
          <w:sz w:val="24"/>
          <w:szCs w:val="24"/>
        </w:rPr>
      </w:pPr>
    </w:p>
    <w:p w14:paraId="66B97069" w14:textId="31F48939" w:rsidR="00080CEF" w:rsidRPr="00F24FCC" w:rsidRDefault="00B71D48" w:rsidP="00F24FCC">
      <w:pPr>
        <w:autoSpaceDE w:val="0"/>
        <w:autoSpaceDN w:val="0"/>
        <w:adjustRightInd w:val="0"/>
        <w:spacing w:after="0" w:line="240" w:lineRule="auto"/>
        <w:rPr>
          <w:rFonts w:ascii="AdvOTdd7c674a" w:hAnsi="AdvOTdd7c674a" w:cs="AdvOTdd7c674a"/>
          <w:sz w:val="18"/>
          <w:szCs w:val="18"/>
        </w:rPr>
      </w:pPr>
      <w:r w:rsidRPr="00B71D48">
        <w:rPr>
          <w:rFonts w:ascii="Times New Roman" w:hAnsi="Times New Roman" w:cs="Times New Roman"/>
          <w:b/>
          <w:bCs/>
          <w:sz w:val="24"/>
          <w:szCs w:val="24"/>
        </w:rPr>
        <w:t xml:space="preserve">Keywords: </w:t>
      </w:r>
      <w:r w:rsidRPr="00F24FCC">
        <w:rPr>
          <w:rFonts w:ascii="Times New Roman" w:hAnsi="Times New Roman" w:cs="Times New Roman"/>
          <w:sz w:val="24"/>
          <w:szCs w:val="24"/>
        </w:rPr>
        <w:t xml:space="preserve">COVID-19, </w:t>
      </w:r>
      <w:r w:rsidR="00F24FCC" w:rsidRPr="00F24FCC">
        <w:rPr>
          <w:rFonts w:ascii="Times New Roman" w:hAnsi="Times New Roman" w:cs="Times New Roman"/>
          <w:sz w:val="24"/>
          <w:szCs w:val="24"/>
        </w:rPr>
        <w:t>Household food security, Household dietary diversity</w:t>
      </w:r>
      <w:r w:rsidR="002A4023" w:rsidRPr="00F24FCC">
        <w:rPr>
          <w:rFonts w:ascii="Times New Roman" w:hAnsi="Times New Roman" w:cs="Times New Roman"/>
          <w:sz w:val="24"/>
          <w:szCs w:val="24"/>
        </w:rPr>
        <w:t>,</w:t>
      </w:r>
      <w:r w:rsidRPr="00F24FCC">
        <w:rPr>
          <w:rFonts w:ascii="Times New Roman" w:hAnsi="Times New Roman" w:cs="Times New Roman"/>
          <w:sz w:val="24"/>
          <w:szCs w:val="24"/>
        </w:rPr>
        <w:t xml:space="preserve"> Bangladesh</w:t>
      </w:r>
    </w:p>
    <w:p w14:paraId="4057D077" w14:textId="77777777" w:rsidR="00B71D48" w:rsidRDefault="00B71D48" w:rsidP="00B646B4">
      <w:pPr>
        <w:spacing w:after="0" w:line="240" w:lineRule="auto"/>
        <w:rPr>
          <w:rFonts w:ascii="Times New Roman" w:hAnsi="Times New Roman" w:cs="Times New Roman"/>
          <w:b/>
          <w:bCs/>
          <w:sz w:val="28"/>
          <w:szCs w:val="28"/>
        </w:rPr>
      </w:pPr>
    </w:p>
    <w:p w14:paraId="3767E469" w14:textId="77777777" w:rsidR="004E197E" w:rsidRDefault="004E197E" w:rsidP="00E56961">
      <w:pPr>
        <w:spacing w:line="240" w:lineRule="auto"/>
        <w:rPr>
          <w:rFonts w:ascii="Times New Roman" w:hAnsi="Times New Roman" w:cs="Times New Roman"/>
          <w:b/>
          <w:bCs/>
          <w:sz w:val="28"/>
          <w:szCs w:val="28"/>
        </w:rPr>
      </w:pPr>
    </w:p>
    <w:p w14:paraId="0250DD75" w14:textId="77777777" w:rsidR="004E197E" w:rsidRDefault="004E197E" w:rsidP="00E56961">
      <w:pPr>
        <w:spacing w:line="240" w:lineRule="auto"/>
        <w:rPr>
          <w:rFonts w:ascii="Times New Roman" w:hAnsi="Times New Roman" w:cs="Times New Roman"/>
          <w:b/>
          <w:bCs/>
          <w:sz w:val="28"/>
          <w:szCs w:val="28"/>
        </w:rPr>
      </w:pPr>
    </w:p>
    <w:p w14:paraId="1A1B12F1" w14:textId="77777777" w:rsidR="004E197E" w:rsidRDefault="004E197E" w:rsidP="00E56961">
      <w:pPr>
        <w:spacing w:line="240" w:lineRule="auto"/>
        <w:rPr>
          <w:rFonts w:ascii="Times New Roman" w:hAnsi="Times New Roman" w:cs="Times New Roman"/>
          <w:b/>
          <w:bCs/>
          <w:sz w:val="28"/>
          <w:szCs w:val="28"/>
        </w:rPr>
      </w:pPr>
    </w:p>
    <w:p w14:paraId="731A6168" w14:textId="1C6D1AF9" w:rsidR="005D6EC4" w:rsidRDefault="00B646B4" w:rsidP="00E56961">
      <w:pPr>
        <w:spacing w:line="240" w:lineRule="auto"/>
        <w:rPr>
          <w:rFonts w:ascii="Times New Roman" w:hAnsi="Times New Roman" w:cs="Times New Roman"/>
        </w:rPr>
      </w:pPr>
      <w:r w:rsidRPr="00D15228">
        <w:rPr>
          <w:rFonts w:ascii="Times New Roman" w:hAnsi="Times New Roman" w:cs="Times New Roman"/>
          <w:b/>
          <w:bCs/>
          <w:sz w:val="28"/>
          <w:szCs w:val="28"/>
        </w:rPr>
        <w:lastRenderedPageBreak/>
        <w:t xml:space="preserve">Biography of presenting </w:t>
      </w:r>
      <w:r w:rsidR="00CC5B42" w:rsidRPr="00D15228">
        <w:rPr>
          <w:rFonts w:ascii="Times New Roman" w:hAnsi="Times New Roman" w:cs="Times New Roman"/>
          <w:b/>
          <w:bCs/>
          <w:sz w:val="28"/>
          <w:szCs w:val="28"/>
        </w:rPr>
        <w:t>author</w:t>
      </w:r>
    </w:p>
    <w:p w14:paraId="5617B6E2" w14:textId="7BD144A1" w:rsidR="00F21A34" w:rsidRPr="00E56961" w:rsidRDefault="00E03B49" w:rsidP="000B51CF">
      <w:pPr>
        <w:spacing w:line="240" w:lineRule="auto"/>
        <w:jc w:val="both"/>
        <w:rPr>
          <w:rFonts w:ascii="Times New Roman" w:hAnsi="Times New Roman" w:cs="Times New Roman"/>
          <w:sz w:val="24"/>
          <w:szCs w:val="24"/>
        </w:rPr>
      </w:pPr>
      <w:r w:rsidRPr="00E56961">
        <w:rPr>
          <w:rFonts w:ascii="Times New Roman" w:hAnsi="Times New Roman" w:cs="Times New Roman"/>
          <w:sz w:val="24"/>
          <w:szCs w:val="24"/>
        </w:rPr>
        <w:t>Mr. Satyajit Kundu studied Bachelor of Science in Nutrition and Food Science at Patuakhali Science and Technology University, Bangladesh</w:t>
      </w:r>
      <w:r w:rsidR="00F30524">
        <w:rPr>
          <w:rFonts w:ascii="Times New Roman" w:hAnsi="Times New Roman" w:cs="Times New Roman"/>
          <w:sz w:val="24"/>
          <w:szCs w:val="24"/>
        </w:rPr>
        <w:t>,</w:t>
      </w:r>
      <w:r w:rsidRPr="00E56961">
        <w:rPr>
          <w:rFonts w:ascii="Times New Roman" w:hAnsi="Times New Roman" w:cs="Times New Roman"/>
          <w:sz w:val="24"/>
          <w:szCs w:val="24"/>
        </w:rPr>
        <w:t xml:space="preserve"> and also completed his MS in Biochemistry and Food Analysis in 2019 from the same university. </w:t>
      </w:r>
      <w:r w:rsidR="00E56961" w:rsidRPr="00E56961">
        <w:rPr>
          <w:rFonts w:ascii="Times New Roman" w:hAnsi="Times New Roman" w:cs="Times New Roman"/>
          <w:sz w:val="24"/>
          <w:szCs w:val="24"/>
        </w:rPr>
        <w:t xml:space="preserve">He then joined the research group of Lina Wang at the School of Public Health, Southeast University, China. Currently, he is doing Master of Public health (MPH) in China. He has published more than 10 research articles in SCI(E) journals and also several articles in SCOPUS indexed journals. </w:t>
      </w:r>
    </w:p>
    <w:p w14:paraId="0263BE7D" w14:textId="5AE749FA" w:rsidR="00FA711E" w:rsidRPr="00D15228" w:rsidRDefault="00805EDC" w:rsidP="00080CEF">
      <w:pPr>
        <w:spacing w:after="0" w:line="240" w:lineRule="auto"/>
        <w:rPr>
          <w:rFonts w:ascii="Times New Roman" w:hAnsi="Times New Roman" w:cs="Times New Roman"/>
          <w:b/>
          <w:bCs/>
          <w:sz w:val="28"/>
          <w:szCs w:val="28"/>
        </w:rPr>
      </w:pPr>
      <w:r>
        <w:rPr>
          <w:rFonts w:ascii="Times New Roman" w:hAnsi="Times New Roman" w:cs="Times New Roman"/>
          <w:b/>
          <w:bCs/>
          <w:noProof/>
          <w:sz w:val="28"/>
          <w:szCs w:val="28"/>
        </w:rPr>
        <w:drawing>
          <wp:anchor distT="0" distB="0" distL="114300" distR="114300" simplePos="0" relativeHeight="251658240" behindDoc="1" locked="0" layoutInCell="1" allowOverlap="1" wp14:anchorId="51BB52E0" wp14:editId="290BB89C">
            <wp:simplePos x="0" y="0"/>
            <wp:positionH relativeFrom="column">
              <wp:posOffset>5105400</wp:posOffset>
            </wp:positionH>
            <wp:positionV relativeFrom="paragraph">
              <wp:posOffset>5715</wp:posOffset>
            </wp:positionV>
            <wp:extent cx="1173480" cy="1120140"/>
            <wp:effectExtent l="0" t="0" r="0" b="0"/>
            <wp:wrapTight wrapText="bothSides">
              <wp:wrapPolygon edited="0">
                <wp:start x="0" y="0"/>
                <wp:lineTo x="0" y="21306"/>
                <wp:lineTo x="21390" y="21306"/>
                <wp:lineTo x="2139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73480" cy="1120140"/>
                    </a:xfrm>
                    <a:prstGeom prst="rect">
                      <a:avLst/>
                    </a:prstGeom>
                  </pic:spPr>
                </pic:pic>
              </a:graphicData>
            </a:graphic>
            <wp14:sizeRelH relativeFrom="margin">
              <wp14:pctWidth>0</wp14:pctWidth>
            </wp14:sizeRelH>
            <wp14:sizeRelV relativeFrom="margin">
              <wp14:pctHeight>0</wp14:pctHeight>
            </wp14:sizeRelV>
          </wp:anchor>
        </w:drawing>
      </w:r>
      <w:r w:rsidR="005C2258" w:rsidRPr="00D15228">
        <w:rPr>
          <w:rFonts w:ascii="Times New Roman" w:hAnsi="Times New Roman" w:cs="Times New Roman"/>
          <w:b/>
          <w:bCs/>
          <w:sz w:val="28"/>
          <w:szCs w:val="28"/>
        </w:rPr>
        <w:t>Details</w:t>
      </w:r>
      <w:r w:rsidR="00F2595B">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of presenting author</w:t>
      </w:r>
      <w:r w:rsidR="005C2258" w:rsidRPr="00D15228">
        <w:rPr>
          <w:rFonts w:ascii="Times New Roman" w:hAnsi="Times New Roman" w:cs="Times New Roman"/>
          <w:b/>
          <w:bCs/>
          <w:sz w:val="28"/>
          <w:szCs w:val="28"/>
        </w:rPr>
        <w:t>:</w:t>
      </w:r>
    </w:p>
    <w:p w14:paraId="478F770F" w14:textId="01775AE9" w:rsidR="005C2258" w:rsidRPr="00D15228" w:rsidRDefault="005C2258" w:rsidP="00D15228">
      <w:pPr>
        <w:widowControl w:val="0"/>
        <w:autoSpaceDE w:val="0"/>
        <w:autoSpaceDN w:val="0"/>
        <w:adjustRightInd w:val="0"/>
        <w:spacing w:after="0" w:line="240" w:lineRule="auto"/>
        <w:rPr>
          <w:rFonts w:ascii="Times New Roman" w:hAnsi="Times New Roman" w:cs="Times New Roman"/>
        </w:rPr>
      </w:pPr>
      <w:r w:rsidRPr="002360B0">
        <w:rPr>
          <w:rFonts w:ascii="Times New Roman" w:hAnsi="Times New Roman" w:cs="Times New Roman"/>
          <w:b/>
          <w:bCs/>
        </w:rPr>
        <w:t xml:space="preserve">Name: </w:t>
      </w:r>
      <w:r w:rsidR="001377FC">
        <w:rPr>
          <w:rFonts w:ascii="Times New Roman" w:hAnsi="Times New Roman" w:cs="Times New Roman"/>
        </w:rPr>
        <w:t>SATYAJIT KUNDU</w:t>
      </w:r>
    </w:p>
    <w:p w14:paraId="65D75663" w14:textId="31FCA854" w:rsidR="00444B7A" w:rsidRPr="00D15228" w:rsidRDefault="00444B7A" w:rsidP="00D15228">
      <w:pPr>
        <w:widowControl w:val="0"/>
        <w:autoSpaceDE w:val="0"/>
        <w:autoSpaceDN w:val="0"/>
        <w:adjustRightInd w:val="0"/>
        <w:spacing w:after="0" w:line="240" w:lineRule="auto"/>
        <w:rPr>
          <w:rFonts w:ascii="Times New Roman" w:hAnsi="Times New Roman" w:cs="Times New Roman"/>
        </w:rPr>
      </w:pPr>
      <w:r w:rsidRPr="002360B0">
        <w:rPr>
          <w:rFonts w:ascii="Times New Roman" w:hAnsi="Times New Roman" w:cs="Times New Roman"/>
          <w:b/>
          <w:bCs/>
        </w:rPr>
        <w:t>Affiliation:</w:t>
      </w:r>
      <w:r w:rsidR="001377FC">
        <w:rPr>
          <w:rFonts w:ascii="Times New Roman" w:hAnsi="Times New Roman" w:cs="Times New Roman"/>
        </w:rPr>
        <w:t xml:space="preserve"> School of Public Health, Southeast University, Nanjing, China</w:t>
      </w:r>
    </w:p>
    <w:p w14:paraId="15DE513A" w14:textId="3099AF9B" w:rsidR="00F21A34" w:rsidRPr="00D15228" w:rsidRDefault="00FA14F2" w:rsidP="006D0D13">
      <w:pPr>
        <w:widowControl w:val="0"/>
        <w:autoSpaceDE w:val="0"/>
        <w:autoSpaceDN w:val="0"/>
        <w:adjustRightInd w:val="0"/>
        <w:spacing w:after="0" w:line="240" w:lineRule="auto"/>
        <w:rPr>
          <w:rFonts w:ascii="Times New Roman" w:hAnsi="Times New Roman" w:cs="Times New Roman"/>
        </w:rPr>
      </w:pPr>
      <w:r w:rsidRPr="002360B0">
        <w:rPr>
          <w:rFonts w:ascii="Times New Roman" w:hAnsi="Times New Roman" w:cs="Times New Roman"/>
          <w:b/>
          <w:bCs/>
        </w:rPr>
        <w:t>Country:</w:t>
      </w:r>
      <w:r w:rsidR="001377FC">
        <w:rPr>
          <w:rFonts w:ascii="Times New Roman" w:hAnsi="Times New Roman" w:cs="Times New Roman"/>
        </w:rPr>
        <w:t xml:space="preserve"> Bangladesh</w:t>
      </w:r>
    </w:p>
    <w:p w14:paraId="0CDED21D" w14:textId="465C4131" w:rsidR="00F7168E" w:rsidRDefault="00F7168E" w:rsidP="00D15228">
      <w:pPr>
        <w:spacing w:after="0" w:line="240" w:lineRule="auto"/>
        <w:ind w:left="5760" w:firstLine="720"/>
        <w:jc w:val="center"/>
        <w:rPr>
          <w:rFonts w:ascii="Times New Roman" w:hAnsi="Times New Roman" w:cs="Times New Roman"/>
          <w:bCs/>
          <w:sz w:val="24"/>
          <w:szCs w:val="24"/>
        </w:rPr>
      </w:pPr>
    </w:p>
    <w:sectPr w:rsidR="00F7168E"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56843" w14:textId="77777777" w:rsidR="00445B18" w:rsidRDefault="00445B18" w:rsidP="00CA5C6B">
      <w:pPr>
        <w:spacing w:after="0" w:line="240" w:lineRule="auto"/>
      </w:pPr>
      <w:r>
        <w:separator/>
      </w:r>
    </w:p>
  </w:endnote>
  <w:endnote w:type="continuationSeparator" w:id="0">
    <w:p w14:paraId="4DC553A9" w14:textId="77777777" w:rsidR="00445B18" w:rsidRDefault="00445B18"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8608a8d1+22">
    <w:altName w:val="Yu Gothic"/>
    <w:panose1 w:val="00000000000000000000"/>
    <w:charset w:val="80"/>
    <w:family w:val="auto"/>
    <w:notTrueType/>
    <w:pitch w:val="default"/>
    <w:sig w:usb0="00000001" w:usb1="08070000" w:usb2="00000010" w:usb3="00000000" w:csb0="00020000" w:csb1="00000000"/>
  </w:font>
  <w:font w:name="AdvOTdd7c674a">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BE9F0" w14:textId="77777777" w:rsidR="00445B18" w:rsidRDefault="00445B18" w:rsidP="00CA5C6B">
      <w:pPr>
        <w:spacing w:after="0" w:line="240" w:lineRule="auto"/>
      </w:pPr>
      <w:r>
        <w:separator/>
      </w:r>
    </w:p>
  </w:footnote>
  <w:footnote w:type="continuationSeparator" w:id="0">
    <w:p w14:paraId="3A569D62" w14:textId="77777777" w:rsidR="00445B18" w:rsidRDefault="00445B18"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TQytTA0sjQzNjMyNrVQ0lEKTi0uzszPAykwqgUAeWxBvywAAAA="/>
  </w:docVars>
  <w:rsids>
    <w:rsidRoot w:val="00080CEF"/>
    <w:rsid w:val="00032269"/>
    <w:rsid w:val="00080CEF"/>
    <w:rsid w:val="00081945"/>
    <w:rsid w:val="000863E5"/>
    <w:rsid w:val="000B51CF"/>
    <w:rsid w:val="00132CC8"/>
    <w:rsid w:val="001377FC"/>
    <w:rsid w:val="001771AE"/>
    <w:rsid w:val="001A3943"/>
    <w:rsid w:val="001A7299"/>
    <w:rsid w:val="001F1730"/>
    <w:rsid w:val="002360B0"/>
    <w:rsid w:val="0023768B"/>
    <w:rsid w:val="00243C06"/>
    <w:rsid w:val="00277022"/>
    <w:rsid w:val="00285992"/>
    <w:rsid w:val="002A2D79"/>
    <w:rsid w:val="002A4023"/>
    <w:rsid w:val="002B5126"/>
    <w:rsid w:val="002E3414"/>
    <w:rsid w:val="002F49E8"/>
    <w:rsid w:val="00347D1A"/>
    <w:rsid w:val="00373BEA"/>
    <w:rsid w:val="00374E8B"/>
    <w:rsid w:val="00382A70"/>
    <w:rsid w:val="003A7858"/>
    <w:rsid w:val="003B50C4"/>
    <w:rsid w:val="00417730"/>
    <w:rsid w:val="0042401F"/>
    <w:rsid w:val="00444B7A"/>
    <w:rsid w:val="00445B18"/>
    <w:rsid w:val="00475AE8"/>
    <w:rsid w:val="004C1421"/>
    <w:rsid w:val="004E197E"/>
    <w:rsid w:val="00507E92"/>
    <w:rsid w:val="00550665"/>
    <w:rsid w:val="00565DCD"/>
    <w:rsid w:val="00566491"/>
    <w:rsid w:val="00583B47"/>
    <w:rsid w:val="00590B9C"/>
    <w:rsid w:val="0059327E"/>
    <w:rsid w:val="005A3770"/>
    <w:rsid w:val="005B33CE"/>
    <w:rsid w:val="005C2258"/>
    <w:rsid w:val="005C5BC8"/>
    <w:rsid w:val="005D6EC4"/>
    <w:rsid w:val="005F1542"/>
    <w:rsid w:val="00600793"/>
    <w:rsid w:val="00636162"/>
    <w:rsid w:val="0064547C"/>
    <w:rsid w:val="00693F54"/>
    <w:rsid w:val="006B275E"/>
    <w:rsid w:val="006D0D13"/>
    <w:rsid w:val="006D5901"/>
    <w:rsid w:val="006F4473"/>
    <w:rsid w:val="0071253B"/>
    <w:rsid w:val="007413DC"/>
    <w:rsid w:val="007735DC"/>
    <w:rsid w:val="007C3AE9"/>
    <w:rsid w:val="007D3DB8"/>
    <w:rsid w:val="00805EDC"/>
    <w:rsid w:val="008130B5"/>
    <w:rsid w:val="008233DC"/>
    <w:rsid w:val="00835254"/>
    <w:rsid w:val="00836B4A"/>
    <w:rsid w:val="0083751F"/>
    <w:rsid w:val="0088092B"/>
    <w:rsid w:val="00886AC5"/>
    <w:rsid w:val="00892B15"/>
    <w:rsid w:val="008A2E24"/>
    <w:rsid w:val="008E5023"/>
    <w:rsid w:val="009254A5"/>
    <w:rsid w:val="009875E9"/>
    <w:rsid w:val="0098793E"/>
    <w:rsid w:val="009D7702"/>
    <w:rsid w:val="009E1D4F"/>
    <w:rsid w:val="009E1F8C"/>
    <w:rsid w:val="00A00A81"/>
    <w:rsid w:val="00A255A1"/>
    <w:rsid w:val="00A54646"/>
    <w:rsid w:val="00A660A1"/>
    <w:rsid w:val="00A910F1"/>
    <w:rsid w:val="00A93410"/>
    <w:rsid w:val="00AD0832"/>
    <w:rsid w:val="00AE3CC8"/>
    <w:rsid w:val="00AF0644"/>
    <w:rsid w:val="00B26EE3"/>
    <w:rsid w:val="00B46B7A"/>
    <w:rsid w:val="00B53CFE"/>
    <w:rsid w:val="00B578DA"/>
    <w:rsid w:val="00B646B4"/>
    <w:rsid w:val="00B71D48"/>
    <w:rsid w:val="00B7493F"/>
    <w:rsid w:val="00BB6530"/>
    <w:rsid w:val="00BE10D2"/>
    <w:rsid w:val="00BE119C"/>
    <w:rsid w:val="00C022E2"/>
    <w:rsid w:val="00C04098"/>
    <w:rsid w:val="00C312A8"/>
    <w:rsid w:val="00C42746"/>
    <w:rsid w:val="00C53614"/>
    <w:rsid w:val="00C70DE0"/>
    <w:rsid w:val="00CA26EF"/>
    <w:rsid w:val="00CA5C6B"/>
    <w:rsid w:val="00CB37CB"/>
    <w:rsid w:val="00CC5B42"/>
    <w:rsid w:val="00CC5C81"/>
    <w:rsid w:val="00CE1BE3"/>
    <w:rsid w:val="00CF3B67"/>
    <w:rsid w:val="00D15228"/>
    <w:rsid w:val="00D17FB5"/>
    <w:rsid w:val="00D43209"/>
    <w:rsid w:val="00D56A04"/>
    <w:rsid w:val="00D85800"/>
    <w:rsid w:val="00DD54C4"/>
    <w:rsid w:val="00E03B49"/>
    <w:rsid w:val="00E36B2E"/>
    <w:rsid w:val="00E53A4C"/>
    <w:rsid w:val="00E56961"/>
    <w:rsid w:val="00E671DA"/>
    <w:rsid w:val="00E85257"/>
    <w:rsid w:val="00F00122"/>
    <w:rsid w:val="00F21A34"/>
    <w:rsid w:val="00F22902"/>
    <w:rsid w:val="00F24FCC"/>
    <w:rsid w:val="00F2595B"/>
    <w:rsid w:val="00F30524"/>
    <w:rsid w:val="00F311DA"/>
    <w:rsid w:val="00F340BC"/>
    <w:rsid w:val="00F34B8C"/>
    <w:rsid w:val="00F57ED8"/>
    <w:rsid w:val="00F632B6"/>
    <w:rsid w:val="00F7168E"/>
    <w:rsid w:val="00F85C4F"/>
    <w:rsid w:val="00FA098B"/>
    <w:rsid w:val="00FA14F2"/>
    <w:rsid w:val="00FA711E"/>
    <w:rsid w:val="00FF3F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0EA83"/>
  <w15:docId w15:val="{C96B5B4C-2C82-418F-8219-74FA727FA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2F975-BF59-436D-BD5D-5DAB4EE87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Satyajit</cp:lastModifiedBy>
  <cp:revision>71</cp:revision>
  <dcterms:created xsi:type="dcterms:W3CDTF">2019-07-19T08:43:00Z</dcterms:created>
  <dcterms:modified xsi:type="dcterms:W3CDTF">2021-05-26T18:47:00Z</dcterms:modified>
</cp:coreProperties>
</file>