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8A" w:rsidRPr="00111687" w:rsidRDefault="0022568A" w:rsidP="0022568A">
      <w:pPr>
        <w:spacing w:line="360" w:lineRule="auto"/>
        <w:jc w:val="center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111687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Time Restricted Feeding 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are Associated with Changes </w:t>
      </w:r>
      <w:r w:rsidRPr="00111687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in Human Gut </w:t>
      </w:r>
      <w:proofErr w:type="spellStart"/>
      <w:r w:rsidRPr="00111687">
        <w:rPr>
          <w:rStyle w:val="fontstyle01"/>
          <w:rFonts w:ascii="Times New Roman" w:hAnsi="Times New Roman" w:cs="Times New Roman"/>
          <w:b/>
          <w:sz w:val="24"/>
          <w:szCs w:val="24"/>
        </w:rPr>
        <w:t>Microbiota</w:t>
      </w:r>
      <w:proofErr w:type="spellEnd"/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Related to Nutrients Intake</w:t>
      </w:r>
    </w:p>
    <w:p w:rsidR="0022568A" w:rsidRPr="00111687" w:rsidRDefault="0022568A" w:rsidP="0022568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111687">
        <w:rPr>
          <w:rFonts w:ascii="Times New Roman" w:hAnsi="Times New Roman" w:cs="Times New Roman"/>
          <w:sz w:val="24"/>
          <w:szCs w:val="24"/>
        </w:rPr>
        <w:t>Falak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Zeb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11168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OLE_LINK337"/>
      <w:bookmarkStart w:id="1" w:name="OLE_LINK336"/>
      <w:bookmarkStart w:id="2" w:name="OLE_LINK72"/>
      <w:bookmarkStart w:id="3" w:name="OLE_LINK245"/>
      <w:proofErr w:type="spellStart"/>
      <w:r w:rsidRPr="00111687">
        <w:rPr>
          <w:rFonts w:ascii="Times New Roman" w:hAnsi="Times New Roman" w:cs="Times New Roman"/>
          <w:sz w:val="24"/>
          <w:szCs w:val="24"/>
        </w:rPr>
        <w:t>Xiaoyue</w:t>
      </w:r>
      <w:bookmarkStart w:id="4" w:name="OLE_LINK339"/>
      <w:bookmarkStart w:id="5" w:name="OLE_LINK338"/>
      <w:bookmarkEnd w:id="0"/>
      <w:bookmarkEnd w:id="1"/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Wu</w:t>
      </w:r>
      <w:bookmarkEnd w:id="2"/>
      <w:bookmarkEnd w:id="3"/>
      <w:bookmarkEnd w:id="4"/>
      <w:bookmarkEnd w:id="5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11168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Lijun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Chen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Sadia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Fatima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Ijaz-ul-Haq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Aochang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Chen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11687">
        <w:rPr>
          <w:rFonts w:ascii="Times New Roman" w:hAnsi="Times New Roman" w:cs="Times New Roman"/>
          <w:sz w:val="24"/>
          <w:szCs w:val="24"/>
        </w:rPr>
        <w:t>,</w:t>
      </w:r>
      <w:r w:rsidRPr="00111687">
        <w:rPr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Chuyue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Xu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Ren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Jianglei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, Qing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Feng</w:t>
      </w:r>
      <w:bookmarkStart w:id="6" w:name="OLE_LINK69"/>
      <w:bookmarkStart w:id="7" w:name="OLE_LINK68"/>
      <w:proofErr w:type="spellEnd"/>
      <w:r w:rsidRPr="0011168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bookmarkEnd w:id="6"/>
      <w:bookmarkEnd w:id="7"/>
      <w:r>
        <w:rPr>
          <w:rFonts w:ascii="Times New Roman" w:hAnsi="Times New Roman" w:cs="Times New Roman"/>
          <w:sz w:val="24"/>
          <w:szCs w:val="24"/>
          <w:vertAlign w:val="superscript"/>
        </w:rPr>
        <w:t>a,</w:t>
      </w:r>
      <w:r w:rsidRPr="0011168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11687">
        <w:rPr>
          <w:rFonts w:ascii="Times New Roman" w:hAnsi="Times New Roman" w:cs="Times New Roman"/>
          <w:sz w:val="24"/>
          <w:szCs w:val="24"/>
        </w:rPr>
        <w:t xml:space="preserve"> and </w:t>
      </w:r>
      <w:r w:rsidRPr="00111687">
        <w:rPr>
          <w:rFonts w:ascii="Times New Roman" w:hAnsi="Times New Roman" w:cs="Times New Roman"/>
          <w:sz w:val="24"/>
          <w:szCs w:val="24"/>
          <w:lang w:eastAsia="zh-CN"/>
        </w:rPr>
        <w:t xml:space="preserve">Min </w:t>
      </w:r>
      <w:proofErr w:type="spellStart"/>
      <w:r w:rsidRPr="00111687">
        <w:rPr>
          <w:rFonts w:ascii="Times New Roman" w:hAnsi="Times New Roman" w:cs="Times New Roman"/>
          <w:sz w:val="24"/>
          <w:szCs w:val="24"/>
          <w:lang w:eastAsia="zh-CN"/>
        </w:rPr>
        <w:t>Li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,</w:t>
      </w:r>
      <w:r w:rsidRPr="00111687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22568A" w:rsidRPr="00111687" w:rsidRDefault="0022568A" w:rsidP="0022568A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8" w:name="OLE_LINK2"/>
      <w:bookmarkStart w:id="9" w:name="OLE_LINK1"/>
    </w:p>
    <w:p w:rsidR="0022568A" w:rsidRPr="00111687" w:rsidRDefault="0022568A" w:rsidP="0022568A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11687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of Nutrition and </w:t>
      </w:r>
      <w:r>
        <w:rPr>
          <w:rFonts w:ascii="Times New Roman" w:hAnsi="Times New Roman" w:cs="Times New Roman"/>
          <w:sz w:val="24"/>
          <w:szCs w:val="24"/>
        </w:rPr>
        <w:t>Dietetics</w:t>
      </w:r>
      <w:r w:rsidRPr="00111687">
        <w:rPr>
          <w:rFonts w:ascii="Times New Roman" w:hAnsi="Times New Roman" w:cs="Times New Roman"/>
          <w:sz w:val="24"/>
          <w:szCs w:val="24"/>
        </w:rPr>
        <w:t xml:space="preserve">, </w:t>
      </w:r>
      <w:bookmarkEnd w:id="8"/>
      <w:bookmarkEnd w:id="9"/>
      <w:r w:rsidRPr="00111687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tional</w:t>
      </w:r>
      <w:r w:rsidRPr="00111687">
        <w:rPr>
          <w:rFonts w:ascii="Times New Roman" w:hAnsi="Times New Roman" w:cs="Times New Roman"/>
          <w:sz w:val="24"/>
          <w:szCs w:val="24"/>
        </w:rPr>
        <w:t xml:space="preserve"> University</w:t>
      </w:r>
      <w:r>
        <w:rPr>
          <w:rFonts w:ascii="Times New Roman" w:hAnsi="Times New Roman" w:cs="Times New Roman"/>
          <w:sz w:val="24"/>
          <w:szCs w:val="24"/>
        </w:rPr>
        <w:t xml:space="preserve"> of Medical Sciences</w:t>
      </w:r>
      <w:r w:rsidRPr="001116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Islamabad Pakistan</w:t>
      </w:r>
      <w:bookmarkStart w:id="10" w:name="_GoBack"/>
      <w:bookmarkEnd w:id="10"/>
    </w:p>
    <w:p w:rsidR="0022568A" w:rsidRPr="00111687" w:rsidRDefault="0022568A" w:rsidP="0022568A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111687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111687">
        <w:rPr>
          <w:rFonts w:ascii="Times New Roman" w:hAnsi="Times New Roman" w:cs="Times New Roman"/>
          <w:sz w:val="24"/>
          <w:szCs w:val="24"/>
        </w:rPr>
        <w:t xml:space="preserve"> of Biochemistry, Institute of Basic Medical Sciences, Khyber Medical University KP Pakistan </w:t>
      </w:r>
    </w:p>
    <w:p w:rsidR="0022568A" w:rsidRPr="00111687" w:rsidRDefault="0022568A" w:rsidP="0022568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c</w:t>
      </w:r>
      <w:r w:rsidRPr="00111687">
        <w:rPr>
          <w:rFonts w:ascii="Times New Roman" w:hAnsi="Times New Roman" w:cs="Times New Roman"/>
          <w:sz w:val="24"/>
          <w:szCs w:val="24"/>
          <w:lang w:eastAsia="zh-CN"/>
        </w:rPr>
        <w:t>School</w:t>
      </w:r>
      <w:proofErr w:type="spellEnd"/>
      <w:proofErr w:type="gramEnd"/>
      <w:r w:rsidRPr="00111687">
        <w:rPr>
          <w:rFonts w:ascii="Times New Roman" w:hAnsi="Times New Roman" w:cs="Times New Roman"/>
          <w:sz w:val="24"/>
          <w:szCs w:val="24"/>
          <w:lang w:eastAsia="zh-CN"/>
        </w:rPr>
        <w:t xml:space="preserve"> of International Education, </w:t>
      </w:r>
      <w:r w:rsidRPr="00111687">
        <w:rPr>
          <w:rFonts w:ascii="Times New Roman" w:hAnsi="Times New Roman" w:cs="Times New Roman"/>
          <w:sz w:val="24"/>
          <w:szCs w:val="24"/>
        </w:rPr>
        <w:t>Nanjing Medical University, Nanjing 211166- China</w:t>
      </w:r>
    </w:p>
    <w:p w:rsidR="0022568A" w:rsidRPr="00111687" w:rsidRDefault="0022568A" w:rsidP="0022568A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2568A" w:rsidRDefault="0022568A" w:rsidP="0022568A">
      <w:pPr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111687">
        <w:rPr>
          <w:rFonts w:ascii="Times New Roman" w:hAnsi="Times New Roman" w:cs="Times New Roman"/>
          <w:b/>
          <w:sz w:val="24"/>
          <w:szCs w:val="24"/>
        </w:rPr>
        <w:t>Correspondence:</w:t>
      </w:r>
      <w:r w:rsidRPr="00111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Falak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Zeb</w:t>
      </w:r>
      <w:proofErr w:type="spellEnd"/>
      <w:r w:rsidRPr="00111687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PhD </w:t>
      </w:r>
      <w:r w:rsidRPr="00111687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tional</w:t>
      </w:r>
      <w:r w:rsidRPr="00111687">
        <w:rPr>
          <w:rFonts w:ascii="Times New Roman" w:hAnsi="Times New Roman" w:cs="Times New Roman"/>
          <w:sz w:val="24"/>
          <w:szCs w:val="24"/>
        </w:rPr>
        <w:t xml:space="preserve"> University</w:t>
      </w:r>
      <w:r>
        <w:rPr>
          <w:rFonts w:ascii="Times New Roman" w:hAnsi="Times New Roman" w:cs="Times New Roman"/>
          <w:sz w:val="24"/>
          <w:szCs w:val="24"/>
        </w:rPr>
        <w:t xml:space="preserve"> of Medical Sciences</w:t>
      </w:r>
      <w:r w:rsidRPr="001116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Islamabad Pakistan</w:t>
      </w:r>
      <w:r w:rsidRPr="00111687"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5" w:history="1">
        <w:r w:rsidRPr="00704585">
          <w:rPr>
            <w:rStyle w:val="Hyperlink"/>
            <w:rFonts w:ascii="Times New Roman" w:hAnsi="Times New Roman" w:cs="Times New Roman"/>
            <w:sz w:val="24"/>
            <w:szCs w:val="24"/>
          </w:rPr>
          <w:t>falak106@gmail.com</w:t>
        </w:r>
      </w:hyperlink>
    </w:p>
    <w:p w:rsidR="0022568A" w:rsidRPr="0022568A" w:rsidRDefault="0022568A" w:rsidP="0022568A">
      <w:pPr>
        <w:spacing w:line="360" w:lineRule="auto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11168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568A" w:rsidRPr="00111687" w:rsidRDefault="0022568A" w:rsidP="002256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687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2568A" w:rsidRDefault="0022568A" w:rsidP="00225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Objective</w:t>
      </w:r>
      <w:r w:rsidRPr="00111687">
        <w:rPr>
          <w:rFonts w:ascii="Times New Roman" w:hAnsi="Times New Roman" w:cs="Times New Roman"/>
          <w:i/>
          <w:sz w:val="24"/>
          <w:szCs w:val="24"/>
        </w:rPr>
        <w:t>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687">
        <w:rPr>
          <w:rFonts w:ascii="Times New Roman" w:hAnsi="Times New Roman" w:cs="Times New Roman"/>
          <w:sz w:val="24"/>
          <w:szCs w:val="24"/>
        </w:rPr>
        <w:t xml:space="preserve">Time restricted feeding (TRF) is a dietary therapeutic remedy for the prevention and treatment of metabolic diseases. Gut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may contribute to influence the host metabolism and nutritional status of the individuals. Given the significance of TRF and gut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in metabolic diseases, this study was conducted to explore the association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Pr="00111687">
        <w:rPr>
          <w:rFonts w:ascii="Times New Roman" w:hAnsi="Times New Roman" w:cs="Times New Roman"/>
          <w:sz w:val="24"/>
          <w:szCs w:val="24"/>
        </w:rPr>
        <w:t xml:space="preserve"> TRF and gut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in healthy individuals, which is not clearly elucidated. </w:t>
      </w:r>
    </w:p>
    <w:p w:rsidR="0022568A" w:rsidRDefault="0022568A" w:rsidP="00225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687">
        <w:rPr>
          <w:rFonts w:ascii="Times New Roman" w:hAnsi="Times New Roman" w:cs="Times New Roman"/>
          <w:i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687">
        <w:rPr>
          <w:rFonts w:ascii="Times New Roman" w:hAnsi="Times New Roman" w:cs="Times New Roman"/>
          <w:sz w:val="24"/>
          <w:szCs w:val="24"/>
        </w:rPr>
        <w:t xml:space="preserve">Thirty healthy males (age=18-30 years) were divided in to two groups (TRF, n=15 and Non-TRF, n=15). TRF group was instructed, to not use any food for 16 hours per day.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111687">
        <w:rPr>
          <w:rFonts w:ascii="Times New Roman" w:hAnsi="Times New Roman" w:cs="Times New Roman"/>
          <w:sz w:val="24"/>
          <w:szCs w:val="24"/>
        </w:rPr>
        <w:t xml:space="preserve"> days food dairy was used for dietary data collection. Stool samples were collected from both groups after 25 days of TRF</w:t>
      </w:r>
      <w:r>
        <w:rPr>
          <w:rFonts w:ascii="Times New Roman" w:hAnsi="Times New Roman" w:cs="Times New Roman"/>
          <w:sz w:val="24"/>
          <w:szCs w:val="24"/>
        </w:rPr>
        <w:t xml:space="preserve"> or Non-TRF</w:t>
      </w:r>
      <w:r w:rsidRPr="00111687">
        <w:rPr>
          <w:rFonts w:ascii="Times New Roman" w:hAnsi="Times New Roman" w:cs="Times New Roman"/>
          <w:sz w:val="24"/>
          <w:szCs w:val="24"/>
        </w:rPr>
        <w:t xml:space="preserve">. Gut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profile was analyzed and quantified by using 16S </w:t>
      </w:r>
      <w:proofErr w:type="spellStart"/>
      <w:r w:rsidRPr="00111687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111687">
        <w:rPr>
          <w:rFonts w:ascii="Times New Roman" w:hAnsi="Times New Roman" w:cs="Times New Roman"/>
          <w:sz w:val="24"/>
          <w:szCs w:val="24"/>
        </w:rPr>
        <w:t xml:space="preserve"> gene sequencing. </w:t>
      </w:r>
    </w:p>
    <w:p w:rsidR="0022568A" w:rsidRDefault="0022568A" w:rsidP="0022568A">
      <w:pPr>
        <w:spacing w:after="0" w:line="36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Result</w:t>
      </w:r>
      <w:r w:rsidRPr="00111687">
        <w:rPr>
          <w:rFonts w:ascii="Times New Roman" w:hAnsi="Times New Roman" w:cs="Times New Roman"/>
          <w:i/>
          <w:sz w:val="24"/>
          <w:szCs w:val="24"/>
        </w:rPr>
        <w:t>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Cluster analysis </w:t>
      </w:r>
      <w:r>
        <w:rPr>
          <w:rStyle w:val="fontstyle01"/>
          <w:rFonts w:ascii="Times New Roman" w:hAnsi="Times New Roman" w:cs="Times New Roman"/>
          <w:sz w:val="24"/>
          <w:szCs w:val="24"/>
        </w:rPr>
        <w:t>revealed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that Prevotlla_9,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Faecalibacterium</w:t>
      </w:r>
      <w:proofErr w:type="spellEnd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Dialister</w:t>
      </w:r>
      <w:proofErr w:type="spellEnd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were the most abundant species in TRF, while Prevotell_7,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Alloprevotella</w:t>
      </w:r>
      <w:proofErr w:type="spellEnd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and Prevotella_2 were less abundant in Non-TRF group. At genus level, gut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of TRF group was significantly changed from Non-TRF. </w:t>
      </w:r>
      <w:r>
        <w:rPr>
          <w:rStyle w:val="fontstyle01"/>
          <w:rFonts w:ascii="Times New Roman" w:hAnsi="Times New Roman" w:cs="Times New Roman"/>
          <w:sz w:val="24"/>
          <w:szCs w:val="24"/>
        </w:rPr>
        <w:t>Moreover, b</w:t>
      </w:r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ar plot analysis revealed that </w:t>
      </w:r>
      <w:proofErr w:type="spellStart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Bacteroidetes</w:t>
      </w:r>
      <w:proofErr w:type="spellEnd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was the most abundant phylum in TRF group followed by </w:t>
      </w:r>
      <w:proofErr w:type="spellStart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Firmicutes</w:t>
      </w:r>
      <w:proofErr w:type="spellEnd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Heatmap</w:t>
      </w:r>
      <w:proofErr w:type="spellEnd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correlation showed that PUFA and vitamin D were positively correlated with </w:t>
      </w:r>
      <w:proofErr w:type="spellStart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Firmicutes</w:t>
      </w:r>
      <w:proofErr w:type="spellEnd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while iodine, vitamin E, magnesium and carbohydrates intakes were negative correlated with microbial richness. </w:t>
      </w:r>
    </w:p>
    <w:p w:rsidR="0022568A" w:rsidRPr="00111687" w:rsidRDefault="0022568A" w:rsidP="00225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>Conclusion</w:t>
      </w:r>
      <w:r w:rsidRPr="00111687">
        <w:rPr>
          <w:rStyle w:val="fontstyle01"/>
          <w:rFonts w:ascii="Times New Roman" w:hAnsi="Times New Roman" w:cs="Times New Roman"/>
          <w:i/>
          <w:color w:val="auto"/>
          <w:sz w:val="24"/>
          <w:szCs w:val="24"/>
        </w:rPr>
        <w:t>:</w:t>
      </w:r>
      <w:r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We demonstrated</w:t>
      </w:r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that TRF has been associated with microbial composition and relative abundance. TRF intervention </w:t>
      </w:r>
      <w:r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might</w:t>
      </w:r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increase the microbial </w:t>
      </w:r>
      <w:proofErr w:type="gramStart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abundance,</w:t>
      </w:r>
      <w:proofErr w:type="gramEnd"/>
      <w:r w:rsidRPr="0011168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thereby influence the host metabolism and nutritional status.</w:t>
      </w:r>
    </w:p>
    <w:p w:rsidR="00A577E6" w:rsidRDefault="0022568A" w:rsidP="0022568A">
      <w:r w:rsidRPr="00111687">
        <w:rPr>
          <w:rStyle w:val="fontstyle01"/>
          <w:rFonts w:ascii="Times New Roman" w:hAnsi="Times New Roman" w:cs="Times New Roman"/>
          <w:b/>
          <w:sz w:val="24"/>
          <w:szCs w:val="24"/>
        </w:rPr>
        <w:t>Key words: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Time restricted feeding</w:t>
      </w:r>
      <w:r>
        <w:rPr>
          <w:rStyle w:val="fontstyle01"/>
          <w:rFonts w:ascii="Times New Roman" w:hAnsi="Times New Roman" w:cs="Times New Roman"/>
          <w:sz w:val="24"/>
          <w:szCs w:val="24"/>
        </w:rPr>
        <w:t>;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Dietary intake</w:t>
      </w:r>
      <w:r>
        <w:rPr>
          <w:rStyle w:val="fontstyle01"/>
          <w:rFonts w:ascii="Times New Roman" w:hAnsi="Times New Roman" w:cs="Times New Roman"/>
          <w:sz w:val="24"/>
          <w:szCs w:val="24"/>
        </w:rPr>
        <w:t>;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Gut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microbiota</w:t>
      </w:r>
      <w:proofErr w:type="spellEnd"/>
      <w:r>
        <w:rPr>
          <w:rStyle w:val="fontstyle01"/>
          <w:rFonts w:ascii="Times New Roman" w:hAnsi="Times New Roman" w:cs="Times New Roman"/>
          <w:sz w:val="24"/>
          <w:szCs w:val="24"/>
        </w:rPr>
        <w:t>;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1687">
        <w:rPr>
          <w:rStyle w:val="fontstyle01"/>
          <w:rFonts w:ascii="Times New Roman" w:hAnsi="Times New Roman" w:cs="Times New Roman"/>
          <w:sz w:val="24"/>
          <w:szCs w:val="24"/>
        </w:rPr>
        <w:t>Bacteroidetes</w:t>
      </w:r>
      <w:proofErr w:type="spellEnd"/>
      <w:r>
        <w:rPr>
          <w:rStyle w:val="fontstyle01"/>
          <w:rFonts w:ascii="Times New Roman" w:hAnsi="Times New Roman" w:cs="Times New Roman"/>
          <w:sz w:val="24"/>
          <w:szCs w:val="24"/>
        </w:rPr>
        <w:t>;</w:t>
      </w:r>
      <w:r w:rsidRPr="00111687">
        <w:rPr>
          <w:rStyle w:val="fontstyle01"/>
          <w:rFonts w:ascii="Times New Roman" w:hAnsi="Times New Roman" w:cs="Times New Roman"/>
          <w:sz w:val="24"/>
          <w:szCs w:val="24"/>
        </w:rPr>
        <w:t xml:space="preserve"> Vitamin D</w:t>
      </w:r>
      <w:r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sectPr w:rsidR="00A57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HN-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DC"/>
    <w:rsid w:val="0022568A"/>
    <w:rsid w:val="00693687"/>
    <w:rsid w:val="00A577E6"/>
    <w:rsid w:val="00E3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8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2568A"/>
    <w:rPr>
      <w:rFonts w:ascii="AdvPSHN-M" w:hAnsi="AdvPSHN-M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56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8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2568A"/>
    <w:rPr>
      <w:rFonts w:ascii="AdvPSHN-M" w:hAnsi="AdvPSHN-M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56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lak10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Falak</dc:creator>
  <cp:keywords/>
  <dc:description/>
  <cp:lastModifiedBy>Falak</cp:lastModifiedBy>
  <cp:revision>2</cp:revision>
  <dcterms:created xsi:type="dcterms:W3CDTF">2021-04-13T04:14:00Z</dcterms:created>
  <dcterms:modified xsi:type="dcterms:W3CDTF">2021-04-13T04:16:00Z</dcterms:modified>
</cp:coreProperties>
</file>