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58EE9" w14:textId="456C7DE9" w:rsidR="006242B7" w:rsidRDefault="00313EB0" w:rsidP="00313EB0">
      <w:pPr>
        <w:rPr>
          <w:sz w:val="32"/>
          <w:szCs w:val="32"/>
        </w:rPr>
      </w:pPr>
      <w:r w:rsidRPr="00313EB0">
        <w:rPr>
          <w:sz w:val="32"/>
          <w:szCs w:val="32"/>
        </w:rPr>
        <w:t>Abstract for the International Conference on Diabetes Metabolism 2020, to be held in Toronto during 23-24 March 2020</w:t>
      </w:r>
    </w:p>
    <w:p w14:paraId="6E272A2F" w14:textId="462BC7D1" w:rsidR="00313EB0" w:rsidRPr="00313EB0" w:rsidRDefault="00313EB0" w:rsidP="00313EB0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13EB0">
        <w:rPr>
          <w:rFonts w:ascii="Times New Roman" w:hAnsi="Times New Roman" w:cs="Times New Roman"/>
          <w:b/>
          <w:bCs/>
          <w:sz w:val="32"/>
          <w:szCs w:val="32"/>
        </w:rPr>
        <w:t>TITLE: Current Ideas in diabetes metabolism after 100 years of insulin discovery: Irisin as a promising target molecule in diabetes management</w:t>
      </w:r>
    </w:p>
    <w:p w14:paraId="189D798A" w14:textId="6C223960" w:rsidR="00313EB0" w:rsidRDefault="00313EB0" w:rsidP="00313EB0">
      <w:pPr>
        <w:rPr>
          <w:sz w:val="32"/>
          <w:szCs w:val="32"/>
        </w:rPr>
      </w:pPr>
      <w:r w:rsidRPr="00313EB0">
        <w:rPr>
          <w:sz w:val="32"/>
          <w:szCs w:val="32"/>
        </w:rPr>
        <w:t>Radha Bane and Manjula Mathur</w:t>
      </w:r>
    </w:p>
    <w:p w14:paraId="78000B09" w14:textId="5423EFAD" w:rsidR="00313EB0" w:rsidRDefault="0041227D" w:rsidP="00313EB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709D713" w14:textId="218427FD" w:rsidR="00BA2FE8" w:rsidRDefault="00565F46" w:rsidP="00BA2FE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2410B6">
        <w:rPr>
          <w:sz w:val="32"/>
          <w:szCs w:val="32"/>
        </w:rPr>
        <w:t xml:space="preserve">Insulin discovery formed the base </w:t>
      </w:r>
      <w:r w:rsidR="00785B11">
        <w:rPr>
          <w:sz w:val="32"/>
          <w:szCs w:val="32"/>
        </w:rPr>
        <w:t xml:space="preserve">of classical thinking of diabetes treatment mechanism. </w:t>
      </w:r>
      <w:r w:rsidR="005048CB">
        <w:rPr>
          <w:sz w:val="32"/>
          <w:szCs w:val="32"/>
        </w:rPr>
        <w:t>The classical model divides diabetes into two types IDDM</w:t>
      </w:r>
      <w:r w:rsidR="00BA2FE8">
        <w:rPr>
          <w:sz w:val="32"/>
          <w:szCs w:val="32"/>
        </w:rPr>
        <w:t xml:space="preserve"> </w:t>
      </w:r>
      <w:r w:rsidR="005048CB">
        <w:rPr>
          <w:sz w:val="32"/>
          <w:szCs w:val="32"/>
        </w:rPr>
        <w:t>(Insulin Dependent Diabetes Mellitus) and NIDDM</w:t>
      </w:r>
      <w:r w:rsidR="0041227D">
        <w:rPr>
          <w:sz w:val="32"/>
          <w:szCs w:val="32"/>
        </w:rPr>
        <w:t xml:space="preserve"> </w:t>
      </w:r>
      <w:r w:rsidR="005048CB">
        <w:rPr>
          <w:sz w:val="32"/>
          <w:szCs w:val="32"/>
        </w:rPr>
        <w:t xml:space="preserve">(Non-Insulin Dependent Diabetes Mellitus). </w:t>
      </w:r>
      <w:r w:rsidR="0041227D">
        <w:rPr>
          <w:sz w:val="32"/>
          <w:szCs w:val="32"/>
        </w:rPr>
        <w:t xml:space="preserve">As a </w:t>
      </w:r>
      <w:r w:rsidR="00BA2FE8">
        <w:rPr>
          <w:sz w:val="32"/>
          <w:szCs w:val="32"/>
        </w:rPr>
        <w:t>result,</w:t>
      </w:r>
      <w:r>
        <w:rPr>
          <w:sz w:val="32"/>
          <w:szCs w:val="32"/>
        </w:rPr>
        <w:t xml:space="preserve"> </w:t>
      </w:r>
      <w:r w:rsidR="00C955E6">
        <w:rPr>
          <w:sz w:val="32"/>
          <w:szCs w:val="32"/>
        </w:rPr>
        <w:t>clinical</w:t>
      </w:r>
      <w:r w:rsidR="005D593C">
        <w:rPr>
          <w:sz w:val="32"/>
          <w:szCs w:val="32"/>
        </w:rPr>
        <w:t xml:space="preserve"> </w:t>
      </w:r>
      <w:r w:rsidR="0041227D">
        <w:rPr>
          <w:sz w:val="32"/>
          <w:szCs w:val="32"/>
        </w:rPr>
        <w:t xml:space="preserve">practices </w:t>
      </w:r>
      <w:r w:rsidR="00BA2FE8">
        <w:rPr>
          <w:sz w:val="32"/>
          <w:szCs w:val="32"/>
        </w:rPr>
        <w:t xml:space="preserve">in diabetes </w:t>
      </w:r>
      <w:r w:rsidR="00C955E6">
        <w:rPr>
          <w:sz w:val="32"/>
          <w:szCs w:val="32"/>
        </w:rPr>
        <w:t>became</w:t>
      </w:r>
      <w:r w:rsidR="0072667D">
        <w:rPr>
          <w:sz w:val="32"/>
          <w:szCs w:val="32"/>
        </w:rPr>
        <w:t xml:space="preserve"> </w:t>
      </w:r>
      <w:r w:rsidR="002F772B">
        <w:rPr>
          <w:sz w:val="32"/>
          <w:szCs w:val="32"/>
        </w:rPr>
        <w:t>i</w:t>
      </w:r>
      <w:r w:rsidR="0072667D">
        <w:rPr>
          <w:sz w:val="32"/>
          <w:szCs w:val="32"/>
        </w:rPr>
        <w:t>nsulin centric</w:t>
      </w:r>
      <w:r w:rsidR="002F772B">
        <w:rPr>
          <w:sz w:val="32"/>
          <w:szCs w:val="32"/>
        </w:rPr>
        <w:t xml:space="preserve"> and focused </w:t>
      </w:r>
      <w:r w:rsidR="0041227D">
        <w:rPr>
          <w:sz w:val="32"/>
          <w:szCs w:val="32"/>
        </w:rPr>
        <w:t>on quantitatively controlling the</w:t>
      </w:r>
      <w:r w:rsidR="002F772B">
        <w:rPr>
          <w:sz w:val="32"/>
          <w:szCs w:val="32"/>
        </w:rPr>
        <w:t xml:space="preserve"> blood gl</w:t>
      </w:r>
      <w:r w:rsidR="0041227D">
        <w:rPr>
          <w:sz w:val="32"/>
          <w:szCs w:val="32"/>
        </w:rPr>
        <w:t>ucose levels by medications</w:t>
      </w:r>
      <w:r w:rsidR="002F772B">
        <w:rPr>
          <w:sz w:val="32"/>
          <w:szCs w:val="32"/>
        </w:rPr>
        <w:t>.</w:t>
      </w:r>
      <w:r w:rsidR="00C955E6">
        <w:rPr>
          <w:sz w:val="32"/>
          <w:szCs w:val="32"/>
        </w:rPr>
        <w:t xml:space="preserve"> </w:t>
      </w:r>
      <w:r w:rsidR="0041227D">
        <w:rPr>
          <w:sz w:val="32"/>
          <w:szCs w:val="32"/>
        </w:rPr>
        <w:t>However,</w:t>
      </w:r>
      <w:r w:rsidR="000B0C48">
        <w:rPr>
          <w:sz w:val="32"/>
          <w:szCs w:val="32"/>
        </w:rPr>
        <w:t xml:space="preserve"> research </w:t>
      </w:r>
      <w:r w:rsidR="0041227D">
        <w:rPr>
          <w:sz w:val="32"/>
          <w:szCs w:val="32"/>
        </w:rPr>
        <w:t xml:space="preserve"> </w:t>
      </w:r>
      <w:r w:rsidR="000B0C48">
        <w:rPr>
          <w:sz w:val="32"/>
          <w:szCs w:val="32"/>
        </w:rPr>
        <w:t xml:space="preserve"> advances </w:t>
      </w:r>
      <w:r w:rsidR="00636DD6">
        <w:rPr>
          <w:sz w:val="32"/>
          <w:szCs w:val="32"/>
        </w:rPr>
        <w:t>in</w:t>
      </w:r>
      <w:r w:rsidR="000B0C48">
        <w:rPr>
          <w:sz w:val="32"/>
          <w:szCs w:val="32"/>
        </w:rPr>
        <w:t xml:space="preserve"> last few decades in</w:t>
      </w:r>
      <w:r w:rsidR="00636DD6">
        <w:rPr>
          <w:sz w:val="32"/>
          <w:szCs w:val="32"/>
        </w:rPr>
        <w:t xml:space="preserve"> fields like </w:t>
      </w:r>
      <w:r>
        <w:rPr>
          <w:sz w:val="32"/>
          <w:szCs w:val="32"/>
        </w:rPr>
        <w:t xml:space="preserve">molecular biology, </w:t>
      </w:r>
      <w:r w:rsidR="00636DD6">
        <w:rPr>
          <w:sz w:val="32"/>
          <w:szCs w:val="32"/>
        </w:rPr>
        <w:t>genomics, proteomics</w:t>
      </w:r>
      <w:r w:rsidR="000B0C48">
        <w:rPr>
          <w:sz w:val="32"/>
          <w:szCs w:val="32"/>
        </w:rPr>
        <w:t>, immunology</w:t>
      </w:r>
      <w:r>
        <w:rPr>
          <w:sz w:val="32"/>
          <w:szCs w:val="32"/>
        </w:rPr>
        <w:t xml:space="preserve">, endocrinology and systems biology </w:t>
      </w:r>
      <w:r w:rsidR="000B0C48">
        <w:rPr>
          <w:sz w:val="32"/>
          <w:szCs w:val="32"/>
        </w:rPr>
        <w:t>generated new knowledge in Life Sciences.</w:t>
      </w:r>
      <w:r w:rsidR="00BA2FE8">
        <w:rPr>
          <w:sz w:val="32"/>
          <w:szCs w:val="32"/>
        </w:rPr>
        <w:t xml:space="preserve"> The new advances in systems biology and pathways analysis are indicating the presence of other</w:t>
      </w:r>
      <w:r w:rsidR="0020559E">
        <w:rPr>
          <w:sz w:val="32"/>
          <w:szCs w:val="32"/>
        </w:rPr>
        <w:t xml:space="preserve"> factors which </w:t>
      </w:r>
      <w:r w:rsidR="00BA2FE8">
        <w:rPr>
          <w:sz w:val="32"/>
          <w:szCs w:val="32"/>
        </w:rPr>
        <w:t>could be new targets</w:t>
      </w:r>
      <w:r w:rsidR="0020559E">
        <w:rPr>
          <w:sz w:val="32"/>
          <w:szCs w:val="32"/>
        </w:rPr>
        <w:t xml:space="preserve"> for diabetes </w:t>
      </w:r>
      <w:r w:rsidR="009F3C9F">
        <w:rPr>
          <w:sz w:val="32"/>
          <w:szCs w:val="32"/>
        </w:rPr>
        <w:t xml:space="preserve">treatment. </w:t>
      </w:r>
      <w:r w:rsidR="00E13922">
        <w:rPr>
          <w:sz w:val="32"/>
          <w:szCs w:val="32"/>
        </w:rPr>
        <w:t xml:space="preserve">These players not only contribute </w:t>
      </w:r>
      <w:r w:rsidR="00820EE4">
        <w:rPr>
          <w:sz w:val="32"/>
          <w:szCs w:val="32"/>
        </w:rPr>
        <w:t>to the treatment of diabetes but also makes way for its reversibility</w:t>
      </w:r>
      <w:r w:rsidR="009B7AE3">
        <w:rPr>
          <w:sz w:val="32"/>
          <w:szCs w:val="32"/>
        </w:rPr>
        <w:t xml:space="preserve"> through neuro-endocrine pathways. One of </w:t>
      </w:r>
      <w:r w:rsidR="00DF1340">
        <w:rPr>
          <w:sz w:val="32"/>
          <w:szCs w:val="32"/>
        </w:rPr>
        <w:t>the key molecule</w:t>
      </w:r>
      <w:r w:rsidR="009B7AE3">
        <w:rPr>
          <w:sz w:val="32"/>
          <w:szCs w:val="32"/>
        </w:rPr>
        <w:t xml:space="preserve"> in this pathway is myokine called Irisin.</w:t>
      </w:r>
      <w:r w:rsidR="00D7724B">
        <w:rPr>
          <w:sz w:val="32"/>
          <w:szCs w:val="32"/>
        </w:rPr>
        <w:t xml:space="preserve"> W</w:t>
      </w:r>
      <w:r w:rsidR="009B7AE3">
        <w:rPr>
          <w:sz w:val="32"/>
          <w:szCs w:val="32"/>
        </w:rPr>
        <w:t>e have made an attempt to study its role in diabetes m</w:t>
      </w:r>
      <w:r w:rsidR="00DF1340">
        <w:rPr>
          <w:sz w:val="32"/>
          <w:szCs w:val="32"/>
        </w:rPr>
        <w:t>e</w:t>
      </w:r>
      <w:r w:rsidR="009B7AE3">
        <w:rPr>
          <w:sz w:val="32"/>
          <w:szCs w:val="32"/>
        </w:rPr>
        <w:t>t</w:t>
      </w:r>
      <w:r w:rsidR="00DF1340">
        <w:rPr>
          <w:sz w:val="32"/>
          <w:szCs w:val="32"/>
        </w:rPr>
        <w:t>abolism</w:t>
      </w:r>
      <w:bookmarkStart w:id="0" w:name="_GoBack"/>
      <w:bookmarkEnd w:id="0"/>
      <w:r w:rsidR="009B7AE3">
        <w:rPr>
          <w:sz w:val="32"/>
          <w:szCs w:val="32"/>
        </w:rPr>
        <w:t xml:space="preserve">. Few insights obtained by computational analysis of irisin </w:t>
      </w:r>
    </w:p>
    <w:p w14:paraId="60EEBA48" w14:textId="77777777" w:rsidR="00C955E6" w:rsidRDefault="00C955E6" w:rsidP="00313EB0">
      <w:pPr>
        <w:rPr>
          <w:sz w:val="32"/>
          <w:szCs w:val="32"/>
        </w:rPr>
      </w:pPr>
    </w:p>
    <w:p w14:paraId="18F36453" w14:textId="77777777" w:rsidR="00C955E6" w:rsidRDefault="00C955E6" w:rsidP="00313EB0">
      <w:pPr>
        <w:rPr>
          <w:sz w:val="32"/>
          <w:szCs w:val="32"/>
        </w:rPr>
      </w:pPr>
    </w:p>
    <w:p w14:paraId="13ED1B93" w14:textId="77777777" w:rsidR="00C955E6" w:rsidRDefault="00C955E6" w:rsidP="00313EB0">
      <w:pPr>
        <w:rPr>
          <w:sz w:val="32"/>
          <w:szCs w:val="32"/>
        </w:rPr>
      </w:pPr>
    </w:p>
    <w:p w14:paraId="77AEF551" w14:textId="77777777" w:rsidR="00C955E6" w:rsidRDefault="00C955E6" w:rsidP="00313EB0">
      <w:pPr>
        <w:rPr>
          <w:sz w:val="32"/>
          <w:szCs w:val="32"/>
        </w:rPr>
      </w:pPr>
    </w:p>
    <w:p w14:paraId="1D927C69" w14:textId="77777777" w:rsidR="00C955E6" w:rsidRDefault="00C955E6" w:rsidP="00313EB0">
      <w:pPr>
        <w:rPr>
          <w:sz w:val="32"/>
          <w:szCs w:val="32"/>
        </w:rPr>
      </w:pPr>
    </w:p>
    <w:p w14:paraId="0E8AF40D" w14:textId="77777777" w:rsidR="00C955E6" w:rsidRDefault="00C955E6" w:rsidP="00313EB0">
      <w:pPr>
        <w:rPr>
          <w:sz w:val="32"/>
          <w:szCs w:val="32"/>
        </w:rPr>
      </w:pPr>
    </w:p>
    <w:p w14:paraId="275CCE51" w14:textId="77777777" w:rsidR="00C955E6" w:rsidRDefault="00C955E6" w:rsidP="00313EB0">
      <w:pPr>
        <w:rPr>
          <w:sz w:val="32"/>
          <w:szCs w:val="32"/>
        </w:rPr>
      </w:pPr>
    </w:p>
    <w:p w14:paraId="42FAF3EC" w14:textId="77777777" w:rsidR="00C955E6" w:rsidRDefault="00C955E6" w:rsidP="00313EB0">
      <w:pPr>
        <w:rPr>
          <w:sz w:val="32"/>
          <w:szCs w:val="32"/>
        </w:rPr>
      </w:pPr>
    </w:p>
    <w:p w14:paraId="4F266938" w14:textId="77777777" w:rsidR="00C955E6" w:rsidRDefault="00C955E6" w:rsidP="00313EB0">
      <w:pPr>
        <w:rPr>
          <w:sz w:val="32"/>
          <w:szCs w:val="32"/>
        </w:rPr>
      </w:pPr>
    </w:p>
    <w:p w14:paraId="6FB87EBC" w14:textId="77777777" w:rsidR="00C955E6" w:rsidRDefault="00C955E6" w:rsidP="00313EB0">
      <w:pPr>
        <w:rPr>
          <w:sz w:val="32"/>
          <w:szCs w:val="32"/>
        </w:rPr>
      </w:pPr>
    </w:p>
    <w:p w14:paraId="052D4249" w14:textId="77777777" w:rsidR="00C955E6" w:rsidRDefault="00C955E6" w:rsidP="00313EB0">
      <w:pPr>
        <w:rPr>
          <w:sz w:val="32"/>
          <w:szCs w:val="32"/>
        </w:rPr>
      </w:pPr>
    </w:p>
    <w:p w14:paraId="2FBF1478" w14:textId="77777777" w:rsidR="00C955E6" w:rsidRDefault="00C955E6" w:rsidP="00313EB0">
      <w:pPr>
        <w:rPr>
          <w:sz w:val="32"/>
          <w:szCs w:val="32"/>
        </w:rPr>
      </w:pPr>
    </w:p>
    <w:p w14:paraId="50811AB5" w14:textId="294C8DD6" w:rsidR="00C955E6" w:rsidRPr="00313EB0" w:rsidRDefault="00C955E6" w:rsidP="00C955E6">
      <w:pPr>
        <w:rPr>
          <w:sz w:val="32"/>
          <w:szCs w:val="32"/>
        </w:rPr>
      </w:pPr>
      <w:r>
        <w:rPr>
          <w:sz w:val="32"/>
          <w:szCs w:val="32"/>
        </w:rPr>
        <w:t xml:space="preserve">This approach turned to be a temporary remedy as Diabetes needed a holistic approach for its treatment.  </w:t>
      </w:r>
    </w:p>
    <w:p w14:paraId="06C11F8D" w14:textId="3454AEB5" w:rsidR="00313EB0" w:rsidRPr="00313EB0" w:rsidRDefault="00C955E6" w:rsidP="00313EB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A8ECEB8" w14:textId="77777777" w:rsidR="00313EB0" w:rsidRPr="00313EB0" w:rsidRDefault="00313EB0" w:rsidP="00313EB0">
      <w:pPr>
        <w:rPr>
          <w:b/>
          <w:bCs/>
          <w:sz w:val="32"/>
          <w:szCs w:val="32"/>
        </w:rPr>
      </w:pPr>
    </w:p>
    <w:sectPr w:rsidR="00313EB0" w:rsidRPr="00313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0"/>
    <w:rsid w:val="000B0C48"/>
    <w:rsid w:val="000C6BC0"/>
    <w:rsid w:val="001271DB"/>
    <w:rsid w:val="001333AD"/>
    <w:rsid w:val="0020559E"/>
    <w:rsid w:val="002410B6"/>
    <w:rsid w:val="002F772B"/>
    <w:rsid w:val="00313EB0"/>
    <w:rsid w:val="0041227D"/>
    <w:rsid w:val="005048CB"/>
    <w:rsid w:val="0051277D"/>
    <w:rsid w:val="00565F46"/>
    <w:rsid w:val="005D593C"/>
    <w:rsid w:val="006242B7"/>
    <w:rsid w:val="00636DD6"/>
    <w:rsid w:val="006955FD"/>
    <w:rsid w:val="0072667D"/>
    <w:rsid w:val="00785B11"/>
    <w:rsid w:val="00820EE4"/>
    <w:rsid w:val="00907E05"/>
    <w:rsid w:val="00965D0A"/>
    <w:rsid w:val="009B7AE3"/>
    <w:rsid w:val="009F3C9F"/>
    <w:rsid w:val="00BA2FE8"/>
    <w:rsid w:val="00C955E6"/>
    <w:rsid w:val="00D7724B"/>
    <w:rsid w:val="00D93809"/>
    <w:rsid w:val="00DF1340"/>
    <w:rsid w:val="00E13922"/>
    <w:rsid w:val="00E54BEC"/>
    <w:rsid w:val="00F3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081B"/>
  <w15:chartTrackingRefBased/>
  <w15:docId w15:val="{5540C5D4-7C66-4218-B8F6-2A588DB0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Manjula Mathur</dc:creator>
  <cp:keywords/>
  <dc:description/>
  <cp:lastModifiedBy>Manjula Mathur</cp:lastModifiedBy>
  <cp:revision>23</cp:revision>
  <dcterms:created xsi:type="dcterms:W3CDTF">2020-01-12T06:21:00Z</dcterms:created>
  <dcterms:modified xsi:type="dcterms:W3CDTF">2020-01-12T13:21:00Z</dcterms:modified>
</cp:coreProperties>
</file>