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306006" w:rsidP="00306006">
      <w:pPr>
        <w:pStyle w:val="Heading1"/>
        <w:spacing w:before="170"/>
        <w:ind w:left="0"/>
      </w:pPr>
      <w:r>
        <w:t>Is fasting Ramadan harmful or beneficial for diabetic</w:t>
      </w:r>
      <w:bookmarkStart w:id="0" w:name="_GoBack"/>
      <w:bookmarkEnd w:id="0"/>
      <w:r>
        <w:t xml:space="preserve"> </w:t>
      </w:r>
      <w:r w:rsidR="0017205F">
        <w:t>patients?</w:t>
      </w:r>
    </w:p>
    <w:p w:rsidR="00094884" w:rsidRDefault="00094884" w:rsidP="00306006">
      <w:pPr>
        <w:pStyle w:val="Heading1"/>
        <w:spacing w:before="170"/>
        <w:ind w:left="0"/>
      </w:pPr>
    </w:p>
    <w:p w:rsidR="00AE3E37" w:rsidRDefault="00306006">
      <w:pPr>
        <w:pStyle w:val="BodyText"/>
        <w:rPr>
          <w:rFonts w:ascii="Arial"/>
          <w:sz w:val="20"/>
        </w:rPr>
      </w:pPr>
      <w:r>
        <w:rPr>
          <w:rFonts w:ascii="Arial"/>
          <w:sz w:val="20"/>
        </w:rPr>
        <w:t>Dr. Khaled Tayeb</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094884">
      <w:pPr>
        <w:pStyle w:val="Heading3"/>
        <w:spacing w:before="147"/>
        <w:jc w:val="both"/>
      </w:pPr>
      <w:r>
        <w:rPr>
          <w:color w:val="BF5A14"/>
        </w:rPr>
        <w:lastRenderedPageBreak/>
        <w:t>Abstract</w:t>
      </w:r>
      <w:r w:rsidR="00404E5B">
        <w:rPr>
          <w:color w:val="BF5A14"/>
        </w:rPr>
        <w:t xml:space="preserve"> </w:t>
      </w:r>
    </w:p>
    <w:p w:rsidR="00AE3E37" w:rsidRDefault="00A9710C" w:rsidP="0017205F">
      <w:pPr>
        <w:pStyle w:val="Heading3"/>
        <w:spacing w:before="74"/>
      </w:pPr>
      <w:r>
        <w:rPr>
          <w:b w:val="0"/>
        </w:rPr>
        <w:br w:type="column"/>
      </w:r>
    </w:p>
    <w:p w:rsidR="00AE3E37" w:rsidRDefault="00AE3E37">
      <w:pPr>
        <w:pStyle w:val="BodyText"/>
        <w:spacing w:before="2"/>
        <w:rPr>
          <w:rFonts w:ascii="Arial"/>
          <w:b/>
          <w:sz w:val="16"/>
        </w:rPr>
      </w:pPr>
    </w:p>
    <w:p w:rsidR="005973B9" w:rsidRDefault="005973B9" w:rsidP="001B17E9">
      <w:pPr>
        <w:spacing w:line="204" w:lineRule="exact"/>
        <w:rPr>
          <w:rFonts w:ascii="Calibri" w:hAnsi="Calibri"/>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17205F" w:rsidP="00094884">
      <w:pPr>
        <w:pStyle w:val="BodyText"/>
        <w:rPr>
          <w:rFonts w:ascii="Calibri"/>
          <w:sz w:val="20"/>
        </w:rPr>
      </w:pPr>
      <w:r>
        <w:rPr>
          <w:rFonts w:ascii="Calibri"/>
          <w:sz w:val="20"/>
        </w:rPr>
        <w:lastRenderedPageBreak/>
        <w:t>Ramadan is the months were Muslim populations fast form pre-dawn to sunset daily. During this time fasting individuals refrain from eating or drinking.</w:t>
      </w:r>
      <w:r w:rsidR="00094884">
        <w:rPr>
          <w:rFonts w:ascii="Calibri"/>
          <w:sz w:val="20"/>
        </w:rPr>
        <w:t xml:space="preserve"> </w:t>
      </w:r>
      <w:r w:rsidR="00306006">
        <w:rPr>
          <w:rFonts w:ascii="Calibri"/>
          <w:sz w:val="20"/>
        </w:rPr>
        <w:t xml:space="preserve">The </w:t>
      </w:r>
      <w:proofErr w:type="spellStart"/>
      <w:r w:rsidR="00306006">
        <w:rPr>
          <w:rFonts w:ascii="Calibri"/>
          <w:sz w:val="20"/>
        </w:rPr>
        <w:t>Epidar</w:t>
      </w:r>
      <w:proofErr w:type="spellEnd"/>
      <w:r w:rsidR="00306006">
        <w:rPr>
          <w:rFonts w:ascii="Calibri"/>
          <w:sz w:val="20"/>
        </w:rPr>
        <w:t xml:space="preserve"> study was first mega trial to observe the effect of fasting on type1 and type2 diabetic patient. This retrospective study concluded that fasting carries a significant increased risk of hypoglycemia, hyperglycemia and diabetic ketoacidosis. Later in 2005 the ADA published the first recommendations for fasting of </w:t>
      </w:r>
      <w:r w:rsidR="00BA228D">
        <w:rPr>
          <w:rFonts w:ascii="Calibri"/>
          <w:sz w:val="20"/>
        </w:rPr>
        <w:t xml:space="preserve">diabetics during Ramadan which emphasized the high risk of </w:t>
      </w:r>
      <w:r w:rsidR="006B5EE8">
        <w:rPr>
          <w:rFonts w:ascii="Calibri"/>
          <w:sz w:val="20"/>
        </w:rPr>
        <w:t>hyperglycemia,</w:t>
      </w:r>
      <w:r w:rsidR="00D0030F">
        <w:rPr>
          <w:rFonts w:ascii="Calibri"/>
          <w:sz w:val="20"/>
        </w:rPr>
        <w:t xml:space="preserve"> </w:t>
      </w:r>
      <w:r w:rsidR="006B5EE8">
        <w:rPr>
          <w:rFonts w:ascii="Calibri"/>
          <w:sz w:val="20"/>
        </w:rPr>
        <w:t>hypoglycemia,</w:t>
      </w:r>
      <w:r w:rsidR="00D0030F">
        <w:rPr>
          <w:rFonts w:ascii="Calibri"/>
          <w:sz w:val="20"/>
        </w:rPr>
        <w:t xml:space="preserve"> </w:t>
      </w:r>
      <w:r w:rsidR="006B5EE8">
        <w:rPr>
          <w:rFonts w:ascii="Calibri"/>
          <w:sz w:val="20"/>
        </w:rPr>
        <w:t>ketoacidosis and dehydration in both type1 and type2 diabetic patients.</w:t>
      </w:r>
      <w:r w:rsidR="00D0030F">
        <w:rPr>
          <w:rFonts w:ascii="Calibri"/>
          <w:sz w:val="20"/>
        </w:rPr>
        <w:t xml:space="preserve"> A special recommendation were made for Type1 patients not to fast. However with the development of the new advances in diabetes therapy including insulin pump therapy, insulin analogs and the new oral hypoglycemic agents, DPP4I</w:t>
      </w:r>
      <w:r w:rsidR="00FA6192">
        <w:rPr>
          <w:rFonts w:ascii="Calibri"/>
          <w:sz w:val="20"/>
        </w:rPr>
        <w:t xml:space="preserve"> and GLP1, the risk of acute complications during fasting hours were much less when using these agents compared to the old type of therapy. The recent IDF recommendation</w:t>
      </w:r>
      <w:r>
        <w:rPr>
          <w:rFonts w:ascii="Calibri"/>
          <w:sz w:val="20"/>
        </w:rPr>
        <w:t xml:space="preserve"> 2016 has</w:t>
      </w:r>
      <w:r w:rsidR="007357E0">
        <w:rPr>
          <w:rFonts w:ascii="Calibri"/>
          <w:sz w:val="20"/>
        </w:rPr>
        <w:t xml:space="preserve"> updated the risk categories for fasting diabetic patients and has shown that fasting could be safe for such patients if these were well educated</w:t>
      </w:r>
      <w:r>
        <w:rPr>
          <w:rFonts w:ascii="Calibri"/>
          <w:sz w:val="20"/>
        </w:rPr>
        <w:t xml:space="preserve"> and</w:t>
      </w:r>
      <w:r w:rsidR="007357E0">
        <w:rPr>
          <w:rFonts w:ascii="Calibri"/>
          <w:sz w:val="20"/>
        </w:rPr>
        <w:t xml:space="preserve"> followed the necessary changes in </w:t>
      </w:r>
      <w:r>
        <w:rPr>
          <w:rFonts w:ascii="Calibri"/>
          <w:sz w:val="20"/>
        </w:rPr>
        <w:t xml:space="preserve">their lifestyle and </w:t>
      </w:r>
      <w:r w:rsidR="007357E0">
        <w:rPr>
          <w:rFonts w:ascii="Calibri"/>
          <w:sz w:val="20"/>
        </w:rPr>
        <w:t xml:space="preserve">medications </w:t>
      </w:r>
      <w:r>
        <w:rPr>
          <w:rFonts w:ascii="Calibri"/>
          <w:sz w:val="20"/>
        </w:rPr>
        <w:t xml:space="preserve">used. Interestingly some reports have shown benefits of fasting for diabetic patients. </w:t>
      </w:r>
      <w:r w:rsidR="00094884">
        <w:rPr>
          <w:rFonts w:ascii="Calibri"/>
          <w:sz w:val="20"/>
        </w:rPr>
        <w:t xml:space="preserve">There </w:t>
      </w:r>
      <w:r>
        <w:rPr>
          <w:rFonts w:ascii="Calibri"/>
          <w:sz w:val="20"/>
        </w:rPr>
        <w:t xml:space="preserve">remains however </w:t>
      </w:r>
      <w:r w:rsidR="00094884">
        <w:rPr>
          <w:rFonts w:ascii="Calibri"/>
          <w:sz w:val="20"/>
        </w:rPr>
        <w:t xml:space="preserve">a big need to do a lot of randomized studies to answer the question whether fasting is harmful or beneficial for fasting diabetics.  </w:t>
      </w:r>
      <w:r>
        <w:rPr>
          <w:rFonts w:ascii="Calibri"/>
          <w:sz w:val="20"/>
        </w:rPr>
        <w:t xml:space="preserve"> </w:t>
      </w:r>
      <w:r w:rsidR="00FA6192">
        <w:rPr>
          <w:rFonts w:ascii="Calibri"/>
          <w:sz w:val="20"/>
        </w:rPr>
        <w:t xml:space="preserve"> </w:t>
      </w:r>
      <w:r w:rsidR="00D0030F">
        <w:rPr>
          <w:rFonts w:ascii="Calibri"/>
          <w:sz w:val="20"/>
        </w:rPr>
        <w:t xml:space="preserve"> </w:t>
      </w:r>
      <w:r w:rsidR="006B5EE8">
        <w:rPr>
          <w:rFonts w:ascii="Calibri"/>
          <w:sz w:val="20"/>
        </w:rPr>
        <w:t xml:space="preserve"> </w:t>
      </w:r>
      <w:r w:rsidR="00306006">
        <w:rPr>
          <w:rFonts w:ascii="Calibri"/>
          <w:sz w:val="20"/>
        </w:rPr>
        <w:t xml:space="preserve">  </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A5DBF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3773AB" w:rsidRDefault="008756E6" w:rsidP="00EA3684">
      <w:pPr>
        <w:spacing w:before="92"/>
        <w:ind w:right="4234"/>
        <w:rPr>
          <w:rFonts w:ascii="Arial"/>
          <w:color w:val="BF5A14"/>
        </w:rPr>
      </w:pPr>
      <w:r>
        <w:rPr>
          <w:noProof/>
        </w:rPr>
        <w:t xml:space="preserve">              </w:t>
      </w:r>
      <w:r>
        <w:rPr>
          <w:noProof/>
        </w:rPr>
        <w:drawing>
          <wp:inline distT="0" distB="0" distL="0" distR="0" wp14:anchorId="1B650C0E" wp14:editId="0E8C3C7F">
            <wp:extent cx="630069" cy="61085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30069" cy="610859"/>
                    </a:xfrm>
                    <a:prstGeom prst="rect">
                      <a:avLst/>
                    </a:prstGeom>
                    <a:noFill/>
                    <a:ln>
                      <a:noFill/>
                    </a:ln>
                  </pic:spPr>
                </pic:pic>
              </a:graphicData>
            </a:graphic>
          </wp:inline>
        </w:drawing>
      </w:r>
    </w:p>
    <w:p w:rsidR="00AE3E37" w:rsidRDefault="00A9710C" w:rsidP="00EA3684">
      <w:pPr>
        <w:spacing w:before="92"/>
        <w:ind w:right="4234"/>
        <w:rPr>
          <w:rFonts w:ascii="Arial"/>
        </w:rPr>
      </w:pPr>
      <w:r>
        <w:rPr>
          <w:rFonts w:ascii="Arial"/>
          <w:color w:val="BF5A14"/>
        </w:rPr>
        <w:t>Biography</w:t>
      </w:r>
      <w:r w:rsidR="00404E5B">
        <w:rPr>
          <w:rFonts w:ascii="Arial"/>
          <w:color w:val="BF5A14"/>
        </w:rPr>
        <w:t xml:space="preserve"> </w:t>
      </w:r>
    </w:p>
    <w:p w:rsidR="00EA3684" w:rsidRPr="003773AB" w:rsidRDefault="00EA3684" w:rsidP="003773AB">
      <w:pPr>
        <w:spacing w:before="92"/>
        <w:ind w:right="4234"/>
        <w:rPr>
          <w:rFonts w:ascii="Arial"/>
          <w:sz w:val="18"/>
          <w:szCs w:val="18"/>
        </w:rPr>
      </w:pPr>
      <w:r w:rsidRPr="003773AB">
        <w:rPr>
          <w:rFonts w:ascii="Arial"/>
          <w:sz w:val="18"/>
          <w:szCs w:val="18"/>
        </w:rPr>
        <w:t xml:space="preserve">Dr. Khaled Tayeb is a consultant Diabetologist </w:t>
      </w:r>
      <w:proofErr w:type="spellStart"/>
      <w:r w:rsidRPr="003773AB">
        <w:rPr>
          <w:rFonts w:ascii="Arial"/>
          <w:sz w:val="18"/>
          <w:szCs w:val="18"/>
        </w:rPr>
        <w:t>wotking</w:t>
      </w:r>
      <w:proofErr w:type="spellEnd"/>
      <w:r w:rsidRPr="003773AB">
        <w:rPr>
          <w:rFonts w:ascii="Arial"/>
          <w:sz w:val="18"/>
          <w:szCs w:val="18"/>
        </w:rPr>
        <w:t xml:space="preserve"> as the director of the diabetes center in A L-Noor hospital Makkah, Saudi Arabia</w:t>
      </w:r>
      <w:r w:rsidR="003773AB">
        <w:rPr>
          <w:rFonts w:ascii="Arial"/>
          <w:sz w:val="18"/>
          <w:szCs w:val="18"/>
        </w:rPr>
        <w:t xml:space="preserve">. He is also the founder of the diabetes centers program of the ministry of health and the </w:t>
      </w:r>
      <w:proofErr w:type="spellStart"/>
      <w:r w:rsidR="003773AB">
        <w:rPr>
          <w:rFonts w:ascii="Arial"/>
          <w:sz w:val="18"/>
          <w:szCs w:val="18"/>
        </w:rPr>
        <w:t>Sheffaa</w:t>
      </w:r>
      <w:proofErr w:type="spellEnd"/>
      <w:r w:rsidR="003773AB">
        <w:rPr>
          <w:rFonts w:ascii="Arial"/>
          <w:sz w:val="18"/>
          <w:szCs w:val="18"/>
        </w:rPr>
        <w:t xml:space="preserve"> Charity society for chronic diseases. He has a special interest in the field of diabetic foot and management of diabetes during Ramadan and has several publications in this field. He also launched the first mobile diabetes center providing socio-medical care for diabetics in the rural areas of Saudi Arabia.  </w:t>
      </w:r>
    </w:p>
    <w:p w:rsidR="00AE3E37" w:rsidRDefault="00A9710C" w:rsidP="00094884">
      <w:pPr>
        <w:spacing w:before="62"/>
        <w:ind w:left="4217" w:right="4235"/>
        <w:jc w:val="center"/>
        <w:rPr>
          <w:rFonts w:ascii="Arial"/>
          <w:sz w:val="14"/>
        </w:rPr>
      </w:pPr>
      <w:r>
        <w:rPr>
          <w:rFonts w:ascii="Arial"/>
          <w:sz w:val="14"/>
        </w:rPr>
        <w:t>Email:</w:t>
      </w:r>
      <w:r w:rsidR="00094884">
        <w:rPr>
          <w:rFonts w:ascii="Arial"/>
          <w:sz w:val="14"/>
        </w:rPr>
        <w:t xml:space="preserve">khaledtayeb2@hotmail.com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2B57F7"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3773AB">
      <w:pPr>
        <w:rPr>
          <w:rFonts w:ascii="Minion Pro"/>
          <w:b/>
          <w:sz w:val="20"/>
        </w:rPr>
      </w:pPr>
      <w:proofErr w:type="spellStart"/>
      <w:r>
        <w:rPr>
          <w:rFonts w:ascii="Minion Pro"/>
          <w:b/>
          <w:sz w:val="20"/>
        </w:rPr>
        <w:t>Refrences</w:t>
      </w:r>
      <w:proofErr w:type="spellEnd"/>
      <w:r>
        <w:rPr>
          <w:rFonts w:ascii="Minion Pro"/>
          <w:b/>
          <w:sz w:val="20"/>
        </w:rPr>
        <w:t>:</w:t>
      </w:r>
    </w:p>
    <w:p w:rsidR="00F53A4E" w:rsidRDefault="00F53A4E">
      <w:pPr>
        <w:rPr>
          <w:rFonts w:ascii="Minion Pro"/>
          <w:b/>
          <w:sz w:val="20"/>
        </w:rPr>
      </w:pPr>
    </w:p>
    <w:p w:rsidR="00F53A4E" w:rsidRPr="00F53A4E" w:rsidRDefault="00F53A4E" w:rsidP="00F53A4E">
      <w:pPr>
        <w:rPr>
          <w:rFonts w:ascii="Minion Pro"/>
          <w:sz w:val="24"/>
        </w:rPr>
      </w:pPr>
      <w:r w:rsidRPr="00F53A4E">
        <w:rPr>
          <w:rFonts w:ascii="Minion Pro"/>
          <w:sz w:val="24"/>
        </w:rPr>
        <w:t xml:space="preserve">1- Diabetes and Ramadan practical </w:t>
      </w:r>
      <w:proofErr w:type="gramStart"/>
      <w:r w:rsidRPr="00F53A4E">
        <w:rPr>
          <w:rFonts w:ascii="Minion Pro"/>
          <w:sz w:val="24"/>
        </w:rPr>
        <w:t>guidelines ..</w:t>
      </w:r>
      <w:proofErr w:type="gramEnd"/>
      <w:r w:rsidRPr="00F53A4E">
        <w:rPr>
          <w:rFonts w:ascii="Minion Pro"/>
          <w:sz w:val="24"/>
        </w:rPr>
        <w:t xml:space="preserve"> Diabetes Care 2005</w:t>
      </w:r>
      <w:proofErr w:type="gramStart"/>
      <w:r w:rsidRPr="00F53A4E">
        <w:rPr>
          <w:rFonts w:ascii="Minion Pro"/>
          <w:sz w:val="24"/>
        </w:rPr>
        <w:t>;28:2305</w:t>
      </w:r>
      <w:proofErr w:type="gramEnd"/>
      <w:r w:rsidRPr="00F53A4E">
        <w:rPr>
          <w:rFonts w:ascii="Minion Pro"/>
          <w:sz w:val="24"/>
        </w:rPr>
        <w:t xml:space="preserve">-11  </w:t>
      </w:r>
    </w:p>
    <w:p w:rsidR="00F53A4E" w:rsidRDefault="00F53A4E" w:rsidP="00F53A4E">
      <w:pPr>
        <w:rPr>
          <w:rFonts w:ascii="Minion Pro"/>
          <w:sz w:val="24"/>
        </w:rPr>
      </w:pPr>
      <w:r w:rsidRPr="00F53A4E">
        <w:rPr>
          <w:rFonts w:ascii="Minion Pro"/>
          <w:sz w:val="24"/>
        </w:rPr>
        <w:t xml:space="preserve">2- </w:t>
      </w:r>
      <w:proofErr w:type="spellStart"/>
      <w:r w:rsidRPr="00F53A4E">
        <w:rPr>
          <w:rFonts w:ascii="Minion Pro"/>
          <w:sz w:val="24"/>
        </w:rPr>
        <w:t>Monira</w:t>
      </w:r>
      <w:proofErr w:type="spellEnd"/>
      <w:r w:rsidRPr="00F53A4E">
        <w:rPr>
          <w:rFonts w:ascii="Minion Pro"/>
          <w:sz w:val="24"/>
        </w:rPr>
        <w:t xml:space="preserve"> et.al, Recommendations for Management of Diabetes </w:t>
      </w:r>
      <w:proofErr w:type="gramStart"/>
      <w:r w:rsidRPr="00F53A4E">
        <w:rPr>
          <w:rFonts w:ascii="Minion Pro"/>
          <w:sz w:val="24"/>
        </w:rPr>
        <w:t>During</w:t>
      </w:r>
      <w:proofErr w:type="gramEnd"/>
      <w:r w:rsidRPr="00F53A4E">
        <w:rPr>
          <w:rFonts w:ascii="Minion Pro"/>
          <w:sz w:val="24"/>
        </w:rPr>
        <w:t xml:space="preserve"> Ramadan Update 2010. Diabetes </w:t>
      </w:r>
      <w:r>
        <w:rPr>
          <w:rFonts w:ascii="Minion Pro"/>
          <w:sz w:val="24"/>
        </w:rPr>
        <w:t xml:space="preserve">  </w:t>
      </w:r>
    </w:p>
    <w:p w:rsidR="00F53A4E" w:rsidRPr="00F53A4E" w:rsidRDefault="00F53A4E" w:rsidP="00F53A4E">
      <w:pPr>
        <w:rPr>
          <w:rFonts w:ascii="Minion Pro"/>
          <w:sz w:val="24"/>
        </w:rPr>
      </w:pPr>
      <w:r>
        <w:rPr>
          <w:rFonts w:ascii="Minion Pro"/>
          <w:sz w:val="24"/>
        </w:rPr>
        <w:t xml:space="preserve">     </w:t>
      </w:r>
      <w:r w:rsidRPr="00F53A4E">
        <w:rPr>
          <w:rFonts w:ascii="Minion Pro"/>
          <w:sz w:val="24"/>
        </w:rPr>
        <w:t>Care. 2010 Aug; 33(8): 1895</w:t>
      </w:r>
      <w:r w:rsidRPr="00F53A4E">
        <w:rPr>
          <w:rFonts w:ascii="Minion Pro"/>
          <w:sz w:val="24"/>
        </w:rPr>
        <w:t>–</w:t>
      </w:r>
      <w:r w:rsidRPr="00F53A4E">
        <w:rPr>
          <w:rFonts w:ascii="Minion Pro"/>
          <w:sz w:val="24"/>
        </w:rPr>
        <w:t xml:space="preserve">1902. </w:t>
      </w:r>
    </w:p>
    <w:p w:rsidR="00F53A4E" w:rsidRDefault="00F53A4E" w:rsidP="00F53A4E">
      <w:pPr>
        <w:rPr>
          <w:rFonts w:ascii="Minion Pro"/>
          <w:sz w:val="24"/>
        </w:rPr>
      </w:pPr>
      <w:r w:rsidRPr="00F53A4E">
        <w:rPr>
          <w:rFonts w:ascii="Minion Pro"/>
          <w:sz w:val="24"/>
        </w:rPr>
        <w:t xml:space="preserve">3- </w:t>
      </w:r>
      <w:proofErr w:type="spellStart"/>
      <w:r w:rsidRPr="00F53A4E">
        <w:rPr>
          <w:rFonts w:ascii="Minion Pro"/>
          <w:sz w:val="24"/>
        </w:rPr>
        <w:t>Mohmoud</w:t>
      </w:r>
      <w:proofErr w:type="spellEnd"/>
      <w:r w:rsidRPr="00F53A4E">
        <w:rPr>
          <w:rFonts w:ascii="Minion Pro"/>
          <w:sz w:val="24"/>
        </w:rPr>
        <w:t xml:space="preserve"> et.al, Recommendations for management of diabetes during Ramadan: update 2015. </w:t>
      </w:r>
    </w:p>
    <w:p w:rsidR="00F53A4E" w:rsidRPr="00F53A4E" w:rsidRDefault="00F53A4E" w:rsidP="00F53A4E">
      <w:pPr>
        <w:rPr>
          <w:rFonts w:ascii="Minion Pro"/>
          <w:sz w:val="24"/>
        </w:rPr>
      </w:pPr>
      <w:r>
        <w:rPr>
          <w:rFonts w:ascii="Minion Pro"/>
          <w:sz w:val="24"/>
        </w:rPr>
        <w:t xml:space="preserve">     </w:t>
      </w:r>
      <w:r w:rsidRPr="00F53A4E">
        <w:rPr>
          <w:rFonts w:ascii="Minion Pro"/>
          <w:sz w:val="24"/>
        </w:rPr>
        <w:t xml:space="preserve">http://drc.bmj.com/content/3/1/e000108 </w:t>
      </w:r>
    </w:p>
    <w:p w:rsidR="003773AB" w:rsidRDefault="00F53A4E" w:rsidP="00F53A4E">
      <w:pPr>
        <w:rPr>
          <w:rFonts w:ascii="Minion Pro"/>
          <w:sz w:val="24"/>
        </w:rPr>
        <w:sectPr w:rsidR="003773AB">
          <w:type w:val="continuous"/>
          <w:pgSz w:w="11910" w:h="16840"/>
          <w:pgMar w:top="1740" w:right="600" w:bottom="840" w:left="620" w:header="720" w:footer="720" w:gutter="0"/>
          <w:cols w:space="720"/>
        </w:sectPr>
      </w:pPr>
      <w:r w:rsidRPr="00F53A4E">
        <w:rPr>
          <w:rFonts w:ascii="Minion Pro"/>
          <w:sz w:val="24"/>
        </w:rPr>
        <w:t>4- Diabetes and Ramadan: Practical guidelines. IDF. April 2016</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906" w:rsidRDefault="00415906">
      <w:r>
        <w:separator/>
      </w:r>
    </w:p>
  </w:endnote>
  <w:endnote w:type="continuationSeparator" w:id="0">
    <w:p w:rsidR="00415906" w:rsidRDefault="00415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906" w:rsidRDefault="00415906">
      <w:r>
        <w:separator/>
      </w:r>
    </w:p>
  </w:footnote>
  <w:footnote w:type="continuationSeparator" w:id="0">
    <w:p w:rsidR="00415906" w:rsidRDefault="004159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94884"/>
    <w:rsid w:val="000E2911"/>
    <w:rsid w:val="001263DF"/>
    <w:rsid w:val="0017205F"/>
    <w:rsid w:val="001B17E9"/>
    <w:rsid w:val="002455EC"/>
    <w:rsid w:val="00292ED9"/>
    <w:rsid w:val="00306006"/>
    <w:rsid w:val="003773AB"/>
    <w:rsid w:val="00404E5B"/>
    <w:rsid w:val="00414F7B"/>
    <w:rsid w:val="00415906"/>
    <w:rsid w:val="004355DC"/>
    <w:rsid w:val="004749B4"/>
    <w:rsid w:val="00494130"/>
    <w:rsid w:val="004F3523"/>
    <w:rsid w:val="005973B9"/>
    <w:rsid w:val="005B3A56"/>
    <w:rsid w:val="006060CE"/>
    <w:rsid w:val="0063497F"/>
    <w:rsid w:val="006B5EE8"/>
    <w:rsid w:val="007357E0"/>
    <w:rsid w:val="00873DF0"/>
    <w:rsid w:val="008756E6"/>
    <w:rsid w:val="008A08B6"/>
    <w:rsid w:val="009B2D44"/>
    <w:rsid w:val="00A07E82"/>
    <w:rsid w:val="00A9710C"/>
    <w:rsid w:val="00AE3E37"/>
    <w:rsid w:val="00B21A57"/>
    <w:rsid w:val="00BA228D"/>
    <w:rsid w:val="00C33602"/>
    <w:rsid w:val="00CD6F55"/>
    <w:rsid w:val="00D0030F"/>
    <w:rsid w:val="00DE3104"/>
    <w:rsid w:val="00E20968"/>
    <w:rsid w:val="00E26B10"/>
    <w:rsid w:val="00EA3684"/>
    <w:rsid w:val="00F53A4E"/>
    <w:rsid w:val="00F72EEA"/>
    <w:rsid w:val="00F84CAE"/>
    <w:rsid w:val="00FA6192"/>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F788AF2-3CB4-419F-9E9A-CD155AA54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395</Words>
  <Characters>2256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Khaled Abdullah Tayeb</cp:lastModifiedBy>
  <cp:revision>5</cp:revision>
  <dcterms:created xsi:type="dcterms:W3CDTF">2017-08-30T12:50:00Z</dcterms:created>
  <dcterms:modified xsi:type="dcterms:W3CDTF">2017-08-30T14:47:00Z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