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0019B6" w:rsidP="00494130">
      <w:pPr>
        <w:pStyle w:val="1"/>
        <w:spacing w:before="170"/>
        <w:ind w:left="0"/>
      </w:pPr>
      <w:r>
        <w:rPr>
          <w:rFonts w:eastAsiaTheme="minorEastAsia" w:hint="eastAsia"/>
          <w:color w:val="337AB7"/>
          <w:lang w:eastAsia="ja-JP"/>
        </w:rPr>
        <w:t>Cardio</w:t>
      </w:r>
      <w:r w:rsidR="000F73A0">
        <w:rPr>
          <w:rFonts w:eastAsiaTheme="minorEastAsia" w:hint="eastAsia"/>
          <w:color w:val="337AB7"/>
          <w:lang w:eastAsia="ja-JP"/>
        </w:rPr>
        <w:t>vascular and renal protective effects of sodium-glucose cotransporter 2 inhibitors</w:t>
      </w:r>
    </w:p>
    <w:p w:rsidR="005973B9" w:rsidRDefault="000F73A0" w:rsidP="005973B9">
      <w:pPr>
        <w:pStyle w:val="a3"/>
        <w:spacing w:before="73" w:line="198" w:lineRule="exact"/>
        <w:ind w:left="100" w:right="5987"/>
        <w:rPr>
          <w:rFonts w:ascii="Arial"/>
        </w:rPr>
      </w:pPr>
      <w:proofErr w:type="spellStart"/>
      <w:r>
        <w:rPr>
          <w:rFonts w:ascii="Arial" w:eastAsiaTheme="minorEastAsia" w:hint="eastAsia"/>
          <w:lang w:eastAsia="ja-JP"/>
        </w:rPr>
        <w:t>Hidekatsu</w:t>
      </w:r>
      <w:proofErr w:type="spellEnd"/>
      <w:r>
        <w:rPr>
          <w:rFonts w:ascii="Arial" w:eastAsiaTheme="minorEastAsia" w:hint="eastAsia"/>
          <w:lang w:eastAsia="ja-JP"/>
        </w:rPr>
        <w:t xml:space="preserve"> </w:t>
      </w:r>
      <w:proofErr w:type="spellStart"/>
      <w:r>
        <w:rPr>
          <w:rFonts w:ascii="Arial" w:eastAsiaTheme="minorEastAsia" w:hint="eastAsia"/>
          <w:lang w:eastAsia="ja-JP"/>
        </w:rPr>
        <w:t>Yanai</w:t>
      </w:r>
      <w:proofErr w:type="spellEnd"/>
      <w:r>
        <w:rPr>
          <w:rFonts w:ascii="Arial" w:eastAsiaTheme="minorEastAsia" w:hint="eastAsia"/>
          <w:lang w:eastAsia="ja-JP"/>
        </w:rPr>
        <w:t xml:space="preserve">, MD, PhD, National Center for Global Health and Medicine </w:t>
      </w:r>
      <w:proofErr w:type="spellStart"/>
      <w:r>
        <w:rPr>
          <w:rFonts w:ascii="Arial" w:eastAsiaTheme="minorEastAsia" w:hint="eastAsia"/>
          <w:lang w:eastAsia="ja-JP"/>
        </w:rPr>
        <w:t>Kohnodai</w:t>
      </w:r>
      <w:proofErr w:type="spellEnd"/>
      <w:r>
        <w:rPr>
          <w:rFonts w:ascii="Arial" w:eastAsiaTheme="minorEastAsia" w:hint="eastAsia"/>
          <w:lang w:eastAsia="ja-JP"/>
        </w:rPr>
        <w:t xml:space="preserve"> Hospital, JAPAN</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0F73A0" w:rsidRPr="0085571F" w:rsidRDefault="000019B6" w:rsidP="0085571F">
      <w:pPr>
        <w:pStyle w:val="3"/>
        <w:spacing w:before="74"/>
        <w:rPr>
          <w:rFonts w:ascii="Tw Cen MT" w:eastAsia="Tw Cen MT" w:hAnsi="Tw Cen MT" w:cs="Tw Cen MT"/>
          <w:b w:val="0"/>
          <w:bCs w:val="0"/>
          <w:sz w:val="18"/>
          <w:szCs w:val="18"/>
        </w:rPr>
      </w:pPr>
      <w:r>
        <w:rPr>
          <w:rFonts w:asciiTheme="minorEastAsia" w:eastAsiaTheme="minorEastAsia" w:hAnsiTheme="minorEastAsia" w:cs="Tw Cen MT" w:hint="eastAsia"/>
          <w:b w:val="0"/>
          <w:bCs w:val="0"/>
          <w:sz w:val="18"/>
          <w:szCs w:val="18"/>
          <w:lang w:eastAsia="ja-JP"/>
        </w:rPr>
        <w:t>T</w:t>
      </w:r>
      <w:r w:rsidR="000F73A0" w:rsidRPr="000F73A0">
        <w:rPr>
          <w:rFonts w:ascii="Tw Cen MT" w:eastAsia="Tw Cen MT" w:hAnsi="Tw Cen MT" w:cs="Tw Cen MT"/>
          <w:b w:val="0"/>
          <w:bCs w:val="0"/>
          <w:sz w:val="18"/>
          <w:szCs w:val="18"/>
        </w:rPr>
        <w:t xml:space="preserve">he sodium-glucose cotransporter 2 inhibitors (SGLT2i), </w:t>
      </w:r>
      <w:r w:rsidR="005352E2">
        <w:rPr>
          <w:rFonts w:ascii="Tw Cen MT" w:eastAsiaTheme="minorEastAsia" w:hAnsi="Tw Cen MT" w:cs="Tw Cen MT" w:hint="eastAsia"/>
          <w:b w:val="0"/>
          <w:bCs w:val="0"/>
          <w:sz w:val="18"/>
          <w:szCs w:val="18"/>
          <w:lang w:eastAsia="ja-JP"/>
        </w:rPr>
        <w:t xml:space="preserve">suppress </w:t>
      </w:r>
      <w:r w:rsidR="000F73A0" w:rsidRPr="000F73A0">
        <w:rPr>
          <w:rFonts w:ascii="Tw Cen MT" w:eastAsia="Tw Cen MT" w:hAnsi="Tw Cen MT" w:cs="Tw Cen MT"/>
          <w:b w:val="0"/>
          <w:bCs w:val="0"/>
          <w:sz w:val="18"/>
          <w:szCs w:val="18"/>
        </w:rPr>
        <w:t>renal tubular gluco</w:t>
      </w:r>
      <w:r w:rsidR="005352E2">
        <w:rPr>
          <w:rFonts w:ascii="Tw Cen MT" w:eastAsia="Tw Cen MT" w:hAnsi="Tw Cen MT" w:cs="Tw Cen MT"/>
          <w:b w:val="0"/>
          <w:bCs w:val="0"/>
          <w:sz w:val="18"/>
          <w:szCs w:val="18"/>
        </w:rPr>
        <w:t>se reabsorption and reduc</w:t>
      </w:r>
      <w:r w:rsidR="005352E2">
        <w:rPr>
          <w:rFonts w:ascii="Tw Cen MT" w:eastAsiaTheme="minorEastAsia" w:hAnsi="Tw Cen MT" w:cs="Tw Cen MT" w:hint="eastAsia"/>
          <w:b w:val="0"/>
          <w:bCs w:val="0"/>
          <w:sz w:val="18"/>
          <w:szCs w:val="18"/>
          <w:lang w:eastAsia="ja-JP"/>
        </w:rPr>
        <w:t>e</w:t>
      </w:r>
      <w:r w:rsidR="000F73A0" w:rsidRPr="000F73A0">
        <w:rPr>
          <w:rFonts w:ascii="Tw Cen MT" w:eastAsia="Tw Cen MT" w:hAnsi="Tw Cen MT" w:cs="Tw Cen MT"/>
          <w:b w:val="0"/>
          <w:bCs w:val="0"/>
          <w:sz w:val="18"/>
          <w:szCs w:val="18"/>
        </w:rPr>
        <w:t xml:space="preserve"> plasma glucose, in an insulin-independent manner.</w:t>
      </w:r>
      <w:r w:rsidR="00E2068F" w:rsidRPr="00E2068F">
        <w:rPr>
          <w:rFonts w:ascii="Tw Cen MT" w:eastAsiaTheme="minorEastAsia" w:hAnsi="Tw Cen MT" w:cs="Tw Cen MT" w:hint="eastAsia"/>
          <w:b w:val="0"/>
          <w:bCs w:val="0"/>
          <w:sz w:val="18"/>
          <w:szCs w:val="18"/>
          <w:vertAlign w:val="superscript"/>
          <w:lang w:eastAsia="ja-JP"/>
        </w:rPr>
        <w:t>1</w:t>
      </w:r>
      <w:r w:rsidR="000F73A0" w:rsidRPr="00E2068F">
        <w:rPr>
          <w:rFonts w:ascii="Tw Cen MT" w:eastAsia="Tw Cen MT" w:hAnsi="Tw Cen MT" w:cs="Tw Cen MT"/>
          <w:b w:val="0"/>
          <w:bCs w:val="0"/>
          <w:sz w:val="18"/>
          <w:szCs w:val="18"/>
          <w:vertAlign w:val="superscript"/>
        </w:rPr>
        <w:t xml:space="preserve"> </w:t>
      </w:r>
      <w:proofErr w:type="gramStart"/>
      <w:r w:rsidR="000F73A0" w:rsidRPr="000F73A0">
        <w:rPr>
          <w:rFonts w:ascii="Tw Cen MT" w:eastAsia="Tw Cen MT" w:hAnsi="Tw Cen MT" w:cs="Tw Cen MT"/>
          <w:b w:val="0"/>
          <w:bCs w:val="0"/>
          <w:sz w:val="18"/>
          <w:szCs w:val="18"/>
        </w:rPr>
        <w:t>For</w:t>
      </w:r>
      <w:proofErr w:type="gramEnd"/>
      <w:r w:rsidR="000F73A0" w:rsidRPr="000F73A0">
        <w:rPr>
          <w:rFonts w:ascii="Tw Cen MT" w:eastAsia="Tw Cen MT" w:hAnsi="Tw Cen MT" w:cs="Tw Cen MT"/>
          <w:b w:val="0"/>
          <w:bCs w:val="0"/>
          <w:sz w:val="18"/>
          <w:szCs w:val="18"/>
        </w:rPr>
        <w:t xml:space="preserve"> the treatment of diabetes, in addition to glucose control, the management of coronary risk factors is crucial. First, I </w:t>
      </w:r>
      <w:r w:rsidR="00214DBA">
        <w:rPr>
          <w:rFonts w:ascii="Tw Cen MT" w:eastAsiaTheme="minorEastAsia" w:hAnsi="Tw Cen MT" w:cs="Tw Cen MT" w:hint="eastAsia"/>
          <w:b w:val="0"/>
          <w:bCs w:val="0"/>
          <w:sz w:val="18"/>
          <w:szCs w:val="18"/>
          <w:lang w:eastAsia="ja-JP"/>
        </w:rPr>
        <w:t>systematically reviewed</w:t>
      </w:r>
      <w:r w:rsidR="000F73A0" w:rsidRPr="000F73A0">
        <w:rPr>
          <w:rFonts w:ascii="Tw Cen MT" w:eastAsia="Tw Cen MT" w:hAnsi="Tw Cen MT" w:cs="Tw Cen MT"/>
          <w:b w:val="0"/>
          <w:bCs w:val="0"/>
          <w:sz w:val="18"/>
          <w:szCs w:val="18"/>
        </w:rPr>
        <w:t xml:space="preserve"> published articles about the possible anti-atherosclerotic effects beyond glucose low</w:t>
      </w:r>
      <w:r w:rsidR="00214DBA">
        <w:rPr>
          <w:rFonts w:ascii="Tw Cen MT" w:eastAsia="Tw Cen MT" w:hAnsi="Tw Cen MT" w:cs="Tw Cen MT"/>
          <w:b w:val="0"/>
          <w:bCs w:val="0"/>
          <w:sz w:val="18"/>
          <w:szCs w:val="18"/>
        </w:rPr>
        <w:t>ering of SGLT2i</w:t>
      </w:r>
      <w:r w:rsidR="000F73A0" w:rsidRPr="000F73A0">
        <w:rPr>
          <w:rFonts w:ascii="Tw Cen MT" w:eastAsia="Tw Cen MT" w:hAnsi="Tw Cen MT" w:cs="Tw Cen MT"/>
          <w:b w:val="0"/>
          <w:bCs w:val="0"/>
          <w:sz w:val="18"/>
          <w:szCs w:val="18"/>
        </w:rPr>
        <w:t>, and found that SGLT2i are proved to be significantly associated with weight loss and reduction of blood pressure by a relatively large number of studies.</w:t>
      </w:r>
      <w:r w:rsidR="00E2068F" w:rsidRPr="00E2068F">
        <w:rPr>
          <w:rFonts w:ascii="Tw Cen MT" w:eastAsiaTheme="minorEastAsia" w:hAnsi="Tw Cen MT" w:cs="Tw Cen MT" w:hint="eastAsia"/>
          <w:b w:val="0"/>
          <w:bCs w:val="0"/>
          <w:sz w:val="18"/>
          <w:szCs w:val="18"/>
          <w:vertAlign w:val="superscript"/>
          <w:lang w:eastAsia="ja-JP"/>
        </w:rPr>
        <w:t>2</w:t>
      </w:r>
      <w:r w:rsidR="000F73A0" w:rsidRPr="00E2068F">
        <w:rPr>
          <w:rFonts w:ascii="Tw Cen MT" w:eastAsia="Tw Cen MT" w:hAnsi="Tw Cen MT" w:cs="Tw Cen MT"/>
          <w:b w:val="0"/>
          <w:bCs w:val="0"/>
          <w:sz w:val="18"/>
          <w:szCs w:val="18"/>
          <w:vertAlign w:val="superscript"/>
        </w:rPr>
        <w:t xml:space="preserve"> </w:t>
      </w:r>
      <w:r w:rsidR="000F73A0" w:rsidRPr="000F73A0">
        <w:rPr>
          <w:rFonts w:ascii="Tw Cen MT" w:eastAsia="Tw Cen MT" w:hAnsi="Tw Cen MT" w:cs="Tw Cen MT"/>
          <w:b w:val="0"/>
          <w:bCs w:val="0"/>
          <w:sz w:val="18"/>
          <w:szCs w:val="18"/>
        </w:rPr>
        <w:t>Second, we retrospectively picked up patients who had been continuously prescribed SGLT2i by a chart-based analysis, and compared the data before the SGLT2i treatment with the data at 1, 2, 3 and 6 months after the SGLT2i treatment started, and found that SGLT2i significantly reduced HbA1c and body weight and improved liver function.</w:t>
      </w:r>
      <w:r w:rsidR="00E2068F" w:rsidRPr="00E2068F">
        <w:rPr>
          <w:rFonts w:ascii="Tw Cen MT" w:eastAsiaTheme="minorEastAsia" w:hAnsi="Tw Cen MT" w:cs="Tw Cen MT" w:hint="eastAsia"/>
          <w:b w:val="0"/>
          <w:bCs w:val="0"/>
          <w:sz w:val="18"/>
          <w:szCs w:val="18"/>
          <w:vertAlign w:val="superscript"/>
          <w:lang w:eastAsia="ja-JP"/>
        </w:rPr>
        <w:t>3</w:t>
      </w:r>
      <w:r w:rsidR="000F73A0" w:rsidRPr="00E2068F">
        <w:rPr>
          <w:rFonts w:ascii="Tw Cen MT" w:eastAsia="Tw Cen MT" w:hAnsi="Tw Cen MT" w:cs="Tw Cen MT"/>
          <w:b w:val="0"/>
          <w:bCs w:val="0"/>
          <w:sz w:val="18"/>
          <w:szCs w:val="18"/>
          <w:vertAlign w:val="superscript"/>
        </w:rPr>
        <w:t xml:space="preserve"> </w:t>
      </w:r>
      <w:r w:rsidR="00D55925">
        <w:rPr>
          <w:rFonts w:ascii="Tw Cen MT" w:eastAsiaTheme="minorEastAsia" w:hAnsi="Tw Cen MT" w:cs="Tw Cen MT" w:hint="eastAsia"/>
          <w:b w:val="0"/>
          <w:bCs w:val="0"/>
          <w:sz w:val="18"/>
          <w:szCs w:val="18"/>
          <w:vertAlign w:val="superscript"/>
          <w:lang w:eastAsia="ja-JP"/>
        </w:rPr>
        <w:t xml:space="preserve"> </w:t>
      </w:r>
      <w:r w:rsidR="0085571F">
        <w:rPr>
          <w:rFonts w:ascii="Tw Cen MT" w:eastAsiaTheme="minorEastAsia" w:hAnsi="Tw Cen MT" w:cs="Tw Cen MT" w:hint="eastAsia"/>
          <w:b w:val="0"/>
          <w:bCs w:val="0"/>
          <w:sz w:val="18"/>
          <w:szCs w:val="18"/>
          <w:lang w:eastAsia="ja-JP"/>
        </w:rPr>
        <w:t>Further, I</w:t>
      </w:r>
      <w:r w:rsidR="00E2068F" w:rsidRPr="00D55925">
        <w:rPr>
          <w:rFonts w:ascii="Tw Cen MT" w:eastAsiaTheme="minorEastAsia" w:hAnsi="Tw Cen MT" w:cs="Tw Cen MT"/>
          <w:b w:val="0"/>
          <w:bCs w:val="0"/>
          <w:sz w:val="18"/>
          <w:szCs w:val="18"/>
          <w:lang w:eastAsia="ja-JP"/>
        </w:rPr>
        <w:t xml:space="preserve"> found a significant difference in hypoglycemic effect between </w:t>
      </w:r>
      <w:proofErr w:type="spellStart"/>
      <w:r w:rsidR="00E2068F" w:rsidRPr="00D55925">
        <w:rPr>
          <w:rFonts w:ascii="Tw Cen MT" w:eastAsiaTheme="minorEastAsia" w:hAnsi="Tw Cen MT" w:cs="Tw Cen MT"/>
          <w:b w:val="0"/>
          <w:bCs w:val="0"/>
          <w:sz w:val="18"/>
          <w:szCs w:val="18"/>
          <w:lang w:eastAsia="ja-JP"/>
        </w:rPr>
        <w:t>canagliflozin</w:t>
      </w:r>
      <w:proofErr w:type="spellEnd"/>
      <w:r w:rsidR="00E2068F" w:rsidRPr="00D55925">
        <w:rPr>
          <w:rFonts w:ascii="Tw Cen MT" w:eastAsiaTheme="minorEastAsia" w:hAnsi="Tw Cen MT" w:cs="Tw Cen MT"/>
          <w:b w:val="0"/>
          <w:bCs w:val="0"/>
          <w:sz w:val="18"/>
          <w:szCs w:val="18"/>
          <w:lang w:eastAsia="ja-JP"/>
        </w:rPr>
        <w:t xml:space="preserve"> </w:t>
      </w:r>
      <w:r w:rsidR="0085571F">
        <w:rPr>
          <w:rFonts w:ascii="Tw Cen MT" w:eastAsiaTheme="minorEastAsia" w:hAnsi="Tw Cen MT" w:cs="Tw Cen MT" w:hint="eastAsia"/>
          <w:b w:val="0"/>
          <w:bCs w:val="0"/>
          <w:sz w:val="18"/>
          <w:szCs w:val="18"/>
          <w:lang w:eastAsia="ja-JP"/>
        </w:rPr>
        <w:t>with</w:t>
      </w:r>
      <w:r w:rsidR="00D55925" w:rsidRPr="00D55925">
        <w:rPr>
          <w:rFonts w:ascii="Tw Cen MT" w:eastAsiaTheme="minorEastAsia" w:hAnsi="Tw Cen MT" w:cs="Tw Cen MT"/>
          <w:b w:val="0"/>
          <w:bCs w:val="0"/>
          <w:sz w:val="18"/>
          <w:szCs w:val="18"/>
          <w:lang w:eastAsia="ja-JP"/>
        </w:rPr>
        <w:t xml:space="preserve"> a low potency to inhibit SGLT1 </w:t>
      </w:r>
      <w:r w:rsidR="00E2068F" w:rsidRPr="00D55925">
        <w:rPr>
          <w:rFonts w:ascii="Tw Cen MT" w:eastAsiaTheme="minorEastAsia" w:hAnsi="Tw Cen MT" w:cs="Tw Cen MT"/>
          <w:b w:val="0"/>
          <w:bCs w:val="0"/>
          <w:sz w:val="18"/>
          <w:szCs w:val="18"/>
          <w:lang w:eastAsia="ja-JP"/>
        </w:rPr>
        <w:t xml:space="preserve">and </w:t>
      </w:r>
      <w:proofErr w:type="spellStart"/>
      <w:r w:rsidR="00E2068F" w:rsidRPr="00D55925">
        <w:rPr>
          <w:rFonts w:ascii="Tw Cen MT" w:eastAsiaTheme="minorEastAsia" w:hAnsi="Tw Cen MT" w:cs="Tw Cen MT"/>
          <w:b w:val="0"/>
          <w:bCs w:val="0"/>
          <w:sz w:val="18"/>
          <w:szCs w:val="18"/>
          <w:lang w:eastAsia="ja-JP"/>
        </w:rPr>
        <w:t>tofogliflozin</w:t>
      </w:r>
      <w:proofErr w:type="spellEnd"/>
      <w:r w:rsidR="00D55925">
        <w:rPr>
          <w:rFonts w:ascii="Tw Cen MT" w:eastAsiaTheme="minorEastAsia" w:hAnsi="Tw Cen MT" w:cs="Tw Cen MT" w:hint="eastAsia"/>
          <w:b w:val="0"/>
          <w:bCs w:val="0"/>
          <w:sz w:val="18"/>
          <w:szCs w:val="18"/>
          <w:lang w:eastAsia="ja-JP"/>
        </w:rPr>
        <w:t xml:space="preserve"> which is a </w:t>
      </w:r>
      <w:r w:rsidR="00D55925" w:rsidRPr="00D55925">
        <w:rPr>
          <w:rFonts w:ascii="Tw Cen MT" w:eastAsiaTheme="minorEastAsia" w:hAnsi="Tw Cen MT" w:cs="Tw Cen MT"/>
          <w:b w:val="0"/>
          <w:bCs w:val="0"/>
          <w:sz w:val="18"/>
          <w:szCs w:val="18"/>
          <w:lang w:eastAsia="ja-JP"/>
        </w:rPr>
        <w:t>highly selective SGLT2 inhibitor</w:t>
      </w:r>
      <w:r w:rsidR="00E2068F" w:rsidRPr="00D55925">
        <w:rPr>
          <w:rFonts w:ascii="Tw Cen MT" w:eastAsiaTheme="minorEastAsia" w:hAnsi="Tw Cen MT" w:cs="Tw Cen MT"/>
          <w:b w:val="0"/>
          <w:bCs w:val="0"/>
          <w:sz w:val="18"/>
          <w:szCs w:val="18"/>
          <w:lang w:eastAsia="ja-JP"/>
        </w:rPr>
        <w:t>.</w:t>
      </w:r>
      <w:r w:rsidR="00D55925">
        <w:rPr>
          <w:rFonts w:ascii="Tw Cen MT" w:eastAsiaTheme="minorEastAsia" w:hAnsi="Tw Cen MT" w:cs="Tw Cen MT" w:hint="eastAsia"/>
          <w:b w:val="0"/>
          <w:bCs w:val="0"/>
          <w:sz w:val="18"/>
          <w:szCs w:val="18"/>
          <w:vertAlign w:val="superscript"/>
          <w:lang w:eastAsia="ja-JP"/>
        </w:rPr>
        <w:t>4</w:t>
      </w:r>
      <w:r w:rsidR="00E2068F" w:rsidRPr="00D55925">
        <w:rPr>
          <w:rFonts w:ascii="Tw Cen MT" w:eastAsiaTheme="minorEastAsia" w:hAnsi="Tw Cen MT" w:cs="Tw Cen MT"/>
          <w:b w:val="0"/>
          <w:bCs w:val="0"/>
          <w:sz w:val="18"/>
          <w:szCs w:val="18"/>
          <w:lang w:eastAsia="ja-JP"/>
        </w:rPr>
        <w:t xml:space="preserve"> </w:t>
      </w:r>
      <w:r w:rsidR="00D55925" w:rsidRPr="00D55925">
        <w:rPr>
          <w:rFonts w:ascii="Tw Cen MT" w:eastAsia="Tw Cen MT" w:hAnsi="Tw Cen MT" w:cs="Tw Cen MT"/>
          <w:b w:val="0"/>
          <w:bCs w:val="0"/>
          <w:sz w:val="18"/>
          <w:szCs w:val="18"/>
        </w:rPr>
        <w:t>As</w:t>
      </w:r>
      <w:r w:rsidR="000C2CFA">
        <w:rPr>
          <w:rFonts w:ascii="Tw Cen MT" w:eastAsia="Tw Cen MT" w:hAnsi="Tw Cen MT" w:cs="Tw Cen MT"/>
          <w:b w:val="0"/>
          <w:bCs w:val="0"/>
          <w:sz w:val="18"/>
          <w:szCs w:val="18"/>
        </w:rPr>
        <w:t xml:space="preserve"> the key to resolve th</w:t>
      </w:r>
      <w:r w:rsidR="000C2CFA">
        <w:rPr>
          <w:rFonts w:ascii="Tw Cen MT" w:eastAsiaTheme="minorEastAsia" w:hAnsi="Tw Cen MT" w:cs="Tw Cen MT" w:hint="eastAsia"/>
          <w:b w:val="0"/>
          <w:bCs w:val="0"/>
          <w:sz w:val="18"/>
          <w:szCs w:val="18"/>
          <w:lang w:eastAsia="ja-JP"/>
        </w:rPr>
        <w:t>is</w:t>
      </w:r>
      <w:r w:rsidR="000C2CFA">
        <w:rPr>
          <w:rFonts w:ascii="Tw Cen MT" w:eastAsia="Tw Cen MT" w:hAnsi="Tw Cen MT" w:cs="Tw Cen MT"/>
          <w:b w:val="0"/>
          <w:bCs w:val="0"/>
          <w:sz w:val="18"/>
          <w:szCs w:val="18"/>
        </w:rPr>
        <w:t xml:space="preserve"> issue</w:t>
      </w:r>
      <w:r w:rsidR="00D55925" w:rsidRPr="00D55925">
        <w:rPr>
          <w:rFonts w:ascii="Tw Cen MT" w:eastAsia="Tw Cen MT" w:hAnsi="Tw Cen MT" w:cs="Tw Cen MT"/>
          <w:b w:val="0"/>
          <w:bCs w:val="0"/>
          <w:sz w:val="18"/>
          <w:szCs w:val="18"/>
        </w:rPr>
        <w:t>, a different distribution between SGLT1 (intestine) and SGLT2 (kidney) c</w:t>
      </w:r>
      <w:r w:rsidR="0085571F">
        <w:rPr>
          <w:rFonts w:ascii="Tw Cen MT" w:eastAsia="Tw Cen MT" w:hAnsi="Tw Cen MT" w:cs="Tw Cen MT"/>
          <w:b w:val="0"/>
          <w:bCs w:val="0"/>
          <w:sz w:val="18"/>
          <w:szCs w:val="18"/>
        </w:rPr>
        <w:t>ame to my mind. SGLT2</w:t>
      </w:r>
      <w:r w:rsidR="0085571F">
        <w:rPr>
          <w:rFonts w:ascii="Tw Cen MT" w:eastAsiaTheme="minorEastAsia" w:hAnsi="Tw Cen MT" w:cs="Tw Cen MT" w:hint="eastAsia"/>
          <w:b w:val="0"/>
          <w:bCs w:val="0"/>
          <w:sz w:val="18"/>
          <w:szCs w:val="18"/>
          <w:lang w:eastAsia="ja-JP"/>
        </w:rPr>
        <w:t>i</w:t>
      </w:r>
      <w:r w:rsidR="00D55925" w:rsidRPr="00D55925">
        <w:rPr>
          <w:rFonts w:ascii="Tw Cen MT" w:eastAsia="Tw Cen MT" w:hAnsi="Tw Cen MT" w:cs="Tw Cen MT"/>
          <w:b w:val="0"/>
          <w:bCs w:val="0"/>
          <w:sz w:val="18"/>
          <w:szCs w:val="18"/>
        </w:rPr>
        <w:t xml:space="preserve"> with potency to inhibit SGLT1 may be more effective to lower glucose as compar</w:t>
      </w:r>
      <w:r w:rsidR="0085571F">
        <w:rPr>
          <w:rFonts w:ascii="Tw Cen MT" w:eastAsia="Tw Cen MT" w:hAnsi="Tw Cen MT" w:cs="Tw Cen MT"/>
          <w:b w:val="0"/>
          <w:bCs w:val="0"/>
          <w:sz w:val="18"/>
          <w:szCs w:val="18"/>
        </w:rPr>
        <w:t>ed with highly selective SGLT2</w:t>
      </w:r>
      <w:r w:rsidR="0085571F">
        <w:rPr>
          <w:rFonts w:ascii="Tw Cen MT" w:eastAsiaTheme="minorEastAsia" w:hAnsi="Tw Cen MT" w:cs="Tw Cen MT" w:hint="eastAsia"/>
          <w:b w:val="0"/>
          <w:bCs w:val="0"/>
          <w:sz w:val="18"/>
          <w:szCs w:val="18"/>
          <w:lang w:eastAsia="ja-JP"/>
        </w:rPr>
        <w:t>i</w:t>
      </w:r>
      <w:r w:rsidR="00D55925" w:rsidRPr="00D55925">
        <w:rPr>
          <w:rFonts w:ascii="Tw Cen MT" w:eastAsia="Tw Cen MT" w:hAnsi="Tw Cen MT" w:cs="Tw Cen MT"/>
          <w:b w:val="0"/>
          <w:bCs w:val="0"/>
          <w:sz w:val="18"/>
          <w:szCs w:val="18"/>
        </w:rPr>
        <w:t>, in pat</w:t>
      </w:r>
      <w:r w:rsidR="0085571F">
        <w:rPr>
          <w:rFonts w:ascii="Tw Cen MT" w:eastAsia="Tw Cen MT" w:hAnsi="Tw Cen MT" w:cs="Tw Cen MT"/>
          <w:b w:val="0"/>
          <w:bCs w:val="0"/>
          <w:sz w:val="18"/>
          <w:szCs w:val="18"/>
        </w:rPr>
        <w:t>ients with renal insufficiency.</w:t>
      </w:r>
      <w:r w:rsidR="0085571F">
        <w:rPr>
          <w:rFonts w:ascii="Tw Cen MT" w:eastAsiaTheme="minorEastAsia" w:hAnsi="Tw Cen MT" w:cs="Tw Cen MT" w:hint="eastAsia"/>
          <w:b w:val="0"/>
          <w:bCs w:val="0"/>
          <w:sz w:val="18"/>
          <w:szCs w:val="18"/>
          <w:lang w:eastAsia="ja-JP"/>
        </w:rPr>
        <w:t xml:space="preserve"> </w:t>
      </w:r>
      <w:r w:rsidR="00D55925" w:rsidRPr="00D55925">
        <w:rPr>
          <w:rFonts w:ascii="Tw Cen MT" w:eastAsia="Tw Cen MT" w:hAnsi="Tw Cen MT" w:cs="Tw Cen MT"/>
          <w:b w:val="0"/>
          <w:bCs w:val="0"/>
          <w:sz w:val="18"/>
          <w:szCs w:val="18"/>
        </w:rPr>
        <w:t>To understand an influence of the estimated glomerular filtration rate (</w:t>
      </w:r>
      <w:proofErr w:type="spellStart"/>
      <w:r w:rsidR="00D55925" w:rsidRPr="00D55925">
        <w:rPr>
          <w:rFonts w:ascii="Tw Cen MT" w:eastAsia="Tw Cen MT" w:hAnsi="Tw Cen MT" w:cs="Tw Cen MT"/>
          <w:b w:val="0"/>
          <w:bCs w:val="0"/>
          <w:sz w:val="18"/>
          <w:szCs w:val="18"/>
        </w:rPr>
        <w:t>eGFR</w:t>
      </w:r>
      <w:proofErr w:type="spellEnd"/>
      <w:r w:rsidR="00D55925" w:rsidRPr="00D55925">
        <w:rPr>
          <w:rFonts w:ascii="Tw Cen MT" w:eastAsia="Tw Cen MT" w:hAnsi="Tw Cen MT" w:cs="Tw Cen MT"/>
          <w:b w:val="0"/>
          <w:bCs w:val="0"/>
          <w:sz w:val="18"/>
          <w:szCs w:val="18"/>
        </w:rPr>
        <w:t>) on improvement in metaboli</w:t>
      </w:r>
      <w:r w:rsidR="0085571F">
        <w:rPr>
          <w:rFonts w:ascii="Tw Cen MT" w:eastAsia="Tw Cen MT" w:hAnsi="Tw Cen MT" w:cs="Tw Cen MT"/>
          <w:b w:val="0"/>
          <w:bCs w:val="0"/>
          <w:sz w:val="18"/>
          <w:szCs w:val="18"/>
        </w:rPr>
        <w:t>c parameters by SGLT2</w:t>
      </w:r>
      <w:r w:rsidR="0085571F">
        <w:rPr>
          <w:rFonts w:ascii="Tw Cen MT" w:eastAsiaTheme="minorEastAsia" w:hAnsi="Tw Cen MT" w:cs="Tw Cen MT" w:hint="eastAsia"/>
          <w:b w:val="0"/>
          <w:bCs w:val="0"/>
          <w:sz w:val="18"/>
          <w:szCs w:val="18"/>
          <w:lang w:eastAsia="ja-JP"/>
        </w:rPr>
        <w:t>i</w:t>
      </w:r>
      <w:r w:rsidR="00D55925" w:rsidRPr="00D55925">
        <w:rPr>
          <w:rFonts w:ascii="Tw Cen MT" w:eastAsia="Tw Cen MT" w:hAnsi="Tw Cen MT" w:cs="Tw Cen MT"/>
          <w:b w:val="0"/>
          <w:bCs w:val="0"/>
          <w:sz w:val="18"/>
          <w:szCs w:val="18"/>
        </w:rPr>
        <w:t>, we sub</w:t>
      </w:r>
      <w:r w:rsidR="0085571F">
        <w:rPr>
          <w:rFonts w:ascii="Tw Cen MT" w:eastAsia="Tw Cen MT" w:hAnsi="Tw Cen MT" w:cs="Tw Cen MT"/>
          <w:b w:val="0"/>
          <w:bCs w:val="0"/>
          <w:sz w:val="18"/>
          <w:szCs w:val="18"/>
        </w:rPr>
        <w:t>-analyzed our study</w:t>
      </w:r>
      <w:r w:rsidR="000F73A0" w:rsidRPr="000F73A0">
        <w:rPr>
          <w:rFonts w:ascii="Tw Cen MT" w:eastAsia="Tw Cen MT" w:hAnsi="Tw Cen MT" w:cs="Tw Cen MT"/>
          <w:b w:val="0"/>
          <w:bCs w:val="0"/>
          <w:sz w:val="18"/>
          <w:szCs w:val="18"/>
        </w:rPr>
        <w:t xml:space="preserve"> and discovered that body weight decreased by SGLT2i, independently of </w:t>
      </w:r>
      <w:proofErr w:type="spellStart"/>
      <w:r w:rsidR="000F73A0" w:rsidRPr="000F73A0">
        <w:rPr>
          <w:rFonts w:ascii="Tw Cen MT" w:eastAsia="Tw Cen MT" w:hAnsi="Tw Cen MT" w:cs="Tw Cen MT"/>
          <w:b w:val="0"/>
          <w:bCs w:val="0"/>
          <w:sz w:val="18"/>
          <w:szCs w:val="18"/>
        </w:rPr>
        <w:t>eGFR</w:t>
      </w:r>
      <w:proofErr w:type="spellEnd"/>
      <w:r w:rsidR="000F73A0" w:rsidRPr="000F73A0">
        <w:rPr>
          <w:rFonts w:ascii="Tw Cen MT" w:eastAsia="Tw Cen MT" w:hAnsi="Tw Cen MT" w:cs="Tw Cen MT"/>
          <w:b w:val="0"/>
          <w:bCs w:val="0"/>
          <w:sz w:val="18"/>
          <w:szCs w:val="18"/>
        </w:rPr>
        <w:t>, however, the changes in HbA1c and liver function depended on eGFR.</w:t>
      </w:r>
      <w:r w:rsidR="0085571F" w:rsidRPr="0085571F">
        <w:rPr>
          <w:rFonts w:ascii="Tw Cen MT" w:eastAsiaTheme="minorEastAsia" w:hAnsi="Tw Cen MT" w:cs="Tw Cen MT" w:hint="eastAsia"/>
          <w:b w:val="0"/>
          <w:bCs w:val="0"/>
          <w:sz w:val="18"/>
          <w:szCs w:val="18"/>
          <w:vertAlign w:val="superscript"/>
          <w:lang w:eastAsia="ja-JP"/>
        </w:rPr>
        <w:t>5</w:t>
      </w:r>
      <w:r w:rsidR="000F73A0" w:rsidRPr="000F73A0">
        <w:rPr>
          <w:rFonts w:ascii="Tw Cen MT" w:eastAsia="Tw Cen MT" w:hAnsi="Tw Cen MT" w:cs="Tw Cen MT"/>
          <w:b w:val="0"/>
          <w:bCs w:val="0"/>
          <w:sz w:val="18"/>
          <w:szCs w:val="18"/>
        </w:rPr>
        <w:t xml:space="preserve"> </w:t>
      </w:r>
      <w:r w:rsidR="0085571F">
        <w:rPr>
          <w:rFonts w:ascii="Tw Cen MT" w:eastAsiaTheme="minorEastAsia" w:hAnsi="Tw Cen MT" w:cs="Tw Cen MT" w:hint="eastAsia"/>
          <w:b w:val="0"/>
          <w:bCs w:val="0"/>
          <w:sz w:val="18"/>
          <w:szCs w:val="18"/>
          <w:lang w:eastAsia="ja-JP"/>
        </w:rPr>
        <w:t xml:space="preserve">Recently, Sano reported that </w:t>
      </w:r>
      <w:r w:rsidR="0085571F" w:rsidRPr="0085571F">
        <w:rPr>
          <w:rFonts w:ascii="Tw Cen MT" w:eastAsiaTheme="minorEastAsia" w:hAnsi="Tw Cen MT" w:cs="Tw Cen MT"/>
          <w:b w:val="0"/>
          <w:bCs w:val="0"/>
          <w:sz w:val="18"/>
          <w:szCs w:val="18"/>
          <w:lang w:eastAsia="ja-JP"/>
        </w:rPr>
        <w:t xml:space="preserve">elevation of hematocrit </w:t>
      </w:r>
      <w:r w:rsidR="0085571F">
        <w:rPr>
          <w:rFonts w:ascii="Tw Cen MT" w:eastAsiaTheme="minorEastAsia" w:hAnsi="Tw Cen MT" w:cs="Tw Cen MT" w:hint="eastAsia"/>
          <w:b w:val="0"/>
          <w:bCs w:val="0"/>
          <w:sz w:val="18"/>
          <w:szCs w:val="18"/>
          <w:lang w:eastAsia="ja-JP"/>
        </w:rPr>
        <w:t xml:space="preserve">by SGLT2i </w:t>
      </w:r>
      <w:r w:rsidR="0085571F" w:rsidRPr="0085571F">
        <w:rPr>
          <w:rFonts w:ascii="Tw Cen MT" w:eastAsiaTheme="minorEastAsia" w:hAnsi="Tw Cen MT" w:cs="Tw Cen MT"/>
          <w:b w:val="0"/>
          <w:bCs w:val="0"/>
          <w:sz w:val="18"/>
          <w:szCs w:val="18"/>
          <w:lang w:eastAsia="ja-JP"/>
        </w:rPr>
        <w:t>may be a surrogate marker for recovery from rever</w:t>
      </w:r>
      <w:r w:rsidR="00924752">
        <w:rPr>
          <w:rFonts w:ascii="Tw Cen MT" w:eastAsiaTheme="minorEastAsia" w:hAnsi="Tw Cen MT" w:cs="Tw Cen MT"/>
          <w:b w:val="0"/>
          <w:bCs w:val="0"/>
          <w:sz w:val="18"/>
          <w:szCs w:val="18"/>
          <w:lang w:eastAsia="ja-JP"/>
        </w:rPr>
        <w:t xml:space="preserve">sible </w:t>
      </w:r>
      <w:proofErr w:type="spellStart"/>
      <w:r w:rsidR="00924752">
        <w:rPr>
          <w:rFonts w:ascii="Tw Cen MT" w:eastAsiaTheme="minorEastAsia" w:hAnsi="Tw Cen MT" w:cs="Tw Cen MT"/>
          <w:b w:val="0"/>
          <w:bCs w:val="0"/>
          <w:sz w:val="18"/>
          <w:szCs w:val="18"/>
          <w:lang w:eastAsia="ja-JP"/>
        </w:rPr>
        <w:t>tubulointerstitial</w:t>
      </w:r>
      <w:proofErr w:type="spellEnd"/>
      <w:r w:rsidR="00924752">
        <w:rPr>
          <w:rFonts w:ascii="Tw Cen MT" w:eastAsiaTheme="minorEastAsia" w:hAnsi="Tw Cen MT" w:cs="Tw Cen MT"/>
          <w:b w:val="0"/>
          <w:bCs w:val="0"/>
          <w:sz w:val="18"/>
          <w:szCs w:val="18"/>
          <w:lang w:eastAsia="ja-JP"/>
        </w:rPr>
        <w:t xml:space="preserve"> injury</w:t>
      </w:r>
      <w:r w:rsidR="00924752">
        <w:rPr>
          <w:rFonts w:ascii="Tw Cen MT" w:eastAsiaTheme="minorEastAsia" w:hAnsi="Tw Cen MT" w:cs="Tw Cen MT" w:hint="eastAsia"/>
          <w:b w:val="0"/>
          <w:bCs w:val="0"/>
          <w:sz w:val="18"/>
          <w:szCs w:val="18"/>
          <w:lang w:eastAsia="ja-JP"/>
        </w:rPr>
        <w:t>,</w:t>
      </w:r>
      <w:r w:rsidR="0085571F" w:rsidRPr="0085571F">
        <w:rPr>
          <w:rFonts w:ascii="Tw Cen MT" w:eastAsiaTheme="minorEastAsia" w:hAnsi="Tw Cen MT" w:cs="Tw Cen MT" w:hint="eastAsia"/>
          <w:b w:val="0"/>
          <w:bCs w:val="0"/>
          <w:sz w:val="18"/>
          <w:szCs w:val="18"/>
          <w:vertAlign w:val="superscript"/>
          <w:lang w:eastAsia="ja-JP"/>
        </w:rPr>
        <w:t>6</w:t>
      </w:r>
      <w:r w:rsidR="0085571F" w:rsidRPr="0085571F">
        <w:rPr>
          <w:rFonts w:ascii="Tw Cen MT" w:eastAsiaTheme="minorEastAsia" w:hAnsi="Tw Cen MT" w:cs="Tw Cen MT"/>
          <w:b w:val="0"/>
          <w:bCs w:val="0"/>
          <w:sz w:val="18"/>
          <w:szCs w:val="18"/>
          <w:lang w:eastAsia="ja-JP"/>
        </w:rPr>
        <w:t xml:space="preserve"> </w:t>
      </w:r>
      <w:r w:rsidR="00924752">
        <w:rPr>
          <w:rFonts w:ascii="Tw Cen MT" w:eastAsiaTheme="minorEastAsia" w:hAnsi="Tw Cen MT" w:cs="Tw Cen MT" w:hint="eastAsia"/>
          <w:b w:val="0"/>
          <w:bCs w:val="0"/>
          <w:sz w:val="18"/>
          <w:szCs w:val="18"/>
          <w:lang w:eastAsia="ja-JP"/>
        </w:rPr>
        <w:t xml:space="preserve">which made me found out that elevated </w:t>
      </w:r>
      <w:r w:rsidR="00924752">
        <w:rPr>
          <w:rFonts w:ascii="Tw Cen MT" w:eastAsiaTheme="minorEastAsia" w:hAnsi="Tw Cen MT" w:cs="Tw Cen MT"/>
          <w:b w:val="0"/>
          <w:bCs w:val="0"/>
          <w:sz w:val="18"/>
          <w:szCs w:val="18"/>
          <w:lang w:eastAsia="ja-JP"/>
        </w:rPr>
        <w:t>erythropoietin</w:t>
      </w:r>
      <w:r w:rsidR="00924752">
        <w:rPr>
          <w:rFonts w:ascii="Tw Cen MT" w:eastAsiaTheme="minorEastAsia" w:hAnsi="Tw Cen MT" w:cs="Tw Cen MT" w:hint="eastAsia"/>
          <w:b w:val="0"/>
          <w:bCs w:val="0"/>
          <w:sz w:val="18"/>
          <w:szCs w:val="18"/>
          <w:lang w:eastAsia="ja-JP"/>
        </w:rPr>
        <w:t xml:space="preserve"> may be one of </w:t>
      </w:r>
      <w:r w:rsidR="00214DBA">
        <w:rPr>
          <w:rFonts w:ascii="Tw Cen MT" w:eastAsia="Tw Cen MT" w:hAnsi="Tw Cen MT" w:cs="Tw Cen MT"/>
          <w:b w:val="0"/>
          <w:bCs w:val="0"/>
          <w:sz w:val="18"/>
          <w:szCs w:val="18"/>
        </w:rPr>
        <w:t>ren</w:t>
      </w:r>
      <w:r w:rsidR="00214DBA">
        <w:rPr>
          <w:rFonts w:ascii="Tw Cen MT" w:eastAsiaTheme="minorEastAsia" w:hAnsi="Tw Cen MT" w:cs="Tw Cen MT" w:hint="eastAsia"/>
          <w:b w:val="0"/>
          <w:bCs w:val="0"/>
          <w:sz w:val="18"/>
          <w:szCs w:val="18"/>
          <w:lang w:eastAsia="ja-JP"/>
        </w:rPr>
        <w:t xml:space="preserve">al </w:t>
      </w:r>
      <w:r w:rsidR="000F73A0" w:rsidRPr="000F73A0">
        <w:rPr>
          <w:rFonts w:ascii="Tw Cen MT" w:eastAsia="Tw Cen MT" w:hAnsi="Tw Cen MT" w:cs="Tw Cen MT"/>
          <w:b w:val="0"/>
          <w:bCs w:val="0"/>
          <w:sz w:val="18"/>
          <w:szCs w:val="18"/>
        </w:rPr>
        <w:t>protective effect</w:t>
      </w:r>
      <w:r w:rsidR="00924752">
        <w:rPr>
          <w:rFonts w:ascii="Tw Cen MT" w:eastAsiaTheme="minorEastAsia" w:hAnsi="Tw Cen MT" w:cs="Tw Cen MT" w:hint="eastAsia"/>
          <w:b w:val="0"/>
          <w:bCs w:val="0"/>
          <w:sz w:val="18"/>
          <w:szCs w:val="18"/>
          <w:lang w:eastAsia="ja-JP"/>
        </w:rPr>
        <w:t>s</w:t>
      </w:r>
      <w:r w:rsidR="000F73A0" w:rsidRPr="000F73A0">
        <w:rPr>
          <w:rFonts w:ascii="Tw Cen MT" w:eastAsia="Tw Cen MT" w:hAnsi="Tw Cen MT" w:cs="Tw Cen MT"/>
          <w:b w:val="0"/>
          <w:bCs w:val="0"/>
          <w:sz w:val="18"/>
          <w:szCs w:val="18"/>
        </w:rPr>
        <w:t xml:space="preserve"> of SGLT2i.</w:t>
      </w:r>
      <w:r w:rsidR="00924752" w:rsidRPr="00924752">
        <w:rPr>
          <w:rFonts w:ascii="Tw Cen MT" w:eastAsiaTheme="minorEastAsia" w:hAnsi="Tw Cen MT" w:cs="Tw Cen MT" w:hint="eastAsia"/>
          <w:b w:val="0"/>
          <w:bCs w:val="0"/>
          <w:sz w:val="18"/>
          <w:szCs w:val="18"/>
          <w:vertAlign w:val="superscript"/>
          <w:lang w:eastAsia="ja-JP"/>
        </w:rPr>
        <w:t>7</w:t>
      </w:r>
      <w:r w:rsidR="000F73A0" w:rsidRPr="00924752">
        <w:rPr>
          <w:rFonts w:ascii="Tw Cen MT" w:eastAsia="Tw Cen MT" w:hAnsi="Tw Cen MT" w:cs="Tw Cen MT"/>
          <w:b w:val="0"/>
          <w:bCs w:val="0"/>
          <w:sz w:val="18"/>
          <w:szCs w:val="18"/>
          <w:vertAlign w:val="superscript"/>
        </w:rPr>
        <w:t xml:space="preserve"> </w:t>
      </w:r>
    </w:p>
    <w:p w:rsidR="000F73A0" w:rsidRDefault="000F73A0">
      <w:pPr>
        <w:pStyle w:val="3"/>
        <w:spacing w:before="74"/>
        <w:rPr>
          <w:rFonts w:ascii="Tw Cen MT" w:eastAsiaTheme="minorEastAsia" w:hAnsi="Tw Cen MT" w:cs="Tw Cen MT"/>
          <w:b w:val="0"/>
          <w:bCs w:val="0"/>
          <w:sz w:val="18"/>
          <w:szCs w:val="18"/>
          <w:lang w:eastAsia="ja-JP"/>
        </w:rPr>
      </w:pPr>
    </w:p>
    <w:p w:rsidR="000F73A0" w:rsidRDefault="000F73A0">
      <w:pPr>
        <w:pStyle w:val="3"/>
        <w:spacing w:before="74"/>
        <w:rPr>
          <w:rFonts w:ascii="Tw Cen MT" w:eastAsiaTheme="minorEastAsia" w:hAnsi="Tw Cen MT" w:cs="Tw Cen MT"/>
          <w:b w:val="0"/>
          <w:bCs w:val="0"/>
          <w:sz w:val="18"/>
          <w:szCs w:val="18"/>
          <w:lang w:eastAsia="ja-JP"/>
        </w:rPr>
      </w:pPr>
    </w:p>
    <w:p w:rsidR="00AE3E37" w:rsidRDefault="00A9710C">
      <w:pPr>
        <w:pStyle w:val="3"/>
        <w:spacing w:before="74"/>
      </w:pPr>
      <w:r>
        <w:rPr>
          <w:b w:val="0"/>
        </w:rPr>
        <w:br w:type="column"/>
      </w:r>
      <w:r>
        <w:rPr>
          <w:color w:val="BF5A14"/>
        </w:rPr>
        <w:lastRenderedPageBreak/>
        <w:t>Image</w:t>
      </w:r>
    </w:p>
    <w:p w:rsidR="00AE3E37" w:rsidRDefault="005352E2">
      <w:pPr>
        <w:pStyle w:val="a3"/>
        <w:spacing w:before="2"/>
        <w:rPr>
          <w:rFonts w:ascii="Arial" w:eastAsiaTheme="minorEastAsia"/>
          <w:b/>
          <w:sz w:val="16"/>
          <w:lang w:eastAsia="ja-JP"/>
        </w:rPr>
      </w:pPr>
      <w:r w:rsidRPr="005352E2">
        <w:rPr>
          <w:noProof/>
          <w:lang w:eastAsia="ja-JP"/>
        </w:rPr>
        <w:drawing>
          <wp:inline distT="0" distB="0" distL="0" distR="0" wp14:anchorId="5016349B" wp14:editId="7EED0149">
            <wp:extent cx="3165475" cy="2377457"/>
            <wp:effectExtent l="0" t="0" r="0" b="381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65475" cy="2377457"/>
                    </a:xfrm>
                    <a:prstGeom prst="rect">
                      <a:avLst/>
                    </a:prstGeom>
                    <a:noFill/>
                    <a:ln>
                      <a:noFill/>
                    </a:ln>
                  </pic:spPr>
                </pic:pic>
              </a:graphicData>
            </a:graphic>
          </wp:inline>
        </w:drawing>
      </w:r>
    </w:p>
    <w:p w:rsidR="00924752" w:rsidRPr="000019B6" w:rsidRDefault="00924752">
      <w:pPr>
        <w:pStyle w:val="a3"/>
        <w:spacing w:before="2"/>
        <w:rPr>
          <w:rFonts w:ascii="Arial" w:eastAsiaTheme="minorEastAsia"/>
          <w:sz w:val="16"/>
          <w:lang w:eastAsia="ja-JP"/>
        </w:rPr>
      </w:pPr>
      <w:proofErr w:type="gramStart"/>
      <w:r>
        <w:rPr>
          <w:rFonts w:ascii="Arial" w:eastAsiaTheme="minorEastAsia" w:hint="eastAsia"/>
          <w:b/>
          <w:sz w:val="16"/>
          <w:lang w:eastAsia="ja-JP"/>
        </w:rPr>
        <w:t>Figure 1.</w:t>
      </w:r>
      <w:proofErr w:type="gramEnd"/>
      <w:r>
        <w:rPr>
          <w:rFonts w:ascii="Arial" w:eastAsiaTheme="minorEastAsia" w:hint="eastAsia"/>
          <w:b/>
          <w:sz w:val="16"/>
          <w:lang w:eastAsia="ja-JP"/>
        </w:rPr>
        <w:t xml:space="preserve"> </w:t>
      </w:r>
      <w:r w:rsidR="000019B6" w:rsidRPr="000019B6">
        <w:rPr>
          <w:rFonts w:ascii="Arial" w:eastAsiaTheme="minorEastAsia" w:hint="eastAsia"/>
          <w:sz w:val="16"/>
          <w:lang w:eastAsia="ja-JP"/>
        </w:rPr>
        <w:t>Cardiov</w:t>
      </w:r>
      <w:r w:rsidRPr="000019B6">
        <w:rPr>
          <w:rFonts w:ascii="Arial" w:eastAsiaTheme="minorEastAsia" w:hint="eastAsia"/>
          <w:sz w:val="16"/>
          <w:lang w:eastAsia="ja-JP"/>
        </w:rPr>
        <w:t>ascular and renal protective effects of SGLT2i</w:t>
      </w:r>
    </w:p>
    <w:p w:rsidR="005973B9" w:rsidRDefault="005973B9" w:rsidP="005973B9">
      <w:pPr>
        <w:spacing w:line="204" w:lineRule="exact"/>
        <w:rPr>
          <w:rFonts w:ascii="Arial"/>
          <w:b/>
          <w:sz w:val="20"/>
        </w:rPr>
      </w:pPr>
      <w:r>
        <w:rPr>
          <w:rFonts w:ascii="Arial"/>
          <w:b/>
          <w:color w:val="BF5A14"/>
          <w:sz w:val="20"/>
        </w:rPr>
        <w:br/>
        <w:t>Recent Publications (minimum 5)</w:t>
      </w:r>
    </w:p>
    <w:p w:rsidR="00E80BD6" w:rsidRPr="00E80BD6" w:rsidRDefault="00E80BD6" w:rsidP="00E80BD6">
      <w:pPr>
        <w:pStyle w:val="a5"/>
        <w:numPr>
          <w:ilvl w:val="0"/>
          <w:numId w:val="3"/>
        </w:numPr>
        <w:tabs>
          <w:tab w:val="left" w:pos="384"/>
        </w:tabs>
        <w:spacing w:line="216" w:lineRule="exact"/>
        <w:ind w:right="137"/>
        <w:rPr>
          <w:sz w:val="18"/>
        </w:rPr>
      </w:pPr>
      <w:proofErr w:type="spellStart"/>
      <w:r w:rsidRPr="00E80BD6">
        <w:rPr>
          <w:sz w:val="18"/>
        </w:rPr>
        <w:t>Jabbour</w:t>
      </w:r>
      <w:proofErr w:type="spellEnd"/>
      <w:r w:rsidRPr="00E80BD6">
        <w:rPr>
          <w:sz w:val="18"/>
        </w:rPr>
        <w:t xml:space="preserve"> SA, Goldstein BJ</w:t>
      </w:r>
      <w:r w:rsidR="00E2068F">
        <w:rPr>
          <w:rFonts w:eastAsiaTheme="minorEastAsia" w:hint="eastAsia"/>
          <w:sz w:val="18"/>
          <w:lang w:eastAsia="ja-JP"/>
        </w:rPr>
        <w:t xml:space="preserve"> (2008)</w:t>
      </w:r>
      <w:r w:rsidRPr="00E80BD6">
        <w:rPr>
          <w:sz w:val="18"/>
        </w:rPr>
        <w:t xml:space="preserve"> Sodium glucose co-transporter 2 inhibitors: blocking renal tubular reabsorption of glucose to improve </w:t>
      </w:r>
      <w:proofErr w:type="spellStart"/>
      <w:r w:rsidRPr="00E80BD6">
        <w:rPr>
          <w:sz w:val="18"/>
        </w:rPr>
        <w:t>glycaemic</w:t>
      </w:r>
      <w:proofErr w:type="spellEnd"/>
      <w:r w:rsidRPr="00E80BD6">
        <w:rPr>
          <w:sz w:val="18"/>
        </w:rPr>
        <w:t xml:space="preserve"> control in patients with d</w:t>
      </w:r>
      <w:r w:rsidR="00E2068F">
        <w:rPr>
          <w:sz w:val="18"/>
        </w:rPr>
        <w:t xml:space="preserve">iabetes. </w:t>
      </w:r>
      <w:proofErr w:type="spellStart"/>
      <w:r w:rsidR="00E2068F">
        <w:rPr>
          <w:sz w:val="18"/>
        </w:rPr>
        <w:t>Int</w:t>
      </w:r>
      <w:proofErr w:type="spellEnd"/>
      <w:r w:rsidR="00E2068F">
        <w:rPr>
          <w:sz w:val="18"/>
        </w:rPr>
        <w:t xml:space="preserve"> J </w:t>
      </w:r>
      <w:proofErr w:type="spellStart"/>
      <w:r w:rsidR="00E2068F">
        <w:rPr>
          <w:sz w:val="18"/>
        </w:rPr>
        <w:t>Clin</w:t>
      </w:r>
      <w:proofErr w:type="spellEnd"/>
      <w:r w:rsidR="00E2068F">
        <w:rPr>
          <w:sz w:val="18"/>
        </w:rPr>
        <w:t xml:space="preserve"> </w:t>
      </w:r>
      <w:proofErr w:type="spellStart"/>
      <w:r w:rsidR="00E2068F">
        <w:rPr>
          <w:sz w:val="18"/>
        </w:rPr>
        <w:t>Pract</w:t>
      </w:r>
      <w:proofErr w:type="spellEnd"/>
      <w:r w:rsidR="00E2068F">
        <w:rPr>
          <w:rFonts w:eastAsiaTheme="minorEastAsia" w:hint="eastAsia"/>
          <w:sz w:val="18"/>
          <w:lang w:eastAsia="ja-JP"/>
        </w:rPr>
        <w:t xml:space="preserve"> </w:t>
      </w:r>
      <w:r w:rsidR="00E2068F">
        <w:rPr>
          <w:sz w:val="18"/>
        </w:rPr>
        <w:t>62</w:t>
      </w:r>
      <w:r w:rsidRPr="00E80BD6">
        <w:rPr>
          <w:sz w:val="18"/>
        </w:rPr>
        <w:t>:</w:t>
      </w:r>
      <w:r w:rsidR="00E2068F">
        <w:rPr>
          <w:rFonts w:eastAsiaTheme="minorEastAsia" w:hint="eastAsia"/>
          <w:sz w:val="18"/>
          <w:lang w:eastAsia="ja-JP"/>
        </w:rPr>
        <w:t xml:space="preserve"> </w:t>
      </w:r>
      <w:r w:rsidRPr="00E80BD6">
        <w:rPr>
          <w:sz w:val="18"/>
        </w:rPr>
        <w:t>1279–1284.</w:t>
      </w:r>
    </w:p>
    <w:p w:rsidR="00E2068F" w:rsidRPr="00E2068F" w:rsidRDefault="00E2068F" w:rsidP="00E2068F">
      <w:pPr>
        <w:pStyle w:val="a5"/>
        <w:numPr>
          <w:ilvl w:val="0"/>
          <w:numId w:val="3"/>
        </w:numPr>
        <w:tabs>
          <w:tab w:val="left" w:pos="384"/>
        </w:tabs>
        <w:spacing w:line="216" w:lineRule="exact"/>
        <w:ind w:right="138"/>
        <w:rPr>
          <w:sz w:val="18"/>
        </w:rPr>
      </w:pPr>
      <w:proofErr w:type="spellStart"/>
      <w:r w:rsidRPr="00E2068F">
        <w:rPr>
          <w:sz w:val="18"/>
        </w:rPr>
        <w:t>Yanai</w:t>
      </w:r>
      <w:proofErr w:type="spellEnd"/>
      <w:r w:rsidRPr="00E2068F">
        <w:rPr>
          <w:sz w:val="18"/>
        </w:rPr>
        <w:t xml:space="preserve"> H, </w:t>
      </w:r>
      <w:proofErr w:type="spellStart"/>
      <w:r w:rsidRPr="00E2068F">
        <w:rPr>
          <w:sz w:val="18"/>
        </w:rPr>
        <w:t>Katsuyama</w:t>
      </w:r>
      <w:proofErr w:type="spellEnd"/>
      <w:r w:rsidRPr="00E2068F">
        <w:rPr>
          <w:sz w:val="18"/>
        </w:rPr>
        <w:t xml:space="preserve"> H, Hamasaki H, Adachi H, Moriyama S, Yoshikawa R, </w:t>
      </w:r>
      <w:proofErr w:type="spellStart"/>
      <w:r w:rsidRPr="00E2068F">
        <w:rPr>
          <w:sz w:val="18"/>
        </w:rPr>
        <w:t>Sako</w:t>
      </w:r>
      <w:proofErr w:type="spellEnd"/>
      <w:r w:rsidRPr="00E2068F">
        <w:rPr>
          <w:sz w:val="18"/>
        </w:rPr>
        <w:t xml:space="preserve"> A (20</w:t>
      </w:r>
      <w:r w:rsidRPr="00E2068F">
        <w:rPr>
          <w:rFonts w:eastAsiaTheme="minorEastAsia" w:hint="eastAsia"/>
          <w:sz w:val="18"/>
          <w:lang w:eastAsia="ja-JP"/>
        </w:rPr>
        <w:t>1</w:t>
      </w:r>
      <w:r w:rsidR="005973B9" w:rsidRPr="00E2068F">
        <w:rPr>
          <w:sz w:val="18"/>
        </w:rPr>
        <w:t xml:space="preserve">6) </w:t>
      </w:r>
      <w:r w:rsidRPr="00E2068F">
        <w:rPr>
          <w:sz w:val="18"/>
        </w:rPr>
        <w:t>Sodium-Glucose Cotransporter 2 Inhibitors: Possible Anti-Atherosclerotic Effects Beyond Glucose Lowering.</w:t>
      </w:r>
      <w:r w:rsidRPr="00E2068F">
        <w:rPr>
          <w:rFonts w:eastAsiaTheme="minorEastAsia" w:hint="eastAsia"/>
          <w:sz w:val="18"/>
          <w:lang w:eastAsia="ja-JP"/>
        </w:rPr>
        <w:t xml:space="preserve"> </w:t>
      </w:r>
      <w:r>
        <w:rPr>
          <w:sz w:val="18"/>
        </w:rPr>
        <w:t xml:space="preserve">J </w:t>
      </w:r>
      <w:proofErr w:type="spellStart"/>
      <w:r>
        <w:rPr>
          <w:sz w:val="18"/>
        </w:rPr>
        <w:t>Clin</w:t>
      </w:r>
      <w:proofErr w:type="spellEnd"/>
      <w:r>
        <w:rPr>
          <w:sz w:val="18"/>
        </w:rPr>
        <w:t xml:space="preserve"> Med Res 8</w:t>
      </w:r>
      <w:r w:rsidRPr="00E2068F">
        <w:rPr>
          <w:sz w:val="18"/>
        </w:rPr>
        <w:t>:</w:t>
      </w:r>
      <w:r>
        <w:rPr>
          <w:rFonts w:eastAsiaTheme="minorEastAsia" w:hint="eastAsia"/>
          <w:sz w:val="18"/>
          <w:lang w:eastAsia="ja-JP"/>
        </w:rPr>
        <w:t xml:space="preserve"> </w:t>
      </w:r>
      <w:r w:rsidRPr="00E2068F">
        <w:rPr>
          <w:sz w:val="18"/>
        </w:rPr>
        <w:t>10-</w:t>
      </w:r>
      <w:r>
        <w:rPr>
          <w:rFonts w:eastAsiaTheme="minorEastAsia" w:hint="eastAsia"/>
          <w:sz w:val="18"/>
          <w:lang w:eastAsia="ja-JP"/>
        </w:rPr>
        <w:t>1</w:t>
      </w:r>
      <w:r w:rsidRPr="00E2068F">
        <w:rPr>
          <w:sz w:val="18"/>
        </w:rPr>
        <w:t>4.</w:t>
      </w:r>
    </w:p>
    <w:p w:rsidR="00D55925" w:rsidRPr="00D55925" w:rsidRDefault="00E2068F" w:rsidP="00D55925">
      <w:pPr>
        <w:pStyle w:val="a5"/>
        <w:numPr>
          <w:ilvl w:val="0"/>
          <w:numId w:val="3"/>
        </w:numPr>
        <w:tabs>
          <w:tab w:val="left" w:pos="384"/>
        </w:tabs>
        <w:spacing w:before="92" w:line="218" w:lineRule="exact"/>
        <w:ind w:right="138"/>
        <w:rPr>
          <w:sz w:val="18"/>
        </w:rPr>
      </w:pPr>
      <w:proofErr w:type="spellStart"/>
      <w:r w:rsidRPr="00E2068F">
        <w:rPr>
          <w:sz w:val="18"/>
        </w:rPr>
        <w:t>Katsuyama</w:t>
      </w:r>
      <w:proofErr w:type="spellEnd"/>
      <w:r w:rsidRPr="00E2068F">
        <w:rPr>
          <w:sz w:val="18"/>
        </w:rPr>
        <w:t xml:space="preserve"> H, Hamasaki H, Adachi H, Moriyama S, Kawaguchi A, </w:t>
      </w:r>
      <w:proofErr w:type="spellStart"/>
      <w:r w:rsidRPr="00E2068F">
        <w:rPr>
          <w:sz w:val="18"/>
        </w:rPr>
        <w:t>Sako</w:t>
      </w:r>
      <w:proofErr w:type="spellEnd"/>
      <w:r w:rsidRPr="00E2068F">
        <w:rPr>
          <w:sz w:val="18"/>
        </w:rPr>
        <w:t xml:space="preserve"> A, </w:t>
      </w:r>
      <w:proofErr w:type="spellStart"/>
      <w:r w:rsidRPr="00E2068F">
        <w:rPr>
          <w:sz w:val="18"/>
        </w:rPr>
        <w:t>Mishima</w:t>
      </w:r>
      <w:proofErr w:type="spellEnd"/>
      <w:r w:rsidRPr="00E2068F">
        <w:rPr>
          <w:sz w:val="18"/>
        </w:rPr>
        <w:t xml:space="preserve"> S, </w:t>
      </w:r>
      <w:proofErr w:type="spellStart"/>
      <w:r w:rsidRPr="00E2068F">
        <w:rPr>
          <w:sz w:val="18"/>
        </w:rPr>
        <w:t>Yanai</w:t>
      </w:r>
      <w:proofErr w:type="spellEnd"/>
      <w:r w:rsidRPr="00E2068F">
        <w:rPr>
          <w:sz w:val="18"/>
        </w:rPr>
        <w:t xml:space="preserve"> H (20</w:t>
      </w:r>
      <w:r w:rsidRPr="00E2068F">
        <w:rPr>
          <w:rFonts w:eastAsiaTheme="minorEastAsia" w:hint="eastAsia"/>
          <w:sz w:val="18"/>
          <w:lang w:eastAsia="ja-JP"/>
        </w:rPr>
        <w:t>16</w:t>
      </w:r>
      <w:r w:rsidR="005973B9" w:rsidRPr="00E2068F">
        <w:rPr>
          <w:sz w:val="18"/>
        </w:rPr>
        <w:t>)</w:t>
      </w:r>
      <w:r w:rsidRPr="00E2068F">
        <w:t xml:space="preserve"> </w:t>
      </w:r>
      <w:r w:rsidRPr="00E2068F">
        <w:rPr>
          <w:sz w:val="18"/>
        </w:rPr>
        <w:t>Effects of Sodium-Glucose Cotransporter 2 Inhibitors on Metabolic Parameters in Patients With Type 2 Diabetes: A Chart-Based Analysis.</w:t>
      </w:r>
      <w:r w:rsidRPr="00E2068F">
        <w:t xml:space="preserve"> </w:t>
      </w:r>
      <w:r>
        <w:rPr>
          <w:rFonts w:eastAsiaTheme="minorEastAsia"/>
          <w:sz w:val="18"/>
          <w:lang w:eastAsia="ja-JP"/>
        </w:rPr>
        <w:t xml:space="preserve">J </w:t>
      </w:r>
      <w:proofErr w:type="spellStart"/>
      <w:r>
        <w:rPr>
          <w:rFonts w:eastAsiaTheme="minorEastAsia"/>
          <w:sz w:val="18"/>
          <w:lang w:eastAsia="ja-JP"/>
        </w:rPr>
        <w:t>Clin</w:t>
      </w:r>
      <w:proofErr w:type="spellEnd"/>
      <w:r>
        <w:rPr>
          <w:rFonts w:eastAsiaTheme="minorEastAsia"/>
          <w:sz w:val="18"/>
          <w:lang w:eastAsia="ja-JP"/>
        </w:rPr>
        <w:t xml:space="preserve"> Med Res</w:t>
      </w:r>
      <w:r>
        <w:rPr>
          <w:rFonts w:eastAsiaTheme="minorEastAsia" w:hint="eastAsia"/>
          <w:sz w:val="18"/>
          <w:lang w:eastAsia="ja-JP"/>
        </w:rPr>
        <w:t xml:space="preserve"> </w:t>
      </w:r>
      <w:r>
        <w:rPr>
          <w:rFonts w:eastAsiaTheme="minorEastAsia"/>
          <w:sz w:val="18"/>
          <w:lang w:eastAsia="ja-JP"/>
        </w:rPr>
        <w:t>8</w:t>
      </w:r>
      <w:r w:rsidRPr="00E2068F">
        <w:rPr>
          <w:rFonts w:eastAsiaTheme="minorEastAsia"/>
          <w:sz w:val="18"/>
          <w:lang w:eastAsia="ja-JP"/>
        </w:rPr>
        <w:t>:</w:t>
      </w:r>
      <w:r>
        <w:rPr>
          <w:rFonts w:eastAsiaTheme="minorEastAsia" w:hint="eastAsia"/>
          <w:sz w:val="18"/>
          <w:lang w:eastAsia="ja-JP"/>
        </w:rPr>
        <w:t xml:space="preserve"> </w:t>
      </w:r>
      <w:r w:rsidRPr="00E2068F">
        <w:rPr>
          <w:rFonts w:eastAsiaTheme="minorEastAsia"/>
          <w:sz w:val="18"/>
          <w:lang w:eastAsia="ja-JP"/>
        </w:rPr>
        <w:t>237-</w:t>
      </w:r>
      <w:r>
        <w:rPr>
          <w:rFonts w:eastAsiaTheme="minorEastAsia" w:hint="eastAsia"/>
          <w:sz w:val="18"/>
          <w:lang w:eastAsia="ja-JP"/>
        </w:rPr>
        <w:t>2</w:t>
      </w:r>
      <w:r w:rsidRPr="00E2068F">
        <w:rPr>
          <w:rFonts w:eastAsiaTheme="minorEastAsia"/>
          <w:sz w:val="18"/>
          <w:lang w:eastAsia="ja-JP"/>
        </w:rPr>
        <w:t>43.</w:t>
      </w:r>
    </w:p>
    <w:p w:rsidR="00D55925" w:rsidRPr="00D55925" w:rsidRDefault="00D55925" w:rsidP="00D55925">
      <w:pPr>
        <w:pStyle w:val="a5"/>
        <w:numPr>
          <w:ilvl w:val="0"/>
          <w:numId w:val="3"/>
        </w:numPr>
        <w:tabs>
          <w:tab w:val="left" w:pos="384"/>
        </w:tabs>
        <w:spacing w:before="92" w:line="218" w:lineRule="exact"/>
        <w:ind w:right="138"/>
        <w:rPr>
          <w:sz w:val="18"/>
          <w:szCs w:val="18"/>
        </w:rPr>
      </w:pPr>
      <w:proofErr w:type="spellStart"/>
      <w:r>
        <w:rPr>
          <w:sz w:val="18"/>
          <w:szCs w:val="18"/>
        </w:rPr>
        <w:t>Yanai</w:t>
      </w:r>
      <w:proofErr w:type="spellEnd"/>
      <w:r>
        <w:rPr>
          <w:sz w:val="18"/>
          <w:szCs w:val="18"/>
        </w:rPr>
        <w:t xml:space="preserve"> H</w:t>
      </w:r>
      <w:r>
        <w:rPr>
          <w:rFonts w:eastAsiaTheme="minorEastAsia" w:hint="eastAsia"/>
          <w:sz w:val="18"/>
          <w:szCs w:val="18"/>
          <w:lang w:eastAsia="ja-JP"/>
        </w:rPr>
        <w:t xml:space="preserve"> (2015)</w:t>
      </w:r>
      <w:r w:rsidRPr="00D55925">
        <w:rPr>
          <w:sz w:val="18"/>
          <w:szCs w:val="18"/>
        </w:rPr>
        <w:t xml:space="preserve"> A Significance of Sodium-Glucose Cotransporter 1 (SGLT1) Inhibition by SGLT2 Inhibitors. </w:t>
      </w:r>
      <w:proofErr w:type="spellStart"/>
      <w:r>
        <w:rPr>
          <w:sz w:val="18"/>
          <w:szCs w:val="18"/>
        </w:rPr>
        <w:t>Int</w:t>
      </w:r>
      <w:proofErr w:type="spellEnd"/>
      <w:r>
        <w:rPr>
          <w:sz w:val="18"/>
          <w:szCs w:val="18"/>
        </w:rPr>
        <w:t xml:space="preserve"> J Diabetes </w:t>
      </w:r>
      <w:proofErr w:type="spellStart"/>
      <w:r>
        <w:rPr>
          <w:sz w:val="18"/>
          <w:szCs w:val="18"/>
        </w:rPr>
        <w:t>Clin</w:t>
      </w:r>
      <w:proofErr w:type="spellEnd"/>
      <w:r>
        <w:rPr>
          <w:sz w:val="18"/>
          <w:szCs w:val="18"/>
        </w:rPr>
        <w:t xml:space="preserve"> </w:t>
      </w:r>
      <w:proofErr w:type="spellStart"/>
      <w:r>
        <w:rPr>
          <w:sz w:val="18"/>
          <w:szCs w:val="18"/>
        </w:rPr>
        <w:t>Diagn</w:t>
      </w:r>
      <w:proofErr w:type="spellEnd"/>
      <w:r>
        <w:rPr>
          <w:rFonts w:eastAsiaTheme="minorEastAsia" w:hint="eastAsia"/>
          <w:sz w:val="18"/>
          <w:szCs w:val="18"/>
          <w:lang w:eastAsia="ja-JP"/>
        </w:rPr>
        <w:t xml:space="preserve"> </w:t>
      </w:r>
      <w:r w:rsidRPr="00D55925">
        <w:rPr>
          <w:sz w:val="18"/>
          <w:szCs w:val="18"/>
        </w:rPr>
        <w:t xml:space="preserve">1:102. </w:t>
      </w:r>
    </w:p>
    <w:p w:rsidR="00AE3E37" w:rsidRPr="0085571F" w:rsidRDefault="0085571F" w:rsidP="0085571F">
      <w:pPr>
        <w:pStyle w:val="a5"/>
        <w:numPr>
          <w:ilvl w:val="0"/>
          <w:numId w:val="3"/>
        </w:numPr>
        <w:tabs>
          <w:tab w:val="left" w:pos="384"/>
        </w:tabs>
        <w:spacing w:before="92" w:line="218" w:lineRule="exact"/>
        <w:ind w:right="117"/>
        <w:rPr>
          <w:rFonts w:eastAsiaTheme="minorEastAsia"/>
          <w:lang w:eastAsia="ja-JP"/>
        </w:rPr>
      </w:pPr>
      <w:proofErr w:type="spellStart"/>
      <w:r w:rsidRPr="0085571F">
        <w:rPr>
          <w:sz w:val="18"/>
          <w:szCs w:val="18"/>
        </w:rPr>
        <w:t>Katsuyama</w:t>
      </w:r>
      <w:proofErr w:type="spellEnd"/>
      <w:r w:rsidRPr="0085571F">
        <w:rPr>
          <w:sz w:val="18"/>
          <w:szCs w:val="18"/>
        </w:rPr>
        <w:t xml:space="preserve"> H, </w:t>
      </w:r>
      <w:proofErr w:type="spellStart"/>
      <w:r w:rsidRPr="0085571F">
        <w:rPr>
          <w:sz w:val="18"/>
          <w:szCs w:val="18"/>
        </w:rPr>
        <w:t>Yanai</w:t>
      </w:r>
      <w:proofErr w:type="spellEnd"/>
      <w:r w:rsidRPr="0085571F">
        <w:rPr>
          <w:sz w:val="18"/>
          <w:szCs w:val="18"/>
        </w:rPr>
        <w:t xml:space="preserve"> H</w:t>
      </w:r>
      <w:r>
        <w:rPr>
          <w:sz w:val="18"/>
          <w:szCs w:val="18"/>
        </w:rPr>
        <w:t xml:space="preserve"> (20</w:t>
      </w:r>
      <w:r>
        <w:rPr>
          <w:rFonts w:eastAsiaTheme="minorEastAsia" w:hint="eastAsia"/>
          <w:sz w:val="18"/>
          <w:szCs w:val="18"/>
          <w:lang w:eastAsia="ja-JP"/>
        </w:rPr>
        <w:t>16</w:t>
      </w:r>
      <w:r w:rsidR="005973B9" w:rsidRPr="0085571F">
        <w:rPr>
          <w:sz w:val="18"/>
          <w:szCs w:val="18"/>
        </w:rPr>
        <w:t xml:space="preserve">) </w:t>
      </w:r>
      <w:proofErr w:type="gramStart"/>
      <w:r w:rsidRPr="0085571F">
        <w:rPr>
          <w:sz w:val="18"/>
          <w:szCs w:val="18"/>
        </w:rPr>
        <w:t>An</w:t>
      </w:r>
      <w:proofErr w:type="gramEnd"/>
      <w:r w:rsidRPr="0085571F">
        <w:rPr>
          <w:sz w:val="18"/>
          <w:szCs w:val="18"/>
        </w:rPr>
        <w:t xml:space="preserve"> Influence of the Estimated Glomerular Filtration Rate on Improvement in Metabolic Parameters by Sodium-Glucose Cotransporter 2 Inhibitors. </w:t>
      </w:r>
      <w:r>
        <w:rPr>
          <w:sz w:val="18"/>
          <w:szCs w:val="18"/>
        </w:rPr>
        <w:t xml:space="preserve">J </w:t>
      </w:r>
      <w:proofErr w:type="spellStart"/>
      <w:r>
        <w:rPr>
          <w:sz w:val="18"/>
          <w:szCs w:val="18"/>
        </w:rPr>
        <w:t>Clin</w:t>
      </w:r>
      <w:proofErr w:type="spellEnd"/>
      <w:r>
        <w:rPr>
          <w:sz w:val="18"/>
          <w:szCs w:val="18"/>
        </w:rPr>
        <w:t xml:space="preserve"> Med Res. 8</w:t>
      </w:r>
      <w:r w:rsidRPr="0085571F">
        <w:rPr>
          <w:sz w:val="18"/>
          <w:szCs w:val="18"/>
        </w:rPr>
        <w:t>:</w:t>
      </w:r>
      <w:r>
        <w:rPr>
          <w:rFonts w:eastAsiaTheme="minorEastAsia" w:hint="eastAsia"/>
          <w:sz w:val="18"/>
          <w:szCs w:val="18"/>
          <w:lang w:eastAsia="ja-JP"/>
        </w:rPr>
        <w:t xml:space="preserve"> </w:t>
      </w:r>
      <w:r w:rsidRPr="0085571F">
        <w:rPr>
          <w:sz w:val="18"/>
          <w:szCs w:val="18"/>
        </w:rPr>
        <w:t>486-</w:t>
      </w:r>
      <w:r>
        <w:rPr>
          <w:rFonts w:eastAsiaTheme="minorEastAsia" w:hint="eastAsia"/>
          <w:sz w:val="18"/>
          <w:szCs w:val="18"/>
          <w:lang w:eastAsia="ja-JP"/>
        </w:rPr>
        <w:t>48</w:t>
      </w:r>
      <w:r w:rsidRPr="0085571F">
        <w:rPr>
          <w:sz w:val="18"/>
          <w:szCs w:val="18"/>
        </w:rPr>
        <w:t>8.</w:t>
      </w:r>
    </w:p>
    <w:p w:rsidR="0085571F" w:rsidRDefault="0085571F" w:rsidP="0085571F">
      <w:pPr>
        <w:pStyle w:val="a5"/>
        <w:numPr>
          <w:ilvl w:val="0"/>
          <w:numId w:val="3"/>
        </w:numPr>
        <w:tabs>
          <w:tab w:val="left" w:pos="384"/>
        </w:tabs>
        <w:spacing w:before="92" w:line="218" w:lineRule="exact"/>
        <w:ind w:right="117"/>
        <w:rPr>
          <w:rFonts w:eastAsiaTheme="minorEastAsia"/>
          <w:sz w:val="18"/>
          <w:szCs w:val="18"/>
          <w:lang w:eastAsia="ja-JP"/>
        </w:rPr>
      </w:pPr>
      <w:r>
        <w:rPr>
          <w:rFonts w:eastAsiaTheme="minorEastAsia"/>
          <w:sz w:val="18"/>
          <w:szCs w:val="18"/>
          <w:lang w:eastAsia="ja-JP"/>
        </w:rPr>
        <w:t xml:space="preserve">Sano M, Takei M, </w:t>
      </w:r>
      <w:proofErr w:type="spellStart"/>
      <w:r>
        <w:rPr>
          <w:rFonts w:eastAsiaTheme="minorEastAsia"/>
          <w:sz w:val="18"/>
          <w:szCs w:val="18"/>
          <w:lang w:eastAsia="ja-JP"/>
        </w:rPr>
        <w:t>Shiraishi</w:t>
      </w:r>
      <w:proofErr w:type="spellEnd"/>
      <w:r>
        <w:rPr>
          <w:rFonts w:eastAsiaTheme="minorEastAsia"/>
          <w:sz w:val="18"/>
          <w:szCs w:val="18"/>
          <w:lang w:eastAsia="ja-JP"/>
        </w:rPr>
        <w:t xml:space="preserve"> Y</w:t>
      </w:r>
      <w:r w:rsidR="00924752">
        <w:rPr>
          <w:rFonts w:eastAsiaTheme="minorEastAsia"/>
          <w:sz w:val="18"/>
          <w:szCs w:val="18"/>
          <w:lang w:eastAsia="ja-JP"/>
        </w:rPr>
        <w:t>, Suzuki Y</w:t>
      </w:r>
      <w:r w:rsidR="00924752">
        <w:rPr>
          <w:rFonts w:eastAsiaTheme="minorEastAsia" w:hint="eastAsia"/>
          <w:sz w:val="18"/>
          <w:szCs w:val="18"/>
          <w:lang w:eastAsia="ja-JP"/>
        </w:rPr>
        <w:t xml:space="preserve"> (2016)</w:t>
      </w:r>
      <w:r w:rsidRPr="0085571F">
        <w:t xml:space="preserve"> </w:t>
      </w:r>
      <w:r w:rsidRPr="0085571F">
        <w:rPr>
          <w:rFonts w:eastAsiaTheme="minorEastAsia"/>
          <w:sz w:val="18"/>
          <w:szCs w:val="18"/>
          <w:lang w:eastAsia="ja-JP"/>
        </w:rPr>
        <w:t xml:space="preserve">Increased Hematocrit </w:t>
      </w:r>
      <w:proofErr w:type="gramStart"/>
      <w:r w:rsidRPr="0085571F">
        <w:rPr>
          <w:rFonts w:eastAsiaTheme="minorEastAsia"/>
          <w:sz w:val="18"/>
          <w:szCs w:val="18"/>
          <w:lang w:eastAsia="ja-JP"/>
        </w:rPr>
        <w:t>During</w:t>
      </w:r>
      <w:proofErr w:type="gramEnd"/>
      <w:r w:rsidRPr="0085571F">
        <w:rPr>
          <w:rFonts w:eastAsiaTheme="minorEastAsia"/>
          <w:sz w:val="18"/>
          <w:szCs w:val="18"/>
          <w:lang w:eastAsia="ja-JP"/>
        </w:rPr>
        <w:t xml:space="preserve"> Sodium-Glucose Cotransporter 2 Inhibitor Therapy Indicates Recovery of </w:t>
      </w:r>
      <w:proofErr w:type="spellStart"/>
      <w:r w:rsidRPr="0085571F">
        <w:rPr>
          <w:rFonts w:eastAsiaTheme="minorEastAsia"/>
          <w:sz w:val="18"/>
          <w:szCs w:val="18"/>
          <w:lang w:eastAsia="ja-JP"/>
        </w:rPr>
        <w:t>Tubulointerstitial</w:t>
      </w:r>
      <w:proofErr w:type="spellEnd"/>
      <w:r w:rsidRPr="0085571F">
        <w:rPr>
          <w:rFonts w:eastAsiaTheme="minorEastAsia"/>
          <w:sz w:val="18"/>
          <w:szCs w:val="18"/>
          <w:lang w:eastAsia="ja-JP"/>
        </w:rPr>
        <w:t xml:space="preserve"> Function in Diabetic Kidneys.</w:t>
      </w:r>
      <w:r w:rsidRPr="0085571F">
        <w:t xml:space="preserve"> </w:t>
      </w:r>
      <w:r w:rsidR="00924752">
        <w:rPr>
          <w:rFonts w:eastAsiaTheme="minorEastAsia"/>
          <w:sz w:val="18"/>
          <w:szCs w:val="18"/>
          <w:lang w:eastAsia="ja-JP"/>
        </w:rPr>
        <w:t xml:space="preserve">J </w:t>
      </w:r>
      <w:proofErr w:type="spellStart"/>
      <w:r w:rsidR="00924752">
        <w:rPr>
          <w:rFonts w:eastAsiaTheme="minorEastAsia"/>
          <w:sz w:val="18"/>
          <w:szCs w:val="18"/>
          <w:lang w:eastAsia="ja-JP"/>
        </w:rPr>
        <w:t>Clin</w:t>
      </w:r>
      <w:proofErr w:type="spellEnd"/>
      <w:r w:rsidR="00924752">
        <w:rPr>
          <w:rFonts w:eastAsiaTheme="minorEastAsia"/>
          <w:sz w:val="18"/>
          <w:szCs w:val="18"/>
          <w:lang w:eastAsia="ja-JP"/>
        </w:rPr>
        <w:t xml:space="preserve"> Med Res 8</w:t>
      </w:r>
      <w:r w:rsidRPr="0085571F">
        <w:rPr>
          <w:rFonts w:eastAsiaTheme="minorEastAsia"/>
          <w:sz w:val="18"/>
          <w:szCs w:val="18"/>
          <w:lang w:eastAsia="ja-JP"/>
        </w:rPr>
        <w:t>:</w:t>
      </w:r>
      <w:r w:rsidR="00924752">
        <w:rPr>
          <w:rFonts w:eastAsiaTheme="minorEastAsia" w:hint="eastAsia"/>
          <w:sz w:val="18"/>
          <w:szCs w:val="18"/>
          <w:lang w:eastAsia="ja-JP"/>
        </w:rPr>
        <w:t xml:space="preserve"> </w:t>
      </w:r>
      <w:r w:rsidRPr="0085571F">
        <w:rPr>
          <w:rFonts w:eastAsiaTheme="minorEastAsia"/>
          <w:sz w:val="18"/>
          <w:szCs w:val="18"/>
          <w:lang w:eastAsia="ja-JP"/>
        </w:rPr>
        <w:t>844-847.</w:t>
      </w:r>
    </w:p>
    <w:p w:rsidR="00924752" w:rsidRPr="0085571F" w:rsidRDefault="00924752" w:rsidP="00924752">
      <w:pPr>
        <w:pStyle w:val="a5"/>
        <w:numPr>
          <w:ilvl w:val="0"/>
          <w:numId w:val="3"/>
        </w:numPr>
        <w:tabs>
          <w:tab w:val="left" w:pos="384"/>
        </w:tabs>
        <w:spacing w:before="92" w:line="218" w:lineRule="exact"/>
        <w:ind w:right="117"/>
        <w:rPr>
          <w:rFonts w:eastAsiaTheme="minorEastAsia"/>
          <w:sz w:val="18"/>
          <w:szCs w:val="18"/>
          <w:lang w:eastAsia="ja-JP"/>
        </w:rPr>
      </w:pPr>
      <w:proofErr w:type="spellStart"/>
      <w:r>
        <w:rPr>
          <w:rFonts w:eastAsiaTheme="minorEastAsia"/>
          <w:sz w:val="18"/>
          <w:szCs w:val="18"/>
          <w:lang w:eastAsia="ja-JP"/>
        </w:rPr>
        <w:t>Yanai</w:t>
      </w:r>
      <w:proofErr w:type="spellEnd"/>
      <w:r>
        <w:rPr>
          <w:rFonts w:eastAsiaTheme="minorEastAsia"/>
          <w:sz w:val="18"/>
          <w:szCs w:val="18"/>
          <w:lang w:eastAsia="ja-JP"/>
        </w:rPr>
        <w:t xml:space="preserve"> H, </w:t>
      </w:r>
      <w:proofErr w:type="spellStart"/>
      <w:r>
        <w:rPr>
          <w:rFonts w:eastAsiaTheme="minorEastAsia"/>
          <w:sz w:val="18"/>
          <w:szCs w:val="18"/>
          <w:lang w:eastAsia="ja-JP"/>
        </w:rPr>
        <w:t>Katsuyam</w:t>
      </w:r>
      <w:r>
        <w:rPr>
          <w:rFonts w:eastAsiaTheme="minorEastAsia" w:hint="eastAsia"/>
          <w:sz w:val="18"/>
          <w:szCs w:val="18"/>
          <w:lang w:eastAsia="ja-JP"/>
        </w:rPr>
        <w:t>a</w:t>
      </w:r>
      <w:proofErr w:type="spellEnd"/>
      <w:r>
        <w:rPr>
          <w:rFonts w:eastAsiaTheme="minorEastAsia"/>
          <w:sz w:val="18"/>
          <w:szCs w:val="18"/>
          <w:lang w:eastAsia="ja-JP"/>
        </w:rPr>
        <w:t xml:space="preserve"> H</w:t>
      </w:r>
      <w:r>
        <w:rPr>
          <w:rFonts w:eastAsiaTheme="minorEastAsia" w:hint="eastAsia"/>
          <w:sz w:val="18"/>
          <w:szCs w:val="18"/>
          <w:lang w:eastAsia="ja-JP"/>
        </w:rPr>
        <w:t xml:space="preserve"> (2017)</w:t>
      </w:r>
      <w:r w:rsidRPr="00924752">
        <w:t xml:space="preserve"> </w:t>
      </w:r>
      <w:proofErr w:type="gramStart"/>
      <w:r w:rsidRPr="00924752">
        <w:rPr>
          <w:rFonts w:eastAsiaTheme="minorEastAsia"/>
          <w:sz w:val="18"/>
          <w:szCs w:val="18"/>
          <w:lang w:eastAsia="ja-JP"/>
        </w:rPr>
        <w:t>A</w:t>
      </w:r>
      <w:proofErr w:type="gramEnd"/>
      <w:r w:rsidRPr="00924752">
        <w:rPr>
          <w:rFonts w:eastAsiaTheme="minorEastAsia"/>
          <w:sz w:val="18"/>
          <w:szCs w:val="18"/>
          <w:lang w:eastAsia="ja-JP"/>
        </w:rPr>
        <w:t xml:space="preserve"> Possible Mechanism for </w:t>
      </w:r>
      <w:proofErr w:type="spellStart"/>
      <w:r w:rsidRPr="00924752">
        <w:rPr>
          <w:rFonts w:eastAsiaTheme="minorEastAsia"/>
          <w:sz w:val="18"/>
          <w:szCs w:val="18"/>
          <w:lang w:eastAsia="ja-JP"/>
        </w:rPr>
        <w:t>Renoprotective</w:t>
      </w:r>
      <w:proofErr w:type="spellEnd"/>
      <w:r w:rsidRPr="00924752">
        <w:rPr>
          <w:rFonts w:eastAsiaTheme="minorEastAsia"/>
          <w:sz w:val="18"/>
          <w:szCs w:val="18"/>
          <w:lang w:eastAsia="ja-JP"/>
        </w:rPr>
        <w:t xml:space="preserve"> Effect of Sodium-Glucose Cotransporter 2 Inhibitor: Elevation of Erythropoietin Production.</w:t>
      </w:r>
      <w:r w:rsidRPr="00924752">
        <w:t xml:space="preserve"> </w:t>
      </w:r>
      <w:r>
        <w:rPr>
          <w:rFonts w:eastAsiaTheme="minorEastAsia"/>
          <w:sz w:val="18"/>
          <w:szCs w:val="18"/>
          <w:lang w:eastAsia="ja-JP"/>
        </w:rPr>
        <w:t xml:space="preserve">J </w:t>
      </w:r>
      <w:proofErr w:type="spellStart"/>
      <w:r>
        <w:rPr>
          <w:rFonts w:eastAsiaTheme="minorEastAsia"/>
          <w:sz w:val="18"/>
          <w:szCs w:val="18"/>
          <w:lang w:eastAsia="ja-JP"/>
        </w:rPr>
        <w:t>Clin</w:t>
      </w:r>
      <w:proofErr w:type="spellEnd"/>
      <w:r>
        <w:rPr>
          <w:rFonts w:eastAsiaTheme="minorEastAsia"/>
          <w:sz w:val="18"/>
          <w:szCs w:val="18"/>
          <w:lang w:eastAsia="ja-JP"/>
        </w:rPr>
        <w:t xml:space="preserve"> Med Res</w:t>
      </w:r>
      <w:r>
        <w:rPr>
          <w:rFonts w:eastAsiaTheme="minorEastAsia" w:hint="eastAsia"/>
          <w:sz w:val="18"/>
          <w:szCs w:val="18"/>
          <w:lang w:eastAsia="ja-JP"/>
        </w:rPr>
        <w:t xml:space="preserve"> </w:t>
      </w:r>
      <w:r>
        <w:rPr>
          <w:rFonts w:eastAsiaTheme="minorEastAsia"/>
          <w:sz w:val="18"/>
          <w:szCs w:val="18"/>
          <w:lang w:eastAsia="ja-JP"/>
        </w:rPr>
        <w:t>9</w:t>
      </w:r>
      <w:r w:rsidRPr="00924752">
        <w:rPr>
          <w:rFonts w:eastAsiaTheme="minorEastAsia"/>
          <w:sz w:val="18"/>
          <w:szCs w:val="18"/>
          <w:lang w:eastAsia="ja-JP"/>
        </w:rPr>
        <w:t>:</w:t>
      </w:r>
      <w:r>
        <w:rPr>
          <w:rFonts w:eastAsiaTheme="minorEastAsia" w:hint="eastAsia"/>
          <w:sz w:val="18"/>
          <w:szCs w:val="18"/>
          <w:lang w:eastAsia="ja-JP"/>
        </w:rPr>
        <w:t xml:space="preserve"> </w:t>
      </w:r>
      <w:r w:rsidRPr="00924752">
        <w:rPr>
          <w:rFonts w:eastAsiaTheme="minorEastAsia"/>
          <w:sz w:val="18"/>
          <w:szCs w:val="18"/>
          <w:lang w:eastAsia="ja-JP"/>
        </w:rPr>
        <w:t>178-179.</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ja-JP"/>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sidR="00532524" w:rsidRPr="00532524">
        <w:rPr>
          <w:noProof/>
          <w:lang w:eastAsia="ja-JP"/>
        </w:rPr>
        <w:drawing>
          <wp:inline distT="0" distB="0" distL="0" distR="0">
            <wp:extent cx="675164" cy="955040"/>
            <wp:effectExtent l="0" t="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75164" cy="955040"/>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924752">
      <w:pPr>
        <w:spacing w:before="41" w:line="154" w:lineRule="exact"/>
        <w:ind w:left="213" w:right="231"/>
        <w:jc w:val="both"/>
        <w:rPr>
          <w:rFonts w:ascii="Arial"/>
          <w:sz w:val="14"/>
        </w:rPr>
      </w:pPr>
      <w:proofErr w:type="spellStart"/>
      <w:r w:rsidRPr="00924752">
        <w:rPr>
          <w:rFonts w:ascii="Arial"/>
          <w:sz w:val="14"/>
        </w:rPr>
        <w:t>Hidekatsu</w:t>
      </w:r>
      <w:proofErr w:type="spellEnd"/>
      <w:r w:rsidRPr="00924752">
        <w:rPr>
          <w:rFonts w:ascii="Arial"/>
          <w:sz w:val="14"/>
        </w:rPr>
        <w:t xml:space="preserve"> </w:t>
      </w:r>
      <w:proofErr w:type="spellStart"/>
      <w:r w:rsidRPr="00924752">
        <w:rPr>
          <w:rFonts w:ascii="Arial"/>
          <w:sz w:val="14"/>
        </w:rPr>
        <w:t>Yanai</w:t>
      </w:r>
      <w:proofErr w:type="spellEnd"/>
      <w:r w:rsidRPr="00924752">
        <w:rPr>
          <w:rFonts w:ascii="Arial"/>
          <w:sz w:val="14"/>
        </w:rPr>
        <w:t xml:space="preserve">, MD, PhD, Fellow of American College of Physicians (FACP), is the Director of the Department of Internal Medicine and Clinical Research and Trial Center, National Center for Global Health and Medicine </w:t>
      </w:r>
      <w:proofErr w:type="spellStart"/>
      <w:r w:rsidRPr="00924752">
        <w:rPr>
          <w:rFonts w:ascii="Arial"/>
          <w:sz w:val="14"/>
        </w:rPr>
        <w:t>Kohnodai</w:t>
      </w:r>
      <w:proofErr w:type="spellEnd"/>
      <w:r w:rsidRPr="00924752">
        <w:rPr>
          <w:rFonts w:ascii="Arial"/>
          <w:sz w:val="14"/>
        </w:rPr>
        <w:t xml:space="preserve"> Hospital, Japan. He obtained his MD and PhD degrees in National Defense Medical College and Hokkaido University School of Medicine, respectively. He studied as Invited PhD Research Fellow in the National Institutes of Health (NIH), USA. He is the Editor-in-Chief of Journal of Endocrinology and Metabolism and also an Editorial Board Member of </w:t>
      </w:r>
      <w:r w:rsidR="00214DBA">
        <w:rPr>
          <w:rFonts w:ascii="Arial"/>
          <w:sz w:val="14"/>
        </w:rPr>
        <w:t>ten medical journals. He has 1</w:t>
      </w:r>
      <w:r w:rsidR="00214DBA">
        <w:rPr>
          <w:rFonts w:ascii="Arial" w:eastAsiaTheme="minorEastAsia" w:hint="eastAsia"/>
          <w:sz w:val="14"/>
          <w:lang w:eastAsia="ja-JP"/>
        </w:rPr>
        <w:t>81</w:t>
      </w:r>
      <w:bookmarkStart w:id="0" w:name="_GoBack"/>
      <w:bookmarkEnd w:id="0"/>
      <w:r w:rsidRPr="00924752">
        <w:rPr>
          <w:rFonts w:ascii="Arial"/>
          <w:sz w:val="14"/>
        </w:rPr>
        <w:t xml:space="preserve"> published papers in refereed medical journals. </w:t>
      </w:r>
    </w:p>
    <w:p w:rsidR="00AE3E37" w:rsidRPr="00924752" w:rsidRDefault="00A9710C">
      <w:pPr>
        <w:spacing w:before="62"/>
        <w:ind w:left="4217" w:right="4235"/>
        <w:jc w:val="center"/>
        <w:rPr>
          <w:rFonts w:ascii="Arial" w:eastAsiaTheme="minorEastAsia"/>
          <w:sz w:val="14"/>
          <w:lang w:eastAsia="ja-JP"/>
        </w:rPr>
      </w:pPr>
      <w:r>
        <w:rPr>
          <w:rFonts w:ascii="Arial"/>
          <w:sz w:val="14"/>
        </w:rPr>
        <w:t xml:space="preserve">Email: </w:t>
      </w:r>
      <w:r w:rsidR="00924752" w:rsidRPr="00532524">
        <w:rPr>
          <w:rFonts w:ascii="Arial"/>
          <w:color w:val="0000FF"/>
          <w:sz w:val="14"/>
          <w:u w:val="single"/>
        </w:rPr>
        <w:t>dyanai@hospk.ncgm.go.jp</w:t>
      </w:r>
    </w:p>
    <w:p w:rsidR="00AE3E37" w:rsidRDefault="00292ED9">
      <w:pPr>
        <w:pStyle w:val="a3"/>
        <w:spacing w:before="2"/>
        <w:rPr>
          <w:rFonts w:ascii="Arial"/>
          <w:sz w:val="19"/>
        </w:rPr>
      </w:pPr>
      <w:r>
        <w:rPr>
          <w:noProof/>
          <w:lang w:eastAsia="ja-JP"/>
        </w:rPr>
        <mc:AlternateContent>
          <mc:Choice Requires="wps">
            <w:drawing>
              <wp:anchor distT="0" distB="0" distL="0" distR="0" simplePos="0" relativeHeight="1072" behindDoc="0" locked="0" layoutInCell="1" allowOverlap="1" wp14:anchorId="583E44CE" wp14:editId="67E2748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5D8E" w:rsidRDefault="00215D8E">
      <w:r>
        <w:separator/>
      </w:r>
    </w:p>
  </w:endnote>
  <w:endnote w:type="continuationSeparator" w:id="0">
    <w:p w:rsidR="00215D8E" w:rsidRDefault="00215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ja-JP"/>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ja-JP"/>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5D8E" w:rsidRDefault="00215D8E">
      <w:r>
        <w:separator/>
      </w:r>
    </w:p>
  </w:footnote>
  <w:footnote w:type="continuationSeparator" w:id="0">
    <w:p w:rsidR="00215D8E" w:rsidRDefault="00215D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ja-JP"/>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19B6"/>
    <w:rsid w:val="000C2CFA"/>
    <w:rsid w:val="000E2911"/>
    <w:rsid w:val="000F73A0"/>
    <w:rsid w:val="001263DF"/>
    <w:rsid w:val="00214DBA"/>
    <w:rsid w:val="00215D8E"/>
    <w:rsid w:val="00292ED9"/>
    <w:rsid w:val="002D3A2E"/>
    <w:rsid w:val="00404E5B"/>
    <w:rsid w:val="00414F7B"/>
    <w:rsid w:val="004355DC"/>
    <w:rsid w:val="004749B4"/>
    <w:rsid w:val="00494130"/>
    <w:rsid w:val="004F3523"/>
    <w:rsid w:val="00532524"/>
    <w:rsid w:val="005352E2"/>
    <w:rsid w:val="005973B9"/>
    <w:rsid w:val="005B3A56"/>
    <w:rsid w:val="005C7D9D"/>
    <w:rsid w:val="006060CE"/>
    <w:rsid w:val="0063497F"/>
    <w:rsid w:val="0085571F"/>
    <w:rsid w:val="00873DF0"/>
    <w:rsid w:val="008756E6"/>
    <w:rsid w:val="00924752"/>
    <w:rsid w:val="009B2D44"/>
    <w:rsid w:val="00A07E82"/>
    <w:rsid w:val="00A251D4"/>
    <w:rsid w:val="00A62045"/>
    <w:rsid w:val="00A9710C"/>
    <w:rsid w:val="00AE3E37"/>
    <w:rsid w:val="00B21A57"/>
    <w:rsid w:val="00BB078B"/>
    <w:rsid w:val="00C33602"/>
    <w:rsid w:val="00CD6F55"/>
    <w:rsid w:val="00CF1DD7"/>
    <w:rsid w:val="00D55925"/>
    <w:rsid w:val="00DE3104"/>
    <w:rsid w:val="00E2068F"/>
    <w:rsid w:val="00E80BD6"/>
    <w:rsid w:val="00F72EEA"/>
    <w:rsid w:val="00F84CAE"/>
    <w:rsid w:val="00FE11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122</TotalTime>
  <Pages>1</Pages>
  <Words>657</Words>
  <Characters>3747</Characters>
  <Application>Microsoft Office Word</Application>
  <DocSecurity>0</DocSecurity>
  <Lines>31</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Yanai</cp:lastModifiedBy>
  <cp:revision>9</cp:revision>
  <dcterms:created xsi:type="dcterms:W3CDTF">2017-02-17T01:53:00Z</dcterms:created>
  <dcterms:modified xsi:type="dcterms:W3CDTF">2017-08-09T08:16:00Z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