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sectPr>
          <w:headerReference w:type="default" r:id="rId2"/>
          <w:type w:val="nextPage"/>
          <w:pgSz w:w="11906" w:h="16838"/>
          <w:pgMar w:left="1985" w:right="1418" w:header="709" w:top="1418" w:footer="0" w:bottom="1418" w:gutter="0"/>
          <w:pgNumType w:fmt="decimal"/>
          <w:formProt w:val="false"/>
          <w:textDirection w:val="lrTb"/>
          <w:docGrid w:type="default" w:linePitch="360" w:charSpace="2047"/>
        </w:sectPr>
        <w:pStyle w:val="NormalParagraphStyle"/>
        <w:widowControl/>
        <w:spacing w:lineRule="auto" w:line="360"/>
        <w:jc w:val="left"/>
        <w:rPr>
          <w:rFonts w:ascii="Times New Roman" w:hAnsi="Times New Roman" w:cs="Times New Roman" w:asciiTheme="majorBidi" w:cstheme="majorBidi" w:hAnsiTheme="majorBidi"/>
          <w:color w:val="00000A"/>
          <w:shd w:fill="FFFFFF" w:val="clear"/>
        </w:rPr>
      </w:pPr>
      <w:r>
        <w:rPr>
          <w:rFonts w:cs="Times New Roman" w:cstheme="majorBidi"/>
          <w:color w:val="00000A"/>
          <w:shd w:fill="FFFFFF" w:val="clear"/>
        </w:rPr>
      </w:r>
    </w:p>
    <w:p>
      <w:pPr>
        <w:pStyle w:val="Heading1"/>
        <w:widowControl/>
        <w:spacing w:lineRule="auto" w:line="360"/>
        <w:jc w:val="left"/>
        <w:rPr>
          <w:rFonts w:ascii="Times New Roman" w:hAnsi="Times New Roman" w:cs="Times New Roman" w:asciiTheme="majorBidi" w:cstheme="majorBidi" w:hAnsiTheme="majorBidi"/>
          <w:color w:val="00000A"/>
          <w:sz w:val="36"/>
          <w:szCs w:val="36"/>
          <w:shd w:fill="FFFFFF" w:val="clear"/>
        </w:rPr>
      </w:pPr>
      <w:r>
        <w:rPr>
          <w:rFonts w:cs="Times New Roman" w:cstheme="majorBidi" w:ascii="Times New Roman" w:hAnsi="Times New Roman"/>
          <w:color w:val="00000A"/>
          <w:sz w:val="36"/>
          <w:szCs w:val="36"/>
          <w:shd w:fill="FFFFFF" w:val="clear"/>
        </w:rPr>
        <w:t>Proinsulin C-peptide enhances cell survival and protects against simvastatin–induced myopathy in L6 rat myoblasts</w:t>
      </w:r>
    </w:p>
    <w:p>
      <w:pPr>
        <w:pStyle w:val="Normal"/>
        <w:widowControl/>
        <w:spacing w:lineRule="auto" w:line="360"/>
        <w:jc w:val="left"/>
        <w:rPr>
          <w:rFonts w:ascii="Times New Roman" w:hAnsi="Times New Roman" w:cs="Times New Roman" w:asciiTheme="majorBidi" w:cstheme="majorBidi" w:hAnsiTheme="majorBidi"/>
          <w:color w:val="00000A"/>
          <w:shd w:fill="FFFFFF" w:val="clear"/>
        </w:rPr>
      </w:pPr>
      <w:r>
        <w:rPr>
          <w:rFonts w:cs="Times New Roman" w:cstheme="majorBidi" w:ascii="Times New Roman" w:hAnsi="Times New Roman"/>
          <w:color w:val="00000A"/>
          <w:shd w:fill="FFFFFF" w:val="clear"/>
        </w:rPr>
      </w:r>
    </w:p>
    <w:p>
      <w:pPr>
        <w:pStyle w:val="Normal"/>
        <w:rPr>
          <w:sz w:val="24"/>
          <w:szCs w:val="24"/>
        </w:rPr>
      </w:pPr>
      <w:r>
        <w:rPr>
          <w:b w:val="false"/>
          <w:sz w:val="24"/>
          <w:szCs w:val="24"/>
        </w:rPr>
        <w:t>S</w:t>
      </w:r>
      <w:r>
        <w:rPr>
          <w:b w:val="false"/>
          <w:sz w:val="24"/>
          <w:szCs w:val="24"/>
        </w:rPr>
        <w:t>umia M ESSID</w:t>
      </w:r>
      <w:r>
        <w:rPr>
          <w:b w:val="false"/>
          <w:sz w:val="24"/>
          <w:szCs w:val="24"/>
          <w:vertAlign w:val="superscript"/>
        </w:rPr>
        <w:t>1</w:t>
      </w:r>
      <w:r>
        <w:rPr>
          <w:b w:val="false"/>
          <w:sz w:val="24"/>
          <w:szCs w:val="24"/>
        </w:rPr>
        <w:t>, Alan BEVINGTON</w:t>
      </w:r>
      <w:r>
        <w:rPr>
          <w:b w:val="false"/>
          <w:sz w:val="24"/>
          <w:szCs w:val="24"/>
          <w:vertAlign w:val="superscript"/>
        </w:rPr>
        <w:t>1</w:t>
      </w:r>
      <w:r>
        <w:rPr>
          <w:b w:val="false"/>
          <w:sz w:val="24"/>
          <w:szCs w:val="24"/>
        </w:rPr>
        <w:t xml:space="preserve"> and Nigel J BRUNSKILL</w:t>
      </w:r>
      <w:r>
        <w:rPr>
          <w:b w:val="false"/>
          <w:sz w:val="24"/>
          <w:szCs w:val="24"/>
          <w:vertAlign w:val="superscript"/>
        </w:rPr>
        <w:t>1</w:t>
      </w:r>
      <w:r>
        <w:rPr>
          <w:b w:val="false"/>
          <w:sz w:val="24"/>
          <w:szCs w:val="24"/>
        </w:rPr>
        <w:t xml:space="preserve"> </w:t>
      </w:r>
    </w:p>
    <w:p>
      <w:pPr>
        <w:pStyle w:val="Heading1"/>
        <w:widowControl/>
        <w:spacing w:lineRule="auto" w:line="360"/>
        <w:jc w:val="left"/>
        <w:rPr>
          <w:rFonts w:ascii="Times New Roman" w:hAnsi="Times New Roman" w:cs="Times New Roman" w:asciiTheme="majorBidi" w:cstheme="majorBidi" w:hAnsiTheme="majorBidi"/>
          <w:color w:val="00000A"/>
          <w:sz w:val="24"/>
          <w:szCs w:val="24"/>
          <w:shd w:fill="FFFFFF" w:val="clear"/>
        </w:rPr>
      </w:pPr>
      <w:r>
        <w:rPr>
          <w:rFonts w:cs="Times New Roman" w:cstheme="majorBidi" w:ascii="Times New Roman" w:hAnsi="Times New Roman"/>
          <w:b w:val="false"/>
          <w:color w:val="00000A"/>
          <w:sz w:val="24"/>
          <w:szCs w:val="24"/>
          <w:shd w:fill="FFFFFF" w:val="clear"/>
          <w:vertAlign w:val="superscript"/>
        </w:rPr>
        <w:t>1</w:t>
      </w:r>
      <w:r>
        <w:rPr>
          <w:rFonts w:cs="Times New Roman" w:cstheme="majorBidi" w:ascii="Times New Roman" w:hAnsi="Times New Roman"/>
          <w:b w:val="false"/>
          <w:color w:val="00000A"/>
          <w:sz w:val="24"/>
          <w:szCs w:val="24"/>
          <w:shd w:fill="FFFFFF" w:val="clear"/>
        </w:rPr>
        <w:t>Department of Infection, Immunity and Inflammation, University of Leicester, United Kingdom</w:t>
      </w:r>
    </w:p>
    <w:p>
      <w:pPr>
        <w:pStyle w:val="NormalParagraphStyle"/>
        <w:widowControl/>
        <w:spacing w:lineRule="auto" w:line="360"/>
        <w:jc w:val="left"/>
        <w:rPr>
          <w:rFonts w:ascii="Times New Roman" w:hAnsi="Times New Roman" w:cs="Times New Roman" w:asciiTheme="majorBidi" w:cstheme="majorBidi" w:hAnsiTheme="majorBidi"/>
          <w:color w:val="00000A"/>
          <w:sz w:val="24"/>
          <w:szCs w:val="24"/>
          <w:shd w:fill="FFFFFF" w:val="clear"/>
        </w:rPr>
      </w:pPr>
      <w:r>
        <w:rPr>
          <w:rFonts w:cs="Times New Roman" w:cstheme="majorBidi"/>
          <w:color w:val="00000A"/>
          <w:sz w:val="24"/>
          <w:szCs w:val="24"/>
          <w:shd w:fill="FFFFFF" w:val="clear"/>
        </w:rPr>
      </w:r>
    </w:p>
    <w:p>
      <w:pPr>
        <w:pStyle w:val="NormalParagraphStyle"/>
        <w:widowControl/>
        <w:spacing w:lineRule="auto" w:line="360"/>
        <w:jc w:val="left"/>
        <w:rPr>
          <w:rFonts w:ascii="Times New Roman" w:hAnsi="Times New Roman" w:cs="Times New Roman" w:asciiTheme="majorBidi" w:cstheme="majorBidi" w:hAnsiTheme="majorBidi"/>
          <w:color w:val="00000A"/>
          <w:shd w:fill="FFFFFF" w:val="clear"/>
        </w:rPr>
      </w:pPr>
      <w:r>
        <w:rPr>
          <w:rFonts w:cs="Times New Roman" w:cstheme="majorBidi"/>
          <w:color w:val="00000A"/>
          <w:shd w:fill="FFFFFF" w:val="clear"/>
        </w:rPr>
        <w:t xml:space="preserve">Abstract </w:t>
      </w:r>
    </w:p>
    <w:p>
      <w:pPr>
        <w:pStyle w:val="Normal"/>
        <w:rPr/>
      </w:pPr>
      <w:r>
        <w:rPr/>
        <w:t xml:space="preserve">The regenerative and repair capacities of progenitor skeletal muscle satellite cells (SC) and myoblast like-satellite cells in Type 1 diabetes (T1DM) are decreased. This is associated with loss of skeletal muscle function and increased risk of diabetic myopathy. In T1DM, deficiency of C-peptide along with insulin is associated with impairment of skeletal muscle functions such as growth, and regenerative and physical capacity, and is thought to be an important contributor to increased morbidity and mortality and decreased quality of life. Recently, cholesterol-lowering drugs (statins) have also been reported to increase risk of skeletal muscle dysfunction and myopathy. </w:t>
      </w:r>
    </w:p>
    <w:p>
      <w:pPr>
        <w:pStyle w:val="Normal"/>
        <w:rPr/>
      </w:pPr>
      <w:r>
        <w:rPr/>
        <w:t>We hypothesised that C-peptide activates key signalling pathways in myoblasts, thus promoting cell survival and protecting against simvastatin-nduced myopathy. This was tested by investigating the effects of C-peptide on the L6 rat myoblast cell line under serum-starved conditions.</w:t>
      </w:r>
    </w:p>
    <w:p>
      <w:pPr>
        <w:pStyle w:val="Normal"/>
        <w:rPr/>
      </w:pPr>
      <w:r>
        <w:rPr/>
        <w:t>Results: C-peptide at physiological concentrations as low as 0.03 nM exerted stimulatory effects on intracellular signalling pathways - MAP kinase (ERK1/2) and Akt. The Akt effect was abolished by pertussis toxin (PTX), suggesting that C-peptide acted through a G-protein coupled receptor. When apoptosis was induced by simvastatin (as a model for statin-induced myopathy), 3 nM C-peptide potently suppressed the apoptotic effect through a PTX-sensitive pathway. Simvastatin strongly impaired Akt signalling and stimulated reactive oxygen species (ROS) production; suggesting that Akt signalling and oxidative stress are important factors in statin-induced apoptosis in L6 myoblasts. Both the Akt effect and the ROS effect of simvastatin were abolished by C-peptide.</w:t>
      </w:r>
    </w:p>
    <w:p>
      <w:pPr>
        <w:pStyle w:val="Normal"/>
        <w:rPr/>
      </w:pPr>
      <w:r>
        <w:rPr/>
        <w:t xml:space="preserve">Conclusion: The findings suggest that C-peptide exerts an important protective effect against death signalling in myoblasts. Therefore, in T1DM, deficiency of C-peptide may contribute to myopathy by rendering myoblast-like progenitor cells (involved in muscle regeneration) more susceptible to the toxic effects of insults such as simvastatin. </w:t>
      </w:r>
    </w:p>
    <w:p>
      <w:pPr>
        <w:pStyle w:val="Normal"/>
        <w:rPr/>
      </w:pPr>
      <w:r>
        <w:rPr/>
      </w:r>
    </w:p>
    <w:p>
      <w:pPr>
        <w:pStyle w:val="Normal"/>
        <w:rPr/>
      </w:pPr>
      <w:r>
        <w:rPr/>
        <w:t xml:space="preserve">Key words: C-peptide, diabetic myopathy (DMy), simvastatin </w:t>
      </w:r>
    </w:p>
    <w:p>
      <w:pPr>
        <w:pStyle w:val="Normal"/>
        <w:spacing w:before="0" w:after="120"/>
        <w:rPr>
          <w:rStyle w:val="InternetLink"/>
          <w:rFonts w:ascii="Times New Roman" w:hAnsi="Times New Roman" w:cs="Times New Roman"/>
          <w:b w:val="false"/>
          <w:b w:val="false"/>
          <w:i w:val="false"/>
          <w:i w:val="false"/>
          <w:caps w:val="false"/>
          <w:smallCaps w:val="false"/>
          <w:color w:val="000000"/>
          <w:spacing w:val="0"/>
          <w:sz w:val="24"/>
          <w:szCs w:val="24"/>
        </w:rPr>
      </w:pPr>
      <w:r>
        <w:rPr/>
      </w:r>
    </w:p>
    <w:sectPr>
      <w:headerReference w:type="default" r:id="rId3"/>
      <w:type w:val="nextPage"/>
      <w:pgSz w:w="11906" w:h="16838"/>
      <w:pgMar w:left="1985" w:right="1418" w:header="709" w:top="1418" w:footer="0" w:bottom="1418" w:gutter="0"/>
      <w:pgNumType w:fmt="decimal"/>
      <w:formProt w:val="false"/>
      <w:textDirection w:val="lrTb"/>
      <w:docGrid w:type="default" w:linePitch="360" w:charSpace="20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w Cen MT">
    <w:charset w:val="00"/>
    <w:family w:val="roman"/>
    <w:pitch w:val="variable"/>
  </w:font>
  <w:font w:name="Calibri Light">
    <w:charset w:val="00"/>
    <w:family w:val="roman"/>
    <w:pitch w:val="variable"/>
  </w:font>
  <w:font w:name="Segoe UI">
    <w:charset w:val="00"/>
    <w:family w:val="roman"/>
    <w:pitch w:val="variable"/>
  </w:font>
  <w:font w:name="Liberation Sans">
    <w:altName w:val="Arial"/>
    <w:charset w:val="00"/>
    <w:family w:val="roman"/>
    <w:pitch w:val="variable"/>
  </w:font>
  <w:font w:name="Arial">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center"/>
      <w:rPr>
        <w:lang w:val="en-GB"/>
      </w:rPr>
    </w:pPr>
    <w:r>
      <w:rPr>
        <w:lang w:val="en-GB"/>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center"/>
      <w:rPr>
        <w:lang w:val="en-GB"/>
      </w:rPr>
    </w:pPr>
    <w:r>
      <w:rPr>
        <w:lang w:val="en-GB"/>
      </w:rPr>
    </w:r>
  </w:p>
</w:hdr>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GB" w:eastAsia=""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szCs w:val="22"/>
        <w:lang w:val="en-GB"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877129"/>
    <w:pPr>
      <w:widowControl w:val="false"/>
      <w:overflowPunct w:val="true"/>
      <w:bidi w:val="0"/>
      <w:spacing w:lineRule="auto" w:line="278" w:before="0" w:after="120"/>
      <w:jc w:val="left"/>
    </w:pPr>
    <w:rPr>
      <w:rFonts w:ascii="Tw Cen MT" w:hAnsi="Tw Cen MT" w:eastAsia="Times New Roman" w:cs="Tw Cen MT"/>
      <w:color w:val="000000"/>
      <w:sz w:val="20"/>
      <w:szCs w:val="20"/>
      <w:lang w:val="en-US" w:eastAsia="en-US" w:bidi="ar-SA"/>
    </w:rPr>
  </w:style>
  <w:style w:type="paragraph" w:styleId="Heading1">
    <w:name w:val="Heading 1"/>
    <w:basedOn w:val="Normal"/>
    <w:next w:val="Normal"/>
    <w:link w:val="Heading1Char"/>
    <w:uiPriority w:val="9"/>
    <w:qFormat/>
    <w:rsid w:val="00224518"/>
    <w:pPr>
      <w:keepNext/>
      <w:keepLines/>
      <w:spacing w:before="240" w:after="0"/>
      <w:outlineLvl w:val="0"/>
    </w:pPr>
    <w:rPr>
      <w:rFonts w:ascii="Calibri Light" w:hAnsi="Calibri Light" w:eastAsia="" w:cs="Times New Roman" w:asciiTheme="majorHAnsi" w:cstheme="majorBidi" w:eastAsiaTheme="majorEastAsia" w:hAnsiTheme="majorHAnsi"/>
      <w:color w:val="2E74B5" w:themeColor="accent1" w:themeShade="bf"/>
      <w:sz w:val="32"/>
      <w:szCs w:val="32"/>
    </w:rPr>
  </w:style>
  <w:style w:type="paragraph" w:styleId="Heading2">
    <w:name w:val="Heading 2"/>
    <w:basedOn w:val="Normal"/>
    <w:link w:val="Heading2Char"/>
    <w:uiPriority w:val="9"/>
    <w:qFormat/>
    <w:rsid w:val="00ea11be"/>
    <w:pPr>
      <w:widowControl/>
      <w:overflowPunct w:val="false"/>
      <w:spacing w:lineRule="auto" w:line="240" w:beforeAutospacing="1" w:afterAutospacing="1"/>
      <w:outlineLvl w:val="1"/>
    </w:pPr>
    <w:rPr>
      <w:rFonts w:ascii="Times New Roman" w:hAnsi="Times New Roman" w:cs="Times New Roman"/>
      <w:b/>
      <w:bCs/>
      <w:color w:val="00000A"/>
      <w:sz w:val="36"/>
      <w:szCs w:val="36"/>
      <w:lang w:val="en-GB" w:eastAsia="en-GB"/>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ea11be"/>
    <w:rPr>
      <w:rFonts w:ascii="Tw Cen MT" w:hAnsi="Tw Cen MT" w:eastAsia="Times New Roman" w:cs="Tw Cen MT"/>
      <w:color w:val="000000"/>
      <w:sz w:val="20"/>
      <w:szCs w:val="20"/>
      <w:lang w:val="en-US"/>
    </w:rPr>
  </w:style>
  <w:style w:type="character" w:styleId="FooterChar" w:customStyle="1">
    <w:name w:val="Footer Char"/>
    <w:basedOn w:val="DefaultParagraphFont"/>
    <w:link w:val="Footer"/>
    <w:uiPriority w:val="99"/>
    <w:qFormat/>
    <w:rsid w:val="00ea11be"/>
    <w:rPr>
      <w:rFonts w:ascii="Tw Cen MT" w:hAnsi="Tw Cen MT" w:eastAsia="Times New Roman" w:cs="Tw Cen MT"/>
      <w:color w:val="000000"/>
      <w:sz w:val="20"/>
      <w:szCs w:val="20"/>
      <w:lang w:val="en-US"/>
    </w:rPr>
  </w:style>
  <w:style w:type="character" w:styleId="Appleconvertedspace" w:customStyle="1">
    <w:name w:val="apple-converted-space"/>
    <w:basedOn w:val="DefaultParagraphFont"/>
    <w:qFormat/>
    <w:rsid w:val="00ea11be"/>
    <w:rPr/>
  </w:style>
  <w:style w:type="character" w:styleId="Heading2Char" w:customStyle="1">
    <w:name w:val="Heading 2 Char"/>
    <w:basedOn w:val="DefaultParagraphFont"/>
    <w:link w:val="Heading2"/>
    <w:uiPriority w:val="9"/>
    <w:qFormat/>
    <w:rsid w:val="00ea11be"/>
    <w:rPr>
      <w:rFonts w:ascii="Times New Roman" w:hAnsi="Times New Roman" w:eastAsia="Times New Roman" w:cs="Times New Roman"/>
      <w:b/>
      <w:bCs/>
      <w:sz w:val="36"/>
      <w:szCs w:val="36"/>
      <w:lang w:eastAsia="en-GB"/>
    </w:rPr>
  </w:style>
  <w:style w:type="character" w:styleId="BalloonTextChar" w:customStyle="1">
    <w:name w:val="Balloon Text Char"/>
    <w:basedOn w:val="DefaultParagraphFont"/>
    <w:link w:val="BalloonText"/>
    <w:uiPriority w:val="99"/>
    <w:semiHidden/>
    <w:qFormat/>
    <w:rsid w:val="00af4d84"/>
    <w:rPr>
      <w:rFonts w:ascii="Segoe UI" w:hAnsi="Segoe UI" w:eastAsia="Times New Roman" w:cs="Segoe UI"/>
      <w:color w:val="000000"/>
      <w:sz w:val="18"/>
      <w:szCs w:val="18"/>
      <w:lang w:val="en-US"/>
    </w:rPr>
  </w:style>
  <w:style w:type="character" w:styleId="Heading1Char" w:customStyle="1">
    <w:name w:val="Heading 1 Char"/>
    <w:basedOn w:val="DefaultParagraphFont"/>
    <w:link w:val="Heading1"/>
    <w:uiPriority w:val="9"/>
    <w:qFormat/>
    <w:rsid w:val="00224518"/>
    <w:rPr>
      <w:rFonts w:ascii="Calibri Light" w:hAnsi="Calibri Light" w:eastAsia="" w:cs="Times New Roman" w:asciiTheme="majorHAnsi" w:cstheme="majorBidi" w:eastAsiaTheme="majorEastAsia" w:hAnsiTheme="majorHAnsi"/>
      <w:color w:val="2E74B5" w:themeColor="accent1" w:themeShade="bf"/>
      <w:sz w:val="32"/>
      <w:szCs w:val="32"/>
      <w:lang w:val="en-US"/>
    </w:rPr>
  </w:style>
  <w:style w:type="character" w:styleId="ListLabel1">
    <w:name w:val="ListLabel 1"/>
    <w:qFormat/>
    <w:rPr>
      <w:color w:val="333333"/>
      <w:sz w:val="20"/>
    </w:rPr>
  </w:style>
  <w:style w:type="character" w:styleId="StrongEmphasis">
    <w:name w:val="Strong Emphasis"/>
    <w:qFormat/>
    <w:rPr>
      <w:b/>
      <w:bCs/>
    </w:rPr>
  </w:style>
  <w:style w:type="character" w:styleId="InternetLink">
    <w:name w:val="Internet Link"/>
    <w:rPr>
      <w:color w:val="000080"/>
      <w:u w:val="single"/>
      <w:lang w:val="zxx" w:eastAsia="zxx" w:bidi="zxx"/>
    </w:rPr>
  </w:style>
  <w:style w:type="paragraph" w:styleId="Heading">
    <w:name w:val="Heading"/>
    <w:basedOn w:val="Normal"/>
    <w:next w:val="TextBody"/>
    <w:qFormat/>
    <w:pPr>
      <w:keepNext/>
      <w:spacing w:before="240" w:after="120"/>
    </w:pPr>
    <w:rPr>
      <w:rFonts w:ascii="Liberation Sans" w:hAnsi="Liberation Sans" w:eastAsia="Microsoft YaHei" w:cs="Arial"/>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NormalParagraphStyle" w:customStyle="1">
    <w:name w:val="NormalParagraphStyle"/>
    <w:basedOn w:val="Normal"/>
    <w:uiPriority w:val="99"/>
    <w:qFormat/>
    <w:rsid w:val="00877129"/>
    <w:pPr>
      <w:spacing w:lineRule="auto" w:line="288" w:before="0" w:after="0"/>
    </w:pPr>
    <w:rPr>
      <w:rFonts w:ascii="Times New Roman" w:hAnsi="Times New Roman" w:cs="Times New Roman"/>
      <w:sz w:val="24"/>
      <w:szCs w:val="24"/>
    </w:rPr>
  </w:style>
  <w:style w:type="paragraph" w:styleId="Header">
    <w:name w:val="Header"/>
    <w:basedOn w:val="Normal"/>
    <w:link w:val="HeaderChar"/>
    <w:uiPriority w:val="99"/>
    <w:unhideWhenUsed/>
    <w:rsid w:val="00ea11be"/>
    <w:pPr>
      <w:tabs>
        <w:tab w:val="center" w:pos="4513" w:leader="none"/>
        <w:tab w:val="right" w:pos="9026" w:leader="none"/>
      </w:tabs>
      <w:spacing w:lineRule="auto" w:line="240" w:before="0" w:after="0"/>
    </w:pPr>
    <w:rPr/>
  </w:style>
  <w:style w:type="paragraph" w:styleId="Footer">
    <w:name w:val="Footer"/>
    <w:basedOn w:val="Normal"/>
    <w:link w:val="FooterChar"/>
    <w:uiPriority w:val="99"/>
    <w:unhideWhenUsed/>
    <w:rsid w:val="00ea11be"/>
    <w:pPr>
      <w:tabs>
        <w:tab w:val="center" w:pos="4513" w:leader="none"/>
        <w:tab w:val="right" w:pos="9026" w:leader="none"/>
      </w:tabs>
      <w:spacing w:lineRule="auto" w:line="240" w:before="0" w:after="0"/>
    </w:pPr>
    <w:rPr/>
  </w:style>
  <w:style w:type="paragraph" w:styleId="Unknownstyle1" w:customStyle="1">
    <w:name w:val="unknown style1"/>
    <w:uiPriority w:val="99"/>
    <w:qFormat/>
    <w:rsid w:val="00ea11be"/>
    <w:pPr>
      <w:widowControl w:val="false"/>
      <w:overflowPunct w:val="true"/>
      <w:bidi w:val="0"/>
      <w:spacing w:lineRule="auto" w:line="278" w:before="0" w:after="0"/>
      <w:jc w:val="left"/>
    </w:pPr>
    <w:rPr>
      <w:rFonts w:ascii="Tw Cen MT" w:hAnsi="Tw Cen MT" w:eastAsia="Times New Roman" w:cs="Tw Cen MT"/>
      <w:color w:val="000000"/>
      <w:sz w:val="20"/>
      <w:szCs w:val="22"/>
      <w:lang w:val="en-US" w:eastAsia="en-US" w:bidi="ar-SA"/>
    </w:rPr>
  </w:style>
  <w:style w:type="paragraph" w:styleId="BalloonText">
    <w:name w:val="Balloon Text"/>
    <w:basedOn w:val="Normal"/>
    <w:link w:val="BalloonTextChar"/>
    <w:uiPriority w:val="99"/>
    <w:semiHidden/>
    <w:unhideWhenUsed/>
    <w:qFormat/>
    <w:rsid w:val="00af4d84"/>
    <w:pPr>
      <w:spacing w:lineRule="auto" w:line="240" w:before="0" w:after="0"/>
    </w:pPr>
    <w:rPr>
      <w:rFonts w:ascii="Segoe UI" w:hAnsi="Segoe UI" w:cs="Segoe UI"/>
      <w:sz w:val="18"/>
      <w:szCs w:val="18"/>
    </w:rPr>
  </w:style>
  <w:style w:type="paragraph" w:styleId="Default" w:customStyle="1">
    <w:name w:val="Default"/>
    <w:qFormat/>
    <w:rsid w:val="00224518"/>
    <w:pPr>
      <w:widowControl/>
      <w:bidi w:val="0"/>
      <w:spacing w:lineRule="auto" w:line="240" w:before="0" w:after="0"/>
      <w:jc w:val="left"/>
    </w:pPr>
    <w:rPr>
      <w:rFonts w:ascii="Arial" w:hAnsi="Arial" w:eastAsia="Calibri" w:cs="Arial"/>
      <w:color w:val="000000"/>
      <w:sz w:val="24"/>
      <w:szCs w:val="24"/>
      <w:lang w:val="en-AU" w:eastAsia="en-US" w:bidi="ar-SA"/>
    </w:rPr>
  </w:style>
  <w:style w:type="paragraph" w:styleId="TableContents">
    <w:name w:val="Table Contents"/>
    <w:basedOn w:val="Normal"/>
    <w:qFormat/>
    <w:pPr>
      <w:suppressLineNumbers/>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FF288A-6B68-43DF-A25C-5EBC523D5F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Application>LibreOffice/5.1.4.2$Windows_x86 LibreOffice_project/f99d75f39f1c57ebdd7ffc5f42867c12031db97a</Application>
  <Pages>2</Pages>
  <Words>331</Words>
  <Characters>2071</Characters>
  <CharactersWithSpaces>2397</CharactersWithSpaces>
  <Paragraphs>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2017-07-29T04:27:00Z</dcterms:created>
  <dc:creator>user</dc:creator>
  <dc:description/>
  <dc:language>en-AU</dc:language>
  <cp:lastModifiedBy/>
  <dcterms:modified xsi:type="dcterms:W3CDTF">2017-08-02T12:30:12Z</dcterms:modified>
  <cp:revision>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