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E37" w:rsidRDefault="000A2BCA" w:rsidP="000A2BCA">
      <w:pPr>
        <w:pStyle w:val="Titre1"/>
        <w:spacing w:before="170"/>
        <w:ind w:left="0"/>
      </w:pPr>
      <w:r>
        <w:rPr>
          <w:color w:val="337AB7"/>
        </w:rPr>
        <w:t>Effect of heat treatment on the alpha-amylase, 5-lipoxygenase activities and insulin content of camel milk</w:t>
      </w:r>
    </w:p>
    <w:p w:rsidR="005973B9" w:rsidRDefault="000A2BCA" w:rsidP="000A2BCA">
      <w:pPr>
        <w:pStyle w:val="Corpsdetex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Maha </w:t>
      </w:r>
      <w:proofErr w:type="spellStart"/>
      <w:r>
        <w:rPr>
          <w:rFonts w:ascii="Arial"/>
        </w:rPr>
        <w:t>Hamouda</w:t>
      </w:r>
      <w:proofErr w:type="spellEnd"/>
      <w:r>
        <w:rPr>
          <w:rFonts w:ascii="Arial"/>
        </w:rPr>
        <w:t xml:space="preserve">, PhD student, Tunisia  </w:t>
      </w:r>
    </w:p>
    <w:p w:rsidR="000A2BCA" w:rsidRDefault="000A2BCA" w:rsidP="000A2BCA">
      <w:pPr>
        <w:pStyle w:val="Corpsdetexte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Amel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Sboui</w:t>
      </w:r>
      <w:proofErr w:type="spellEnd"/>
      <w:r>
        <w:rPr>
          <w:rFonts w:ascii="Arial"/>
        </w:rPr>
        <w:t xml:space="preserve">, Doctor, Tunisia </w:t>
      </w:r>
    </w:p>
    <w:p w:rsidR="00401C99" w:rsidRDefault="00401C99" w:rsidP="000A2BCA">
      <w:pPr>
        <w:pStyle w:val="Corpsdetexte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Touhami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Khorchani</w:t>
      </w:r>
      <w:proofErr w:type="spellEnd"/>
      <w:r>
        <w:rPr>
          <w:rFonts w:ascii="Arial"/>
        </w:rPr>
        <w:t xml:space="preserve">, Professor, Tunisia </w:t>
      </w:r>
      <w:bookmarkStart w:id="0" w:name="_GoBack"/>
      <w:bookmarkEnd w:id="0"/>
    </w:p>
    <w:p w:rsidR="00AE3E37" w:rsidRDefault="00AE3E37">
      <w:pPr>
        <w:pStyle w:val="Corpsdetexte"/>
        <w:rPr>
          <w:rFonts w:ascii="Arial"/>
          <w:sz w:val="20"/>
        </w:rPr>
      </w:pPr>
    </w:p>
    <w:p w:rsidR="00AE3E37" w:rsidRDefault="00AE3E37">
      <w:pPr>
        <w:pStyle w:val="Corpsdetex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itre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D85B1E" w:rsidRPr="00D85B1E" w:rsidRDefault="00D85B1E" w:rsidP="00D85B1E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>Several studies demonstrate the potential benefits of camel milk in many health issues and diseases with significant anti-diabetic and anti-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inflammatory</w:t>
      </w: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properties.</w:t>
      </w:r>
    </w:p>
    <w:p w:rsidR="00D85B1E" w:rsidRPr="00D85B1E" w:rsidRDefault="00D85B1E" w:rsidP="00BC10F6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However, limited data are present in the literature on the thermal effect on camel milk biological activities. Thus, the aim of this study was to evaluate the changes in </w:t>
      </w:r>
      <w:r w:rsidR="00BC10F6">
        <w:rPr>
          <w:rFonts w:ascii="Tw Cen MT" w:eastAsia="Tw Cen MT" w:hAnsi="Tw Cen MT" w:cs="Tw Cen MT"/>
          <w:b w:val="0"/>
          <w:bCs w:val="0"/>
          <w:sz w:val="18"/>
          <w:szCs w:val="18"/>
        </w:rPr>
        <w:t>anti-inflammatory</w:t>
      </w: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alpha amylase activities and insulin content of camel milk after thermal treatment. </w:t>
      </w:r>
    </w:p>
    <w:p w:rsidR="00D85B1E" w:rsidRPr="00D85B1E" w:rsidRDefault="00D85B1E" w:rsidP="00D85B1E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D85B1E" w:rsidRPr="00D85B1E" w:rsidRDefault="00D85B1E" w:rsidP="00BC10F6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Methods: Camel milk </w:t>
      </w:r>
      <w:proofErr w:type="gramStart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>were collected</w:t>
      </w:r>
      <w:proofErr w:type="gramEnd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from the experimental herd of the Livestock and Wildlife laboratory (Arid Lands Institute, Medenine, Tunisia). Insulin ELISA Kit </w:t>
      </w:r>
      <w:proofErr w:type="gramStart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>was procured</w:t>
      </w:r>
      <w:proofErr w:type="gramEnd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from </w:t>
      </w:r>
      <w:proofErr w:type="spellStart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>Demeditec</w:t>
      </w:r>
      <w:proofErr w:type="spellEnd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(Germany). The </w:t>
      </w:r>
      <w:r w:rsidR="00BC10F6">
        <w:rPr>
          <w:rFonts w:ascii="Tw Cen MT" w:eastAsia="Tw Cen MT" w:hAnsi="Tw Cen MT" w:cs="Tw Cen MT"/>
          <w:b w:val="0"/>
          <w:bCs w:val="0"/>
          <w:sz w:val="18"/>
          <w:szCs w:val="18"/>
        </w:rPr>
        <w:t>anti-inflammatory activity</w:t>
      </w: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the </w:t>
      </w:r>
      <w:r w:rsidRPr="00D85B1E">
        <w:rPr>
          <w:rFonts w:ascii="Calibri" w:eastAsia="Tw Cen MT" w:hAnsi="Calibri" w:cs="Calibri"/>
          <w:b w:val="0"/>
          <w:bCs w:val="0"/>
          <w:sz w:val="18"/>
          <w:szCs w:val="18"/>
        </w:rPr>
        <w:t>α</w:t>
      </w: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-amylase inhibitory activities </w:t>
      </w:r>
      <w:proofErr w:type="gramStart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>was tested</w:t>
      </w:r>
      <w:proofErr w:type="gramEnd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vitro on the different heat-treated camel milk.  </w:t>
      </w:r>
    </w:p>
    <w:p w:rsidR="00D85B1E" w:rsidRPr="00D85B1E" w:rsidRDefault="00D85B1E" w:rsidP="00D85B1E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:rsidR="00D85B1E" w:rsidRPr="00D85B1E" w:rsidRDefault="00D85B1E" w:rsidP="00D30D4E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Results: </w:t>
      </w:r>
      <w:r w:rsidR="00BC10F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anti-inflammatory activity of camel milk </w:t>
      </w:r>
      <w:proofErr w:type="gramStart"/>
      <w:r w:rsidR="00BC10F6">
        <w:rPr>
          <w:rFonts w:ascii="Tw Cen MT" w:eastAsia="Tw Cen MT" w:hAnsi="Tw Cen MT" w:cs="Tw Cen MT"/>
          <w:b w:val="0"/>
          <w:bCs w:val="0"/>
          <w:sz w:val="18"/>
          <w:szCs w:val="18"/>
        </w:rPr>
        <w:t>was affected</w:t>
      </w:r>
      <w:proofErr w:type="gramEnd"/>
      <w:r w:rsidR="00BC10F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30D4E">
        <w:rPr>
          <w:rFonts w:ascii="Tw Cen MT" w:eastAsia="Tw Cen MT" w:hAnsi="Tw Cen MT" w:cs="Tw Cen MT"/>
          <w:b w:val="0"/>
          <w:bCs w:val="0"/>
          <w:sz w:val="18"/>
          <w:szCs w:val="18"/>
        </w:rPr>
        <w:t>by the heat treatment at high temperature. T</w:t>
      </w: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>he inhibition results of alpha-</w:t>
      </w:r>
      <w:proofErr w:type="gramStart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>amylase</w:t>
      </w:r>
      <w:proofErr w:type="gramEnd"/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 indicator for antidiabetic activity was significantly lower in boiled milk compared to fresh milk (Control).  </w:t>
      </w:r>
    </w:p>
    <w:p w:rsidR="00D85B1E" w:rsidRPr="00D85B1E" w:rsidRDefault="00D85B1E" w:rsidP="00D85B1E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There was also a significant difference in the insulin content in heat-treated groups when compared with the control group (fresh milk). In fact, the concentration of insulin in milk decreases by increasing the temperature of the heat treatment.  </w:t>
      </w:r>
    </w:p>
    <w:p w:rsidR="00D85B1E" w:rsidRPr="00D85B1E" w:rsidRDefault="00D85B1E" w:rsidP="0083591F">
      <w:pPr>
        <w:pStyle w:val="Titre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Conclusion: The pasteurization at a temperature of 63°C of camel milk could be the suitable alternative to preserve the </w:t>
      </w:r>
      <w:r w:rsidR="0083591F">
        <w:rPr>
          <w:rFonts w:ascii="Tw Cen MT" w:eastAsia="Tw Cen MT" w:hAnsi="Tw Cen MT" w:cs="Tw Cen MT"/>
          <w:b w:val="0"/>
          <w:bCs w:val="0"/>
          <w:sz w:val="18"/>
          <w:szCs w:val="18"/>
        </w:rPr>
        <w:t>anti-inflammatory activity</w:t>
      </w:r>
      <w:r w:rsidRPr="00D85B1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the antidiabetic properties and the insulin content of camel milk for a longer time.  </w:t>
      </w:r>
    </w:p>
    <w:p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195927" w:rsidP="00191414">
      <w:pPr>
        <w:pStyle w:val="Corpsdetexte"/>
        <w:spacing w:before="2"/>
        <w:rPr>
          <w:rFonts w:ascii="Arial"/>
          <w:b/>
          <w:sz w:val="16"/>
        </w:rPr>
      </w:pPr>
      <w:r>
        <w:rPr>
          <w:noProof/>
          <w:lang w:val="fr-FR" w:eastAsia="fr-FR"/>
        </w:rPr>
        <w:t xml:space="preserve">   </w:t>
      </w:r>
      <w:r w:rsidR="00C16EAD" w:rsidRPr="00C16EAD">
        <w:rPr>
          <w:noProof/>
          <w:lang w:val="fr-FR" w:eastAsia="fr-FR"/>
        </w:rPr>
        <w:drawing>
          <wp:inline distT="0" distB="0" distL="0" distR="0">
            <wp:extent cx="1092525" cy="1379627"/>
            <wp:effectExtent l="0" t="0" r="0" b="0"/>
            <wp:docPr id="12" name="Image 12" descr="C:\Users\user\Desktop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418" cy="1412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fr-FR" w:eastAsia="fr-FR"/>
        </w:rPr>
        <w:t xml:space="preserve">    </w:t>
      </w:r>
      <w:r w:rsidR="000A2BCA" w:rsidRPr="000A2BCA">
        <w:rPr>
          <w:noProof/>
          <w:lang w:val="fr-FR" w:eastAsia="fr-FR"/>
        </w:rPr>
        <w:drawing>
          <wp:inline distT="0" distB="0" distL="0" distR="0">
            <wp:extent cx="938988" cy="1429919"/>
            <wp:effectExtent l="0" t="0" r="0" b="0"/>
            <wp:docPr id="17" name="Image 17" descr="C:\Users\user\Desktop\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949" cy="1461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A2BCA" w:rsidRPr="000A2BCA">
        <w:rPr>
          <w:noProof/>
          <w:lang w:val="fr-FR" w:eastAsia="fr-FR"/>
        </w:rPr>
        <w:drawing>
          <wp:inline distT="0" distB="0" distL="0" distR="0">
            <wp:extent cx="1092122" cy="1455724"/>
            <wp:effectExtent l="0" t="0" r="0" b="0"/>
            <wp:docPr id="18" name="Image 18" descr="C:\Users\user\Desktop\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7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810" cy="1517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032655" w:rsidRPr="00032655" w:rsidRDefault="00032655" w:rsidP="00032655">
      <w:pPr>
        <w:pStyle w:val="Corpsdetexte"/>
        <w:ind w:left="99"/>
        <w:jc w:val="both"/>
        <w:rPr>
          <w:rFonts w:ascii="Calibri" w:hAnsi="Calibri"/>
        </w:rPr>
      </w:pPr>
      <w:r>
        <w:rPr>
          <w:rFonts w:ascii="Calibri" w:hAnsi="Calibri"/>
        </w:rPr>
        <w:t>1.</w:t>
      </w:r>
      <w:r w:rsidRPr="00032655">
        <w:rPr>
          <w:rFonts w:ascii="Calibri" w:hAnsi="Calibri"/>
        </w:rPr>
        <w:t xml:space="preserve"> Ansari, M. M., </w:t>
      </w:r>
      <w:proofErr w:type="spellStart"/>
      <w:r w:rsidRPr="00032655">
        <w:rPr>
          <w:rFonts w:ascii="Calibri" w:hAnsi="Calibri"/>
        </w:rPr>
        <w:t>Jyotsana</w:t>
      </w:r>
      <w:proofErr w:type="spellEnd"/>
      <w:r w:rsidRPr="00032655">
        <w:rPr>
          <w:rFonts w:ascii="Calibri" w:hAnsi="Calibri"/>
        </w:rPr>
        <w:t xml:space="preserve">, B., Kumar, D., </w:t>
      </w:r>
      <w:proofErr w:type="spellStart"/>
      <w:r w:rsidRPr="00032655">
        <w:rPr>
          <w:rFonts w:ascii="Calibri" w:hAnsi="Calibri"/>
        </w:rPr>
        <w:t>Sawal</w:t>
      </w:r>
      <w:proofErr w:type="spellEnd"/>
      <w:r w:rsidRPr="00032655">
        <w:rPr>
          <w:rFonts w:ascii="Calibri" w:hAnsi="Calibri"/>
        </w:rPr>
        <w:t xml:space="preserve">, R. K., </w:t>
      </w:r>
      <w:proofErr w:type="spellStart"/>
      <w:r w:rsidRPr="00032655">
        <w:rPr>
          <w:rFonts w:ascii="Calibri" w:hAnsi="Calibri"/>
        </w:rPr>
        <w:t>Talluri</w:t>
      </w:r>
      <w:proofErr w:type="spellEnd"/>
      <w:r w:rsidRPr="00032655">
        <w:rPr>
          <w:rFonts w:ascii="Calibri" w:hAnsi="Calibri"/>
        </w:rPr>
        <w:t xml:space="preserve">, T. R.,     </w:t>
      </w:r>
      <w:r>
        <w:rPr>
          <w:rFonts w:ascii="Calibri" w:hAnsi="Calibri"/>
        </w:rPr>
        <w:t xml:space="preserve"> </w:t>
      </w:r>
      <w:r w:rsidRPr="00032655">
        <w:rPr>
          <w:rFonts w:ascii="Calibri" w:hAnsi="Calibri"/>
        </w:rPr>
        <w:t>Chandra, V., &amp; Sharma, G. T. (2020). Effect of heat treatments on antioxidant properties and insulin content of camel milk. Journal of Camel Practice and Research, 27(1), 105-</w:t>
      </w:r>
      <w:proofErr w:type="gramStart"/>
      <w:r w:rsidRPr="00032655">
        <w:rPr>
          <w:rFonts w:ascii="Calibri" w:hAnsi="Calibri"/>
        </w:rPr>
        <w:t>110  .</w:t>
      </w:r>
      <w:proofErr w:type="gramEnd"/>
    </w:p>
    <w:p w:rsidR="006558B6" w:rsidRDefault="008026A4" w:rsidP="00032655">
      <w:pPr>
        <w:pStyle w:val="Corpsdetexte"/>
        <w:spacing w:before="85" w:line="216" w:lineRule="exact"/>
        <w:ind w:left="99" w:right="138"/>
        <w:jc w:val="both"/>
        <w:rPr>
          <w:rFonts w:ascii="Calibri" w:hAnsi="Calibri"/>
        </w:rPr>
      </w:pPr>
      <w:r>
        <w:rPr>
          <w:rFonts w:ascii="Calibri" w:hAnsi="Calibri"/>
        </w:rPr>
        <w:t>2</w:t>
      </w:r>
      <w:r w:rsidR="0008313B" w:rsidRPr="0008313B">
        <w:rPr>
          <w:rFonts w:ascii="Calibri" w:hAnsi="Calibri"/>
        </w:rPr>
        <w:t>.</w:t>
      </w:r>
      <w:r w:rsidR="0008313B">
        <w:rPr>
          <w:rFonts w:ascii="Calibri" w:hAnsi="Calibri"/>
        </w:rPr>
        <w:t xml:space="preserve"> </w:t>
      </w:r>
      <w:proofErr w:type="spellStart"/>
      <w:r w:rsidR="006558B6" w:rsidRPr="006558B6">
        <w:rPr>
          <w:rFonts w:ascii="Calibri" w:hAnsi="Calibri"/>
        </w:rPr>
        <w:t>Ayyash</w:t>
      </w:r>
      <w:proofErr w:type="spellEnd"/>
      <w:r w:rsidR="006558B6" w:rsidRPr="006558B6">
        <w:rPr>
          <w:rFonts w:ascii="Calibri" w:hAnsi="Calibri"/>
        </w:rPr>
        <w:t>, M., Al-</w:t>
      </w:r>
      <w:proofErr w:type="spellStart"/>
      <w:r w:rsidR="006558B6" w:rsidRPr="006558B6">
        <w:rPr>
          <w:rFonts w:ascii="Calibri" w:hAnsi="Calibri"/>
        </w:rPr>
        <w:t>Nuaimi</w:t>
      </w:r>
      <w:proofErr w:type="spellEnd"/>
      <w:r w:rsidR="006558B6" w:rsidRPr="006558B6">
        <w:rPr>
          <w:rFonts w:ascii="Calibri" w:hAnsi="Calibri"/>
        </w:rPr>
        <w:t>, A. K., Al-</w:t>
      </w:r>
      <w:proofErr w:type="spellStart"/>
      <w:r w:rsidR="006558B6" w:rsidRPr="006558B6">
        <w:rPr>
          <w:rFonts w:ascii="Calibri" w:hAnsi="Calibri"/>
        </w:rPr>
        <w:t>Mahadin</w:t>
      </w:r>
      <w:proofErr w:type="spellEnd"/>
      <w:r w:rsidR="006558B6" w:rsidRPr="006558B6">
        <w:rPr>
          <w:rFonts w:ascii="Calibri" w:hAnsi="Calibri"/>
        </w:rPr>
        <w:t>, S., &amp; Liu, S. Q. (2018). In vitro investigation of anticancer and ACE-inhibiting activity, α-amylase and α-glucosidase inhibition, and antioxidant activity of camel milk fermented with camel milk probiotic: A comparative study with fermented bovine milk. Food chemistry, 239, 588-597.</w:t>
      </w:r>
    </w:p>
    <w:p w:rsidR="0008313B" w:rsidRDefault="008026A4" w:rsidP="00864DA8">
      <w:pPr>
        <w:pStyle w:val="Corpsdetexte"/>
        <w:spacing w:before="85"/>
        <w:ind w:left="99" w:right="138"/>
        <w:jc w:val="both"/>
        <w:rPr>
          <w:rFonts w:ascii="Calibri" w:hAnsi="Calibri"/>
        </w:rPr>
      </w:pPr>
      <w:r>
        <w:rPr>
          <w:rFonts w:ascii="Calibri" w:hAnsi="Calibri"/>
        </w:rPr>
        <w:t>3</w:t>
      </w:r>
      <w:r w:rsidR="0008313B">
        <w:rPr>
          <w:rFonts w:ascii="Calibri" w:hAnsi="Calibri"/>
        </w:rPr>
        <w:t xml:space="preserve">. </w:t>
      </w:r>
      <w:proofErr w:type="spellStart"/>
      <w:r w:rsidR="0008313B" w:rsidRPr="0008313B">
        <w:rPr>
          <w:rFonts w:ascii="Calibri" w:hAnsi="Calibri"/>
        </w:rPr>
        <w:t>Khatoon</w:t>
      </w:r>
      <w:proofErr w:type="spellEnd"/>
      <w:r w:rsidR="0008313B" w:rsidRPr="0008313B">
        <w:rPr>
          <w:rFonts w:ascii="Calibri" w:hAnsi="Calibri"/>
        </w:rPr>
        <w:t xml:space="preserve">, H., </w:t>
      </w:r>
      <w:proofErr w:type="spellStart"/>
      <w:r w:rsidR="0008313B" w:rsidRPr="0008313B">
        <w:rPr>
          <w:rFonts w:ascii="Calibri" w:hAnsi="Calibri"/>
        </w:rPr>
        <w:t>Ikram</w:t>
      </w:r>
      <w:proofErr w:type="spellEnd"/>
      <w:r w:rsidR="0008313B" w:rsidRPr="0008313B">
        <w:rPr>
          <w:rFonts w:ascii="Calibri" w:hAnsi="Calibri"/>
        </w:rPr>
        <w:t xml:space="preserve">, R., </w:t>
      </w:r>
      <w:proofErr w:type="spellStart"/>
      <w:r w:rsidR="0008313B" w:rsidRPr="0008313B">
        <w:rPr>
          <w:rFonts w:ascii="Calibri" w:hAnsi="Calibri"/>
        </w:rPr>
        <w:t>Anser</w:t>
      </w:r>
      <w:proofErr w:type="spellEnd"/>
      <w:r w:rsidR="0008313B" w:rsidRPr="0008313B">
        <w:rPr>
          <w:rFonts w:ascii="Calibri" w:hAnsi="Calibri"/>
        </w:rPr>
        <w:t xml:space="preserve">, H., </w:t>
      </w:r>
      <w:proofErr w:type="spellStart"/>
      <w:r w:rsidR="0008313B" w:rsidRPr="0008313B">
        <w:rPr>
          <w:rFonts w:ascii="Calibri" w:hAnsi="Calibri"/>
        </w:rPr>
        <w:t>Naeem</w:t>
      </w:r>
      <w:proofErr w:type="spellEnd"/>
      <w:r w:rsidR="0008313B" w:rsidRPr="0008313B">
        <w:rPr>
          <w:rFonts w:ascii="Calibri" w:hAnsi="Calibri"/>
        </w:rPr>
        <w:t>, S., Khan, S. S., Fatima, S</w:t>
      </w:r>
      <w:proofErr w:type="gramStart"/>
      <w:r w:rsidR="0008313B" w:rsidRPr="0008313B">
        <w:rPr>
          <w:rFonts w:ascii="Calibri" w:hAnsi="Calibri"/>
        </w:rPr>
        <w:t>., ...</w:t>
      </w:r>
      <w:proofErr w:type="gramEnd"/>
      <w:r w:rsidR="0008313B" w:rsidRPr="0008313B">
        <w:rPr>
          <w:rFonts w:ascii="Calibri" w:hAnsi="Calibri"/>
        </w:rPr>
        <w:t xml:space="preserve"> &amp; </w:t>
      </w:r>
      <w:proofErr w:type="spellStart"/>
      <w:r w:rsidR="0008313B" w:rsidRPr="0008313B">
        <w:rPr>
          <w:rFonts w:ascii="Calibri" w:hAnsi="Calibri"/>
        </w:rPr>
        <w:t>Sarfaraz</w:t>
      </w:r>
      <w:proofErr w:type="spellEnd"/>
      <w:r w:rsidR="0008313B" w:rsidRPr="0008313B">
        <w:rPr>
          <w:rFonts w:ascii="Calibri" w:hAnsi="Calibri"/>
        </w:rPr>
        <w:t xml:space="preserve">, S. (2019). Investigation of anti-inflammatory and analgesic activities of camel milk in animal models. Pak J Pharm </w:t>
      </w:r>
      <w:proofErr w:type="spellStart"/>
      <w:r w:rsidR="0008313B" w:rsidRPr="0008313B">
        <w:rPr>
          <w:rFonts w:ascii="Calibri" w:hAnsi="Calibri"/>
        </w:rPr>
        <w:t>Sci</w:t>
      </w:r>
      <w:proofErr w:type="spellEnd"/>
      <w:r w:rsidR="0008313B" w:rsidRPr="0008313B">
        <w:rPr>
          <w:rFonts w:ascii="Calibri" w:hAnsi="Calibri"/>
        </w:rPr>
        <w:t>, 32, 1879-83.</w:t>
      </w:r>
    </w:p>
    <w:p w:rsidR="00864DA8" w:rsidRDefault="008026A4" w:rsidP="00864DA8">
      <w:pPr>
        <w:pStyle w:val="Corpsdetexte"/>
        <w:spacing w:line="276" w:lineRule="auto"/>
        <w:ind w:left="99"/>
        <w:jc w:val="both"/>
        <w:rPr>
          <w:rFonts w:ascii="Calibri" w:hAnsi="Calibri"/>
        </w:rPr>
      </w:pPr>
      <w:r>
        <w:rPr>
          <w:rFonts w:ascii="Calibri" w:hAnsi="Calibri"/>
        </w:rPr>
        <w:t xml:space="preserve">4. </w:t>
      </w:r>
      <w:proofErr w:type="spellStart"/>
      <w:r w:rsidRPr="008026A4">
        <w:rPr>
          <w:rFonts w:ascii="Calibri" w:hAnsi="Calibri"/>
        </w:rPr>
        <w:t>Sboui</w:t>
      </w:r>
      <w:proofErr w:type="spellEnd"/>
      <w:r w:rsidRPr="008026A4">
        <w:rPr>
          <w:rFonts w:ascii="Calibri" w:hAnsi="Calibri"/>
        </w:rPr>
        <w:t xml:space="preserve">, A., </w:t>
      </w:r>
      <w:proofErr w:type="spellStart"/>
      <w:r w:rsidRPr="008026A4">
        <w:rPr>
          <w:rFonts w:ascii="Calibri" w:hAnsi="Calibri"/>
        </w:rPr>
        <w:t>Khorchani</w:t>
      </w:r>
      <w:proofErr w:type="spellEnd"/>
      <w:r w:rsidRPr="008026A4">
        <w:rPr>
          <w:rFonts w:ascii="Calibri" w:hAnsi="Calibri"/>
        </w:rPr>
        <w:t xml:space="preserve">, T., </w:t>
      </w:r>
      <w:proofErr w:type="spellStart"/>
      <w:r w:rsidRPr="008026A4">
        <w:rPr>
          <w:rFonts w:ascii="Calibri" w:hAnsi="Calibri"/>
        </w:rPr>
        <w:t>Djegham</w:t>
      </w:r>
      <w:proofErr w:type="spellEnd"/>
      <w:r w:rsidRPr="008026A4">
        <w:rPr>
          <w:rFonts w:ascii="Calibri" w:hAnsi="Calibri"/>
        </w:rPr>
        <w:t xml:space="preserve">, M., </w:t>
      </w:r>
      <w:proofErr w:type="spellStart"/>
      <w:r w:rsidRPr="008026A4">
        <w:rPr>
          <w:rFonts w:ascii="Calibri" w:hAnsi="Calibri"/>
        </w:rPr>
        <w:t>Agrebi</w:t>
      </w:r>
      <w:proofErr w:type="spellEnd"/>
      <w:r w:rsidRPr="008026A4">
        <w:rPr>
          <w:rFonts w:ascii="Calibri" w:hAnsi="Calibri"/>
        </w:rPr>
        <w:t xml:space="preserve">, A., </w:t>
      </w:r>
      <w:proofErr w:type="spellStart"/>
      <w:r w:rsidRPr="008026A4">
        <w:rPr>
          <w:rFonts w:ascii="Calibri" w:hAnsi="Calibri"/>
        </w:rPr>
        <w:t>Elhatmi</w:t>
      </w:r>
      <w:proofErr w:type="spellEnd"/>
      <w:r w:rsidRPr="008026A4">
        <w:rPr>
          <w:rFonts w:ascii="Calibri" w:hAnsi="Calibri"/>
        </w:rPr>
        <w:t xml:space="preserve">, H., &amp; </w:t>
      </w:r>
      <w:proofErr w:type="spellStart"/>
      <w:r w:rsidRPr="008026A4">
        <w:rPr>
          <w:rFonts w:ascii="Calibri" w:hAnsi="Calibri"/>
        </w:rPr>
        <w:t>Belhadj</w:t>
      </w:r>
      <w:proofErr w:type="spellEnd"/>
      <w:r w:rsidRPr="008026A4">
        <w:rPr>
          <w:rFonts w:ascii="Calibri" w:hAnsi="Calibri"/>
        </w:rPr>
        <w:t xml:space="preserve">, O. (2010). Anti‐diabetic effect of camel milk in </w:t>
      </w:r>
      <w:proofErr w:type="spellStart"/>
      <w:r w:rsidRPr="008026A4">
        <w:rPr>
          <w:rFonts w:ascii="Calibri" w:hAnsi="Calibri"/>
        </w:rPr>
        <w:t>alloxan</w:t>
      </w:r>
      <w:proofErr w:type="spellEnd"/>
      <w:r w:rsidRPr="008026A4">
        <w:rPr>
          <w:rFonts w:ascii="Calibri" w:hAnsi="Calibri"/>
        </w:rPr>
        <w:t>‐induced diabetic dogs: a dose–response experiment. Journal of animal physiology and animal nutrition, 94(4), 540-546.</w:t>
      </w:r>
    </w:p>
    <w:p w:rsidR="00864DA8" w:rsidRPr="00864DA8" w:rsidRDefault="00864DA8" w:rsidP="00864DA8">
      <w:pPr>
        <w:pStyle w:val="Corpsdetexte"/>
        <w:ind w:left="99"/>
        <w:jc w:val="both"/>
        <w:rPr>
          <w:rFonts w:ascii="Calibri" w:hAnsi="Calibri"/>
        </w:rPr>
        <w:sectPr w:rsidR="00864DA8" w:rsidRPr="00864DA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864DA8">
        <w:rPr>
          <w:rFonts w:ascii="Calibri" w:hAnsi="Calibri"/>
        </w:rPr>
        <w:t xml:space="preserve">5. </w:t>
      </w:r>
      <w:proofErr w:type="spellStart"/>
      <w:r w:rsidRPr="00864DA8">
        <w:rPr>
          <w:rFonts w:ascii="Calibri" w:hAnsi="Calibri"/>
        </w:rPr>
        <w:t>Shori</w:t>
      </w:r>
      <w:proofErr w:type="spellEnd"/>
      <w:r w:rsidRPr="00864DA8">
        <w:rPr>
          <w:rFonts w:ascii="Calibri" w:hAnsi="Calibri"/>
        </w:rPr>
        <w:t>, A. B. (2015). Camel milk as a potential therapy for controlling diabetes and its complications: A review of in vivo studies. Journal of food and drug analysis, 23(4), 609-618.</w:t>
      </w:r>
    </w:p>
    <w:p w:rsidR="00AE3E37" w:rsidRDefault="00AE3E37" w:rsidP="00864DA8">
      <w:pPr>
        <w:pStyle w:val="Corpsdetexte"/>
        <w:ind w:left="99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029D8D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fr-FR" w:eastAsia="fr-FR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073A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Maha </w:t>
      </w:r>
      <w:proofErr w:type="spellStart"/>
      <w:r>
        <w:rPr>
          <w:rFonts w:ascii="Arial"/>
          <w:sz w:val="14"/>
        </w:rPr>
        <w:t>Hamouda</w:t>
      </w:r>
      <w:proofErr w:type="spellEnd"/>
      <w:r>
        <w:rPr>
          <w:rFonts w:ascii="Arial"/>
          <w:sz w:val="14"/>
        </w:rPr>
        <w:t xml:space="preserve">: PhD student. </w:t>
      </w:r>
    </w:p>
    <w:p w:rsidR="00AE3E37" w:rsidRPr="00285A8C" w:rsidRDefault="00A9710C" w:rsidP="00A073A1">
      <w:pPr>
        <w:spacing w:before="62"/>
        <w:ind w:left="4217" w:right="4235"/>
        <w:jc w:val="center"/>
        <w:rPr>
          <w:rFonts w:ascii="Arial"/>
          <w:sz w:val="14"/>
          <w:lang w:val="fr-FR"/>
        </w:rPr>
      </w:pPr>
      <w:proofErr w:type="gramStart"/>
      <w:r w:rsidRPr="00285A8C">
        <w:rPr>
          <w:rFonts w:ascii="Arial"/>
          <w:sz w:val="14"/>
          <w:lang w:val="fr-FR"/>
        </w:rPr>
        <w:t>Email:</w:t>
      </w:r>
      <w:proofErr w:type="gramEnd"/>
      <w:r w:rsidRPr="00285A8C">
        <w:rPr>
          <w:rFonts w:ascii="Arial"/>
          <w:sz w:val="14"/>
          <w:lang w:val="fr-FR"/>
        </w:rPr>
        <w:t xml:space="preserve"> </w:t>
      </w:r>
      <w:r w:rsidR="00A073A1" w:rsidRPr="00285A8C">
        <w:rPr>
          <w:rStyle w:val="Lienhypertexte"/>
          <w:rFonts w:ascii="Arial"/>
          <w:sz w:val="14"/>
          <w:lang w:val="fr-FR"/>
        </w:rPr>
        <w:t>maha.hamouda18@gmail.com</w:t>
      </w:r>
    </w:p>
    <w:p w:rsidR="00AE3E37" w:rsidRPr="00285A8C" w:rsidRDefault="00292ED9">
      <w:pPr>
        <w:pStyle w:val="Corpsdetexte"/>
        <w:spacing w:before="2"/>
        <w:rPr>
          <w:rFonts w:ascii="Arial"/>
          <w:sz w:val="19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4BC2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285A8C" w:rsidRDefault="00AE3E37">
      <w:pPr>
        <w:pStyle w:val="Corpsdetexte"/>
        <w:rPr>
          <w:rFonts w:ascii="Arial"/>
          <w:sz w:val="20"/>
          <w:lang w:val="fr-FR"/>
        </w:rPr>
      </w:pPr>
    </w:p>
    <w:p w:rsidR="00AE3E37" w:rsidRPr="00285A8C" w:rsidRDefault="00AE3E37">
      <w:pPr>
        <w:pStyle w:val="Corpsdetexte"/>
        <w:rPr>
          <w:rFonts w:ascii="Arial"/>
          <w:sz w:val="20"/>
          <w:lang w:val="fr-FR"/>
        </w:rPr>
      </w:pPr>
    </w:p>
    <w:p w:rsidR="00AE3E37" w:rsidRPr="00285A8C" w:rsidRDefault="00AE3E37">
      <w:pPr>
        <w:pStyle w:val="Corpsdetexte"/>
        <w:spacing w:before="7"/>
        <w:rPr>
          <w:rFonts w:ascii="Arial"/>
          <w:sz w:val="29"/>
          <w:lang w:val="fr-FR"/>
        </w:rPr>
      </w:pPr>
    </w:p>
    <w:p w:rsidR="00AE3E37" w:rsidRPr="00285A8C" w:rsidRDefault="00A9710C">
      <w:pPr>
        <w:spacing w:before="39"/>
        <w:ind w:left="100"/>
        <w:rPr>
          <w:rFonts w:ascii="Minion Pro"/>
          <w:b/>
          <w:sz w:val="20"/>
          <w:lang w:val="fr-FR"/>
        </w:rPr>
      </w:pPr>
      <w:r w:rsidRPr="00285A8C">
        <w:rPr>
          <w:rFonts w:ascii="Minion Pro"/>
          <w:b/>
          <w:sz w:val="20"/>
          <w:lang w:val="fr-FR"/>
        </w:rPr>
        <w:t>Notes/</w:t>
      </w:r>
      <w:proofErr w:type="spellStart"/>
      <w:proofErr w:type="gramStart"/>
      <w:r w:rsidRPr="00285A8C">
        <w:rPr>
          <w:rFonts w:ascii="Minion Pro"/>
          <w:b/>
          <w:sz w:val="20"/>
          <w:lang w:val="fr-FR"/>
        </w:rPr>
        <w:t>Comments</w:t>
      </w:r>
      <w:proofErr w:type="spellEnd"/>
      <w:r w:rsidRPr="00285A8C">
        <w:rPr>
          <w:rFonts w:ascii="Minion Pro"/>
          <w:b/>
          <w:sz w:val="20"/>
          <w:lang w:val="fr-FR"/>
        </w:rPr>
        <w:t>:</w:t>
      </w:r>
      <w:proofErr w:type="gramEnd"/>
    </w:p>
    <w:p w:rsidR="00AE3E37" w:rsidRPr="00285A8C" w:rsidRDefault="00AE3E37">
      <w:pPr>
        <w:rPr>
          <w:rFonts w:ascii="Minion Pro"/>
          <w:sz w:val="24"/>
          <w:lang w:val="fr-FR"/>
        </w:rPr>
        <w:sectPr w:rsidR="00AE3E37" w:rsidRPr="00285A8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285A8C" w:rsidRDefault="00AE3E37">
      <w:pPr>
        <w:pStyle w:val="Corpsdetexte"/>
        <w:spacing w:before="3"/>
        <w:rPr>
          <w:rFonts w:ascii="Minion Pro"/>
          <w:sz w:val="26"/>
          <w:lang w:val="fr-FR"/>
        </w:rPr>
      </w:pPr>
    </w:p>
    <w:sectPr w:rsidR="00AE3E37" w:rsidRPr="00285A8C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69D3" w:rsidRDefault="004E69D3">
      <w:r>
        <w:separator/>
      </w:r>
    </w:p>
  </w:endnote>
  <w:endnote w:type="continuationSeparator" w:id="0">
    <w:p w:rsidR="004E69D3" w:rsidRDefault="004E6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69D3" w:rsidRDefault="004E69D3">
      <w:r>
        <w:separator/>
      </w:r>
    </w:p>
  </w:footnote>
  <w:footnote w:type="continuationSeparator" w:id="0">
    <w:p w:rsidR="004E69D3" w:rsidRDefault="004E69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D85B1E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D85B1E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</w:t>
                          </w:r>
                          <w:proofErr w:type="gramStart"/>
                          <w:r w:rsidRPr="00D85B1E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al.,</w:t>
                          </w:r>
                          <w:proofErr w:type="gramEnd"/>
                          <w:r w:rsidRPr="00D85B1E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 J Pai n Relief 2016, 5:3(</w:t>
                          </w:r>
                          <w:proofErr w:type="spellStart"/>
                          <w:r w:rsidRPr="00D85B1E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D85B1E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D85B1E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D85B1E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D85B1E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</w:t>
                    </w:r>
                    <w:proofErr w:type="gramStart"/>
                    <w:r w:rsidRPr="00D85B1E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al.,</w:t>
                    </w:r>
                    <w:proofErr w:type="gramEnd"/>
                    <w:r w:rsidRPr="00D85B1E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 J Pai n Relief 2016, 5:3(</w:t>
                    </w:r>
                    <w:proofErr w:type="spellStart"/>
                    <w:r w:rsidRPr="00D85B1E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D85B1E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D85B1E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E070A8E"/>
    <w:multiLevelType w:val="hybridMultilevel"/>
    <w:tmpl w:val="6C543DD4"/>
    <w:lvl w:ilvl="0" w:tplc="445AB126">
      <w:start w:val="1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79" w:hanging="360"/>
      </w:pPr>
    </w:lvl>
    <w:lvl w:ilvl="2" w:tplc="040C001B" w:tentative="1">
      <w:start w:val="1"/>
      <w:numFmt w:val="lowerRoman"/>
      <w:lvlText w:val="%3."/>
      <w:lvlJc w:val="right"/>
      <w:pPr>
        <w:ind w:left="1899" w:hanging="180"/>
      </w:pPr>
    </w:lvl>
    <w:lvl w:ilvl="3" w:tplc="040C000F" w:tentative="1">
      <w:start w:val="1"/>
      <w:numFmt w:val="decimal"/>
      <w:lvlText w:val="%4."/>
      <w:lvlJc w:val="left"/>
      <w:pPr>
        <w:ind w:left="2619" w:hanging="360"/>
      </w:pPr>
    </w:lvl>
    <w:lvl w:ilvl="4" w:tplc="040C0019" w:tentative="1">
      <w:start w:val="1"/>
      <w:numFmt w:val="lowerLetter"/>
      <w:lvlText w:val="%5."/>
      <w:lvlJc w:val="left"/>
      <w:pPr>
        <w:ind w:left="3339" w:hanging="360"/>
      </w:pPr>
    </w:lvl>
    <w:lvl w:ilvl="5" w:tplc="040C001B" w:tentative="1">
      <w:start w:val="1"/>
      <w:numFmt w:val="lowerRoman"/>
      <w:lvlText w:val="%6."/>
      <w:lvlJc w:val="right"/>
      <w:pPr>
        <w:ind w:left="4059" w:hanging="180"/>
      </w:pPr>
    </w:lvl>
    <w:lvl w:ilvl="6" w:tplc="040C000F" w:tentative="1">
      <w:start w:val="1"/>
      <w:numFmt w:val="decimal"/>
      <w:lvlText w:val="%7."/>
      <w:lvlJc w:val="left"/>
      <w:pPr>
        <w:ind w:left="4779" w:hanging="360"/>
      </w:pPr>
    </w:lvl>
    <w:lvl w:ilvl="7" w:tplc="040C0019" w:tentative="1">
      <w:start w:val="1"/>
      <w:numFmt w:val="lowerLetter"/>
      <w:lvlText w:val="%8."/>
      <w:lvlJc w:val="left"/>
      <w:pPr>
        <w:ind w:left="5499" w:hanging="360"/>
      </w:pPr>
    </w:lvl>
    <w:lvl w:ilvl="8" w:tplc="040C001B" w:tentative="1">
      <w:start w:val="1"/>
      <w:numFmt w:val="lowerRoman"/>
      <w:lvlText w:val="%9."/>
      <w:lvlJc w:val="right"/>
      <w:pPr>
        <w:ind w:left="6219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2655"/>
    <w:rsid w:val="0008313B"/>
    <w:rsid w:val="000A2BCA"/>
    <w:rsid w:val="000E2911"/>
    <w:rsid w:val="000E3707"/>
    <w:rsid w:val="001263DF"/>
    <w:rsid w:val="00191414"/>
    <w:rsid w:val="00195927"/>
    <w:rsid w:val="002455EC"/>
    <w:rsid w:val="00285A8C"/>
    <w:rsid w:val="00292ED9"/>
    <w:rsid w:val="00376096"/>
    <w:rsid w:val="003B5AC2"/>
    <w:rsid w:val="00401C99"/>
    <w:rsid w:val="00404E5B"/>
    <w:rsid w:val="00414F7B"/>
    <w:rsid w:val="004355DC"/>
    <w:rsid w:val="004749B4"/>
    <w:rsid w:val="00494130"/>
    <w:rsid w:val="004E69D3"/>
    <w:rsid w:val="004F3523"/>
    <w:rsid w:val="005973B9"/>
    <w:rsid w:val="005B3A56"/>
    <w:rsid w:val="006060CE"/>
    <w:rsid w:val="006075D1"/>
    <w:rsid w:val="0063497F"/>
    <w:rsid w:val="006558B6"/>
    <w:rsid w:val="008026A4"/>
    <w:rsid w:val="00824F30"/>
    <w:rsid w:val="0083591F"/>
    <w:rsid w:val="00864DA8"/>
    <w:rsid w:val="00873DF0"/>
    <w:rsid w:val="008756E6"/>
    <w:rsid w:val="008A08B6"/>
    <w:rsid w:val="009B2D44"/>
    <w:rsid w:val="00A073A1"/>
    <w:rsid w:val="00A07E82"/>
    <w:rsid w:val="00A9710C"/>
    <w:rsid w:val="00AE3E37"/>
    <w:rsid w:val="00B21A57"/>
    <w:rsid w:val="00BC10F6"/>
    <w:rsid w:val="00C16EAD"/>
    <w:rsid w:val="00C33602"/>
    <w:rsid w:val="00CD6F55"/>
    <w:rsid w:val="00D30D4E"/>
    <w:rsid w:val="00D85B1E"/>
    <w:rsid w:val="00DE3104"/>
    <w:rsid w:val="00E26B10"/>
    <w:rsid w:val="00E962F5"/>
    <w:rsid w:val="00ED5EC9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91D078-DED7-418E-91CB-30365C69E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link w:val="Titre1Car"/>
    <w:uiPriority w:val="9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rsid w:val="00285A8C"/>
    <w:rPr>
      <w:rFonts w:ascii="Minion Pro" w:eastAsia="Minion Pro" w:hAnsi="Minion Pro" w:cs="Minion Pro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137025-1C80-47C6-832C-E00161D8C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2709</Characters>
  <Application>Microsoft Office Word</Application>
  <DocSecurity>0</DocSecurity>
  <Lines>22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2022-01-30T19:41:00Z</dcterms:created>
  <dcterms:modified xsi:type="dcterms:W3CDTF">2022-01-30T19:41:00Z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