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D17" w:rsidRPr="00106D17" w:rsidRDefault="00106D17" w:rsidP="00106D17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proofErr w:type="spellStart"/>
      <w:r w:rsidRPr="00106D1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Intradialytic</w:t>
      </w:r>
      <w:proofErr w:type="spellEnd"/>
      <w:r w:rsidRPr="00106D1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blood pressure in </w:t>
      </w:r>
      <w:proofErr w:type="spellStart"/>
      <w:r w:rsidRPr="00106D1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hemodialysis</w:t>
      </w:r>
      <w:proofErr w:type="spellEnd"/>
      <w:r w:rsidRPr="00106D1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patients</w:t>
      </w:r>
    </w:p>
    <w:p w:rsidR="00106D17" w:rsidRDefault="00106D17" w:rsidP="00106D17">
      <w:pPr>
        <w:rPr>
          <w:rFonts w:ascii="Times New Roman" w:hAnsi="Times New Roman" w:cs="Times New Roman"/>
          <w:sz w:val="24"/>
          <w:szCs w:val="24"/>
        </w:rPr>
      </w:pPr>
    </w:p>
    <w:p w:rsidR="00106D17" w:rsidRDefault="00106D17" w:rsidP="00106D1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F78C7">
        <w:rPr>
          <w:rFonts w:ascii="Times New Roman" w:hAnsi="Times New Roman" w:cs="Times New Roman"/>
          <w:sz w:val="24"/>
          <w:szCs w:val="24"/>
        </w:rPr>
        <w:t>Merita</w:t>
      </w:r>
      <w:proofErr w:type="spellEnd"/>
      <w:r w:rsidRPr="004F7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78C7">
        <w:rPr>
          <w:rFonts w:ascii="Times New Roman" w:hAnsi="Times New Roman" w:cs="Times New Roman"/>
          <w:sz w:val="24"/>
          <w:szCs w:val="24"/>
        </w:rPr>
        <w:t>Alimadhi</w:t>
      </w:r>
      <w:proofErr w:type="spellEnd"/>
      <w:r w:rsidRPr="004F78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44D1B">
        <w:rPr>
          <w:rFonts w:ascii="Times New Roman" w:hAnsi="Times New Roman" w:cs="Times New Roman"/>
          <w:sz w:val="24"/>
          <w:szCs w:val="24"/>
        </w:rPr>
        <w:t xml:space="preserve">Regional Hospital of </w:t>
      </w:r>
      <w:proofErr w:type="spellStart"/>
      <w:r w:rsidRPr="00444D1B">
        <w:rPr>
          <w:rFonts w:ascii="Times New Roman" w:hAnsi="Times New Roman" w:cs="Times New Roman"/>
          <w:sz w:val="24"/>
          <w:szCs w:val="24"/>
        </w:rPr>
        <w:t>Fier</w:t>
      </w:r>
      <w:proofErr w:type="spellEnd"/>
      <w:r w:rsidRPr="00444D1B">
        <w:rPr>
          <w:rFonts w:ascii="Times New Roman" w:hAnsi="Times New Roman" w:cs="Times New Roman"/>
          <w:sz w:val="24"/>
          <w:szCs w:val="24"/>
        </w:rPr>
        <w:t>, Albania</w:t>
      </w:r>
    </w:p>
    <w:p w:rsidR="00106D17" w:rsidRPr="00106D17" w:rsidRDefault="00106D17" w:rsidP="00106D17">
      <w:pPr>
        <w:rPr>
          <w:rFonts w:ascii="Times New Roman" w:hAnsi="Times New Roman" w:cs="Times New Roman"/>
          <w:sz w:val="24"/>
          <w:szCs w:val="24"/>
        </w:rPr>
      </w:pPr>
      <w:r w:rsidRPr="004F78C7">
        <w:rPr>
          <w:rFonts w:ascii="Times New Roman" w:hAnsi="Times New Roman" w:cs="Times New Roman"/>
          <w:sz w:val="24"/>
          <w:szCs w:val="24"/>
        </w:rPr>
        <w:t xml:space="preserve">Nestor </w:t>
      </w:r>
      <w:proofErr w:type="spellStart"/>
      <w:r w:rsidRPr="004F78C7">
        <w:rPr>
          <w:rFonts w:ascii="Times New Roman" w:hAnsi="Times New Roman" w:cs="Times New Roman"/>
          <w:sz w:val="24"/>
          <w:szCs w:val="24"/>
        </w:rPr>
        <w:t>Thereska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44D1B">
        <w:rPr>
          <w:rFonts w:ascii="Times New Roman" w:hAnsi="Times New Roman" w:cs="Times New Roman"/>
          <w:sz w:val="24"/>
          <w:szCs w:val="24"/>
        </w:rPr>
        <w:t>University Hospital Centre “Mother Teresa”, Tirana, Albania</w:t>
      </w:r>
    </w:p>
    <w:p w:rsidR="00106D17" w:rsidRPr="00444D1B" w:rsidRDefault="00106D17" w:rsidP="00106D1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F78C7">
        <w:rPr>
          <w:rFonts w:ascii="Times New Roman" w:hAnsi="Times New Roman" w:cs="Times New Roman"/>
          <w:sz w:val="24"/>
          <w:szCs w:val="24"/>
        </w:rPr>
        <w:t>Artan</w:t>
      </w:r>
      <w:proofErr w:type="spellEnd"/>
      <w:r w:rsidRPr="004F7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78C7">
        <w:rPr>
          <w:rFonts w:ascii="Times New Roman" w:hAnsi="Times New Roman" w:cs="Times New Roman"/>
          <w:sz w:val="24"/>
          <w:szCs w:val="24"/>
        </w:rPr>
        <w:t>Simaku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Institute of Public health, </w:t>
      </w:r>
      <w:r w:rsidRPr="00444D1B">
        <w:rPr>
          <w:rFonts w:ascii="Times New Roman" w:hAnsi="Times New Roman" w:cs="Times New Roman"/>
          <w:sz w:val="24"/>
          <w:szCs w:val="24"/>
        </w:rPr>
        <w:t>Tirana, Albania</w:t>
      </w:r>
    </w:p>
    <w:p w:rsidR="00106D17" w:rsidRPr="00444D1B" w:rsidRDefault="00106D17" w:rsidP="00106D17">
      <w:pPr>
        <w:rPr>
          <w:rFonts w:ascii="Times New Roman" w:hAnsi="Times New Roman" w:cs="Times New Roman"/>
          <w:sz w:val="24"/>
          <w:szCs w:val="24"/>
        </w:rPr>
      </w:pPr>
    </w:p>
    <w:p w:rsidR="00106D17" w:rsidRPr="004F78C7" w:rsidRDefault="00106D17" w:rsidP="00106D17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106D17" w:rsidRDefault="00A9710C" w:rsidP="00106D17">
      <w:pPr>
        <w:pStyle w:val="BodyText"/>
        <w:spacing w:before="90"/>
        <w:ind w:left="100"/>
        <w:jc w:val="both"/>
      </w:pPr>
      <w:r>
        <w:t xml:space="preserve">Statement of the Problem: </w:t>
      </w:r>
      <w:r w:rsidR="00106D17" w:rsidRPr="00106D17">
        <w:t xml:space="preserve">Hypertension </w:t>
      </w:r>
      <w:r w:rsidR="00E347F5">
        <w:t xml:space="preserve">and diabetes </w:t>
      </w:r>
      <w:r w:rsidR="00106D17" w:rsidRPr="00106D17">
        <w:t>is a major risk factor for renal disease. Conversely, chronic kidney disease (CKD) is the most common form of secondary hypertension with mutual influe</w:t>
      </w:r>
      <w:r w:rsidR="00474329">
        <w:t xml:space="preserve">nce. In patients treated with </w:t>
      </w:r>
      <w:proofErr w:type="spellStart"/>
      <w:r w:rsidR="00474329">
        <w:t>h</w:t>
      </w:r>
      <w:r w:rsidR="00106D17" w:rsidRPr="00106D17">
        <w:t>emodialysis</w:t>
      </w:r>
      <w:proofErr w:type="spellEnd"/>
      <w:r w:rsidR="00106D17" w:rsidRPr="00106D17">
        <w:t xml:space="preserve">, hypertension is common and often poorly controlled. The aim of the study was to investigate the rate of </w:t>
      </w:r>
      <w:proofErr w:type="spellStart"/>
      <w:r w:rsidR="00106D17" w:rsidRPr="00106D17">
        <w:t>intradialytic</w:t>
      </w:r>
      <w:proofErr w:type="spellEnd"/>
      <w:r w:rsidR="00106D17" w:rsidRPr="00106D17">
        <w:t xml:space="preserve"> hypertension (IDH) and its associated factors among patients with chronic kidney disease. </w:t>
      </w:r>
      <w:r w:rsidR="00106D17">
        <w:t xml:space="preserve"> </w:t>
      </w:r>
    </w:p>
    <w:p w:rsidR="00106D17" w:rsidRDefault="00A9710C" w:rsidP="00106D17">
      <w:pPr>
        <w:pStyle w:val="BodyText"/>
        <w:spacing w:before="90"/>
        <w:ind w:left="100"/>
        <w:jc w:val="both"/>
      </w:pPr>
      <w:r>
        <w:t>Methodolog</w:t>
      </w:r>
      <w:r w:rsidR="0078738A">
        <w:t xml:space="preserve">y &amp; Theoretical Orientation: </w:t>
      </w:r>
      <w:r w:rsidR="00106D17" w:rsidRPr="00106D17">
        <w:t xml:space="preserve">In a cross-sectional study one hundred-forty five patients with chronic renal disease </w:t>
      </w:r>
      <w:r w:rsidR="00E347F5">
        <w:t xml:space="preserve">and diabetes </w:t>
      </w:r>
      <w:r w:rsidR="00106D17" w:rsidRPr="00106D17">
        <w:t xml:space="preserve">treated with </w:t>
      </w:r>
      <w:proofErr w:type="spellStart"/>
      <w:r w:rsidR="00106D17" w:rsidRPr="00106D17">
        <w:t>hemodialysis</w:t>
      </w:r>
      <w:proofErr w:type="spellEnd"/>
      <w:r w:rsidR="00106D17" w:rsidRPr="00106D17">
        <w:t xml:space="preserve"> (HD) for at least 3 months in the </w:t>
      </w:r>
      <w:proofErr w:type="spellStart"/>
      <w:r w:rsidR="00106D17" w:rsidRPr="00106D17">
        <w:t>Fieri</w:t>
      </w:r>
      <w:proofErr w:type="spellEnd"/>
      <w:r w:rsidR="00106D17" w:rsidRPr="00106D17">
        <w:t xml:space="preserve"> regional hospital in Albania during the year 2018 were enrolled for the study. Demographic and clinical characteristics and </w:t>
      </w:r>
      <w:proofErr w:type="gramStart"/>
      <w:r w:rsidR="00106D17" w:rsidRPr="00106D17">
        <w:t>ultrasound  findings</w:t>
      </w:r>
      <w:proofErr w:type="gramEnd"/>
      <w:r w:rsidR="00106D17" w:rsidRPr="00106D17">
        <w:t xml:space="preserve"> were evaluated. A multivariable linear regression model was used to find factors associated with pulmonary artery pressure. </w:t>
      </w:r>
    </w:p>
    <w:p w:rsidR="00106D17" w:rsidRDefault="00A9710C" w:rsidP="00106D17">
      <w:pPr>
        <w:pStyle w:val="BodyText"/>
        <w:spacing w:before="90"/>
        <w:ind w:left="100"/>
        <w:jc w:val="both"/>
      </w:pPr>
      <w:r>
        <w:t xml:space="preserve"> Findings: </w:t>
      </w:r>
      <w:r w:rsidR="00106D17" w:rsidRPr="00106D17">
        <w:t xml:space="preserve">The mean age of participants was 59.9 + 13.2 years. 65 (44.8%) of the sample were females and 80 (55.2%) males. The mean duration of HD was 36±29 months. The mean </w:t>
      </w:r>
      <w:proofErr w:type="spellStart"/>
      <w:r w:rsidR="00106D17" w:rsidRPr="00106D17">
        <w:t>uricemia</w:t>
      </w:r>
      <w:proofErr w:type="spellEnd"/>
      <w:r w:rsidR="00106D17" w:rsidRPr="00106D17">
        <w:t xml:space="preserve"> value in females was 5.68+1.40 mg/dl, while in males was 6.45 + 1.66 mg/dl, (p=0.01). There was no significant difference in systolic and diastolic blood pressure according to the stages of dialysis (</w:t>
      </w:r>
      <w:r w:rsidR="00106D17" w:rsidRPr="00106D17">
        <w:rPr>
          <w:i/>
        </w:rPr>
        <w:t>p=</w:t>
      </w:r>
      <w:r w:rsidR="00106D17" w:rsidRPr="00106D17">
        <w:t>0.6). The prevalence of IDH was 21.3%. Males had a significantly higher prevalence than females (</w:t>
      </w:r>
      <w:r w:rsidR="00106D17" w:rsidRPr="00106D17">
        <w:rPr>
          <w:i/>
          <w:iCs/>
        </w:rPr>
        <w:t>p</w:t>
      </w:r>
      <w:r w:rsidR="00106D17" w:rsidRPr="00106D17">
        <w:t xml:space="preserve">&lt;0.01). In multivariate analyses, predictors of the IDH were volume excess </w:t>
      </w:r>
      <w:r w:rsidR="00106D17" w:rsidRPr="00106D17">
        <w:rPr>
          <w:i/>
          <w:iCs/>
        </w:rPr>
        <w:t>p</w:t>
      </w:r>
      <w:r w:rsidR="00106D17" w:rsidRPr="00106D17">
        <w:t>=0.02), serum albumin levels (</w:t>
      </w:r>
      <w:r w:rsidR="00106D17" w:rsidRPr="00106D17">
        <w:rPr>
          <w:i/>
          <w:iCs/>
        </w:rPr>
        <w:t>p</w:t>
      </w:r>
      <w:r w:rsidR="00106D17" w:rsidRPr="00106D17">
        <w:t xml:space="preserve">&lt;0.01) and </w:t>
      </w:r>
      <w:proofErr w:type="spellStart"/>
      <w:r w:rsidR="00106D17" w:rsidRPr="00106D17">
        <w:t>intradialytic</w:t>
      </w:r>
      <w:proofErr w:type="spellEnd"/>
      <w:r w:rsidR="00106D17" w:rsidRPr="00106D17">
        <w:t xml:space="preserve"> hypotension (</w:t>
      </w:r>
      <w:r w:rsidR="00106D17" w:rsidRPr="00106D17">
        <w:rPr>
          <w:i/>
          <w:iCs/>
        </w:rPr>
        <w:t>p</w:t>
      </w:r>
      <w:r w:rsidR="00106D17" w:rsidRPr="00106D17">
        <w:t xml:space="preserve">&lt;0.01). </w:t>
      </w:r>
      <w:r>
        <w:t xml:space="preserve"> </w:t>
      </w:r>
    </w:p>
    <w:p w:rsidR="00106D17" w:rsidRPr="00106D17" w:rsidRDefault="00A9710C" w:rsidP="00106D17">
      <w:pPr>
        <w:pStyle w:val="BodyText"/>
        <w:spacing w:before="90"/>
        <w:ind w:left="100"/>
      </w:pPr>
      <w:r>
        <w:t xml:space="preserve">Conclusion &amp; Significance: </w:t>
      </w:r>
      <w:r w:rsidR="00106D17" w:rsidRPr="00106D17">
        <w:t xml:space="preserve">Clinicians assess the prognostic significance of </w:t>
      </w:r>
      <w:proofErr w:type="spellStart"/>
      <w:r w:rsidR="00106D17" w:rsidRPr="00106D17">
        <w:t>intradialytic</w:t>
      </w:r>
      <w:proofErr w:type="spellEnd"/>
      <w:r w:rsidR="00106D17" w:rsidRPr="00106D17">
        <w:t xml:space="preserve"> BP profiles and its change over time to prevent cardiovascular events and mortality.</w:t>
      </w:r>
    </w:p>
    <w:p w:rsidR="00AE3E37" w:rsidRDefault="00AE3E37" w:rsidP="00106D17">
      <w:pPr>
        <w:pStyle w:val="BodyText"/>
        <w:spacing w:before="90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DA60E0" w:rsidRDefault="00DA60E0" w:rsidP="005973B9">
      <w:pPr>
        <w:spacing w:line="204" w:lineRule="exact"/>
        <w:rPr>
          <w:rFonts w:ascii="Arial"/>
          <w:b/>
          <w:sz w:val="20"/>
        </w:rPr>
      </w:pPr>
    </w:p>
    <w:p w:rsidR="00DA60E0" w:rsidRPr="00DA60E0" w:rsidRDefault="00DA60E0" w:rsidP="00DA60E0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DA60E0">
        <w:rPr>
          <w:sz w:val="18"/>
        </w:rPr>
        <w:t xml:space="preserve">P. N. Van Buren, C. Kim, R. D. Toto, and J. K. </w:t>
      </w:r>
      <w:proofErr w:type="spellStart"/>
      <w:r w:rsidRPr="00DA60E0">
        <w:rPr>
          <w:sz w:val="18"/>
        </w:rPr>
        <w:t>Inrig</w:t>
      </w:r>
      <w:proofErr w:type="spellEnd"/>
      <w:r w:rsidRPr="00DA60E0">
        <w:rPr>
          <w:sz w:val="18"/>
        </w:rPr>
        <w:t xml:space="preserve">, “The prevalence of persistent </w:t>
      </w:r>
      <w:proofErr w:type="spellStart"/>
      <w:r w:rsidRPr="00DA60E0">
        <w:rPr>
          <w:sz w:val="18"/>
        </w:rPr>
        <w:t>intradialytic</w:t>
      </w:r>
      <w:proofErr w:type="spellEnd"/>
      <w:r w:rsidRPr="00DA60E0">
        <w:rPr>
          <w:sz w:val="18"/>
        </w:rPr>
        <w:t xml:space="preserve"> hypertension in a </w:t>
      </w:r>
      <w:proofErr w:type="spellStart"/>
      <w:r w:rsidRPr="00DA60E0">
        <w:rPr>
          <w:sz w:val="18"/>
        </w:rPr>
        <w:t>hemodialysis</w:t>
      </w:r>
      <w:proofErr w:type="spellEnd"/>
      <w:r w:rsidRPr="00DA60E0">
        <w:rPr>
          <w:sz w:val="18"/>
        </w:rPr>
        <w:t xml:space="preserve"> population with extended follow-up,” The International Journal of Artificial Organs, vol. 35,  no. 12, pp. 1031–1038, 2012. </w:t>
      </w:r>
    </w:p>
    <w:p w:rsidR="00DA60E0" w:rsidRPr="00DA60E0" w:rsidRDefault="00DA60E0" w:rsidP="00DA60E0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DA60E0">
        <w:rPr>
          <w:sz w:val="18"/>
        </w:rPr>
        <w:t xml:space="preserve">G. L. </w:t>
      </w:r>
      <w:proofErr w:type="spellStart"/>
      <w:r w:rsidRPr="00DA60E0">
        <w:rPr>
          <w:sz w:val="18"/>
        </w:rPr>
        <w:t>Bakris</w:t>
      </w:r>
      <w:proofErr w:type="spellEnd"/>
      <w:r w:rsidRPr="00DA60E0">
        <w:rPr>
          <w:sz w:val="18"/>
        </w:rPr>
        <w:t xml:space="preserve">, J. M. </w:t>
      </w:r>
      <w:proofErr w:type="spellStart"/>
      <w:r w:rsidRPr="00DA60E0">
        <w:rPr>
          <w:sz w:val="18"/>
        </w:rPr>
        <w:t>Burkart</w:t>
      </w:r>
      <w:proofErr w:type="spellEnd"/>
      <w:r w:rsidRPr="00DA60E0">
        <w:rPr>
          <w:sz w:val="18"/>
        </w:rPr>
        <w:t xml:space="preserve">, E. D. </w:t>
      </w:r>
      <w:proofErr w:type="spellStart"/>
      <w:r w:rsidRPr="00DA60E0">
        <w:rPr>
          <w:sz w:val="18"/>
        </w:rPr>
        <w:t>Weinhandl</w:t>
      </w:r>
      <w:proofErr w:type="spellEnd"/>
      <w:r w:rsidRPr="00DA60E0">
        <w:rPr>
          <w:sz w:val="18"/>
        </w:rPr>
        <w:t xml:space="preserve">, P. A. McCullough, and M. A. Kraus, “Intensive </w:t>
      </w:r>
      <w:proofErr w:type="spellStart"/>
      <w:r w:rsidRPr="00DA60E0">
        <w:rPr>
          <w:sz w:val="18"/>
        </w:rPr>
        <w:t>hemodialysis</w:t>
      </w:r>
      <w:proofErr w:type="spellEnd"/>
      <w:r w:rsidRPr="00DA60E0">
        <w:rPr>
          <w:sz w:val="18"/>
        </w:rPr>
        <w:t>, blood pressure, and antihypertensive medication use,” American Journal of Kidney Diseases, vol. 68, no. 5, pp. S15–S23, 2016.</w:t>
      </w:r>
    </w:p>
    <w:p w:rsidR="00DA60E0" w:rsidRPr="00DA60E0" w:rsidRDefault="00DA60E0" w:rsidP="00DA60E0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DA60E0">
        <w:rPr>
          <w:sz w:val="18"/>
        </w:rPr>
        <w:t xml:space="preserve">P. A. McCullough, C. T. Chan, E. D. </w:t>
      </w:r>
      <w:proofErr w:type="spellStart"/>
      <w:r w:rsidRPr="00DA60E0">
        <w:rPr>
          <w:sz w:val="18"/>
        </w:rPr>
        <w:t>Weinhandl</w:t>
      </w:r>
      <w:proofErr w:type="spellEnd"/>
      <w:r w:rsidRPr="00DA60E0">
        <w:rPr>
          <w:sz w:val="18"/>
        </w:rPr>
        <w:t xml:space="preserve">, J. M. </w:t>
      </w:r>
      <w:proofErr w:type="spellStart"/>
      <w:r w:rsidRPr="00DA60E0">
        <w:rPr>
          <w:sz w:val="18"/>
        </w:rPr>
        <w:t>Burkart</w:t>
      </w:r>
      <w:proofErr w:type="spellEnd"/>
      <w:r w:rsidRPr="00DA60E0">
        <w:rPr>
          <w:sz w:val="18"/>
        </w:rPr>
        <w:t xml:space="preserve">, and G. L. </w:t>
      </w:r>
      <w:proofErr w:type="spellStart"/>
      <w:r w:rsidRPr="00DA60E0">
        <w:rPr>
          <w:sz w:val="18"/>
        </w:rPr>
        <w:t>Bakris</w:t>
      </w:r>
      <w:proofErr w:type="spellEnd"/>
      <w:r w:rsidRPr="00DA60E0">
        <w:rPr>
          <w:sz w:val="18"/>
        </w:rPr>
        <w:t xml:space="preserve">, “Intensive </w:t>
      </w:r>
      <w:proofErr w:type="spellStart"/>
      <w:r w:rsidRPr="00DA60E0">
        <w:rPr>
          <w:sz w:val="18"/>
        </w:rPr>
        <w:t>hemodialysis</w:t>
      </w:r>
      <w:proofErr w:type="spellEnd"/>
      <w:r w:rsidRPr="00DA60E0">
        <w:rPr>
          <w:sz w:val="18"/>
        </w:rPr>
        <w:t>, left ventricular hypertrophy, and cardiovascular disease,” American Journal of Kidney Diseases, vol. 68, no. 5, pp. S5–S14, 2016.</w:t>
      </w:r>
    </w:p>
    <w:p w:rsidR="00DA60E0" w:rsidRPr="00DA60E0" w:rsidRDefault="00DA60E0" w:rsidP="00DA60E0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DA60E0">
        <w:rPr>
          <w:sz w:val="18"/>
        </w:rPr>
        <w:t>P. N. Van Buren, “</w:t>
      </w:r>
      <w:proofErr w:type="spellStart"/>
      <w:r w:rsidRPr="00DA60E0">
        <w:rPr>
          <w:sz w:val="18"/>
        </w:rPr>
        <w:t>Pathophysiology</w:t>
      </w:r>
      <w:proofErr w:type="spellEnd"/>
      <w:r w:rsidRPr="00DA60E0">
        <w:rPr>
          <w:sz w:val="18"/>
        </w:rPr>
        <w:t xml:space="preserve"> and implications of </w:t>
      </w:r>
      <w:proofErr w:type="spellStart"/>
      <w:r w:rsidRPr="00DA60E0">
        <w:rPr>
          <w:sz w:val="18"/>
        </w:rPr>
        <w:t>intradialytic</w:t>
      </w:r>
      <w:proofErr w:type="spellEnd"/>
      <w:r w:rsidRPr="00DA60E0">
        <w:rPr>
          <w:sz w:val="18"/>
        </w:rPr>
        <w:t xml:space="preserve"> hypertension,” Current Opinion in Nephrology and Hypertension, vol. 26, no. 4, pp. 303–310, 2017.</w:t>
      </w:r>
    </w:p>
    <w:p w:rsidR="00DA60E0" w:rsidRPr="00DA60E0" w:rsidRDefault="00DA60E0" w:rsidP="00DA60E0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DA60E0">
        <w:rPr>
          <w:sz w:val="18"/>
        </w:rPr>
        <w:t xml:space="preserve">M. M. </w:t>
      </w:r>
      <w:proofErr w:type="spellStart"/>
      <w:r w:rsidRPr="00DA60E0">
        <w:rPr>
          <w:sz w:val="18"/>
        </w:rPr>
        <w:t>Assimon</w:t>
      </w:r>
      <w:proofErr w:type="spellEnd"/>
      <w:r w:rsidRPr="00DA60E0">
        <w:rPr>
          <w:sz w:val="18"/>
        </w:rPr>
        <w:t xml:space="preserve">, L. Wang, and J. E. </w:t>
      </w:r>
      <w:proofErr w:type="spellStart"/>
      <w:r w:rsidRPr="00DA60E0">
        <w:rPr>
          <w:sz w:val="18"/>
        </w:rPr>
        <w:t>Flythe</w:t>
      </w:r>
      <w:proofErr w:type="spellEnd"/>
      <w:r w:rsidRPr="00DA60E0">
        <w:rPr>
          <w:sz w:val="18"/>
        </w:rPr>
        <w:t>, “</w:t>
      </w:r>
      <w:proofErr w:type="spellStart"/>
      <w:r w:rsidRPr="00DA60E0">
        <w:rPr>
          <w:sz w:val="18"/>
        </w:rPr>
        <w:t>Intradialytic</w:t>
      </w:r>
      <w:proofErr w:type="spellEnd"/>
      <w:r w:rsidRPr="00DA60E0">
        <w:rPr>
          <w:sz w:val="18"/>
        </w:rPr>
        <w:t xml:space="preserve"> hypertension </w:t>
      </w:r>
      <w:proofErr w:type="gramStart"/>
      <w:r w:rsidRPr="00DA60E0">
        <w:rPr>
          <w:sz w:val="18"/>
        </w:rPr>
        <w:t>frequency  and</w:t>
      </w:r>
      <w:proofErr w:type="gramEnd"/>
      <w:r w:rsidRPr="00DA60E0">
        <w:rPr>
          <w:sz w:val="18"/>
        </w:rPr>
        <w:t xml:space="preserve"> short-term clinical outcomes among individuals receiving maintenance </w:t>
      </w:r>
      <w:proofErr w:type="spellStart"/>
      <w:r w:rsidRPr="00DA60E0">
        <w:rPr>
          <w:sz w:val="18"/>
        </w:rPr>
        <w:t>hemodialysis</w:t>
      </w:r>
      <w:proofErr w:type="spellEnd"/>
      <w:r w:rsidRPr="00DA60E0">
        <w:rPr>
          <w:sz w:val="18"/>
        </w:rPr>
        <w:t>,”  American Journal of Hypertension, vol. 31, no. 3, pp. 329–339, 2018.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106D17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</w:p>
    <w:p w:rsidR="00AE3E37" w:rsidRPr="00D62425" w:rsidRDefault="00106D17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</w:t>
      </w:r>
      <w:r w:rsidR="00D62425" w:rsidRPr="00D62425">
        <w:rPr>
          <w:rFonts w:ascii="Calibri"/>
          <w:b/>
          <w:sz w:val="20"/>
        </w:rPr>
        <w:t>Photograph</w:t>
      </w:r>
    </w:p>
    <w:p w:rsidR="00AE3E37" w:rsidRDefault="00411DDB">
      <w:pPr>
        <w:pStyle w:val="BodyText"/>
        <w:spacing w:line="40" w:lineRule="exact"/>
        <w:ind w:left="2202"/>
        <w:rPr>
          <w:rFonts w:ascii="Calibri"/>
          <w:sz w:val="4"/>
        </w:rPr>
      </w:pPr>
      <w:r w:rsidRPr="00411DDB">
        <w:rPr>
          <w:rFonts w:ascii="Calibri"/>
          <w:noProof/>
          <w:sz w:val="4"/>
          <w:lang w:val="en-IN" w:eastAsia="en-IN"/>
        </w:rPr>
      </w:r>
      <w:r w:rsidRPr="00411DDB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106D17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D17" w:rsidRDefault="00106D17" w:rsidP="00404E5B">
      <w:pPr>
        <w:spacing w:before="92"/>
        <w:ind w:right="4234"/>
        <w:rPr>
          <w:noProof/>
        </w:rPr>
      </w:pPr>
    </w:p>
    <w:p w:rsidR="00AE3E37" w:rsidRDefault="00106D17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B02ECC" w:rsidRDefault="00A9710C" w:rsidP="00B02EC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proofErr w:type="spellStart"/>
      <w:r w:rsidR="00B02ECC">
        <w:rPr>
          <w:rFonts w:ascii="Arial"/>
          <w:sz w:val="14"/>
        </w:rPr>
        <w:t>Merita</w:t>
      </w:r>
      <w:proofErr w:type="spellEnd"/>
      <w:r w:rsidR="00B02ECC">
        <w:rPr>
          <w:rFonts w:ascii="Arial"/>
          <w:sz w:val="14"/>
        </w:rPr>
        <w:t xml:space="preserve"> </w:t>
      </w:r>
      <w:proofErr w:type="spellStart"/>
      <w:r w:rsidR="00B02ECC">
        <w:rPr>
          <w:rFonts w:ascii="Arial"/>
          <w:sz w:val="14"/>
        </w:rPr>
        <w:t>Alimadhi</w:t>
      </w:r>
      <w:proofErr w:type="spellEnd"/>
      <w:r w:rsidR="00B02ECC">
        <w:rPr>
          <w:rFonts w:ascii="Arial"/>
          <w:sz w:val="14"/>
        </w:rPr>
        <w:t xml:space="preserve"> is a dedicated </w:t>
      </w:r>
      <w:proofErr w:type="spellStart"/>
      <w:r w:rsidR="00B02ECC">
        <w:rPr>
          <w:rFonts w:ascii="Arial"/>
          <w:sz w:val="14"/>
        </w:rPr>
        <w:t>nephrologist</w:t>
      </w:r>
      <w:proofErr w:type="spellEnd"/>
      <w:r w:rsidR="00B02ECC">
        <w:rPr>
          <w:rFonts w:ascii="Arial"/>
          <w:sz w:val="14"/>
        </w:rPr>
        <w:t xml:space="preserve"> at a large regional hospital. She </w:t>
      </w:r>
      <w:r>
        <w:rPr>
          <w:rFonts w:ascii="Arial"/>
          <w:sz w:val="14"/>
        </w:rPr>
        <w:t>has her expertise in evaluation and passion in impr</w:t>
      </w:r>
      <w:r w:rsidR="00B02ECC">
        <w:rPr>
          <w:rFonts w:ascii="Arial"/>
          <w:sz w:val="14"/>
        </w:rPr>
        <w:t xml:space="preserve">oving the health and wellbeing </w:t>
      </w:r>
      <w:proofErr w:type="spellStart"/>
      <w:r w:rsidR="00B02ECC">
        <w:rPr>
          <w:rFonts w:ascii="Arial"/>
          <w:sz w:val="14"/>
        </w:rPr>
        <w:t>ofher</w:t>
      </w:r>
      <w:proofErr w:type="spellEnd"/>
      <w:r w:rsidR="00B02ECC">
        <w:rPr>
          <w:rFonts w:ascii="Arial"/>
          <w:sz w:val="14"/>
        </w:rPr>
        <w:t xml:space="preserve"> patients. She is a doctoral candidate and has published several research studies and participated in different workshops and conferences.</w:t>
      </w:r>
      <w:r w:rsidR="00DA60E0">
        <w:rPr>
          <w:rFonts w:ascii="Arial"/>
          <w:sz w:val="14"/>
        </w:rPr>
        <w:t xml:space="preserve"> </w:t>
      </w:r>
      <w:r w:rsidR="00DA60E0" w:rsidRPr="00DA60E0">
        <w:rPr>
          <w:rFonts w:ascii="Arial"/>
          <w:sz w:val="14"/>
        </w:rPr>
        <w:t xml:space="preserve">Specializing in adult nephrology, </w:t>
      </w:r>
      <w:r w:rsidR="00DA60E0">
        <w:rPr>
          <w:rFonts w:ascii="Arial"/>
          <w:sz w:val="14"/>
        </w:rPr>
        <w:t>s</w:t>
      </w:r>
      <w:r w:rsidR="00DA60E0" w:rsidRPr="00DA60E0">
        <w:rPr>
          <w:rFonts w:ascii="Arial"/>
          <w:sz w:val="14"/>
        </w:rPr>
        <w:t xml:space="preserve">he brings over 12 years of experience in both the common and rare conditions of the kidney, renal replacement therapies, ICU nephrology including IV fluid resuscitation and management, and </w:t>
      </w:r>
      <w:proofErr w:type="spellStart"/>
      <w:r w:rsidR="00DA60E0" w:rsidRPr="00DA60E0">
        <w:rPr>
          <w:rFonts w:ascii="Arial"/>
          <w:sz w:val="14"/>
        </w:rPr>
        <w:t>comorbid</w:t>
      </w:r>
      <w:proofErr w:type="spellEnd"/>
      <w:r w:rsidR="00DA60E0" w:rsidRPr="00DA60E0">
        <w:rPr>
          <w:rFonts w:ascii="Arial"/>
          <w:sz w:val="14"/>
        </w:rPr>
        <w:t xml:space="preserve"> conditions such as </w:t>
      </w:r>
      <w:proofErr w:type="spellStart"/>
      <w:r w:rsidR="00DA60E0" w:rsidRPr="00DA60E0">
        <w:rPr>
          <w:rFonts w:ascii="Arial"/>
          <w:sz w:val="14"/>
        </w:rPr>
        <w:t>cardiorenal</w:t>
      </w:r>
      <w:proofErr w:type="spellEnd"/>
      <w:r w:rsidR="00DA60E0" w:rsidRPr="00DA60E0">
        <w:rPr>
          <w:rFonts w:ascii="Arial"/>
          <w:sz w:val="14"/>
        </w:rPr>
        <w:t xml:space="preserve"> syndrome and hypertension. As an interventional </w:t>
      </w:r>
      <w:proofErr w:type="spellStart"/>
      <w:r w:rsidR="00DA60E0" w:rsidRPr="00DA60E0">
        <w:rPr>
          <w:rFonts w:ascii="Arial"/>
          <w:sz w:val="14"/>
        </w:rPr>
        <w:t>nephrologist</w:t>
      </w:r>
      <w:proofErr w:type="spellEnd"/>
      <w:r w:rsidR="00DA60E0" w:rsidRPr="00DA60E0">
        <w:rPr>
          <w:rFonts w:ascii="Arial"/>
          <w:sz w:val="14"/>
        </w:rPr>
        <w:t xml:space="preserve">, </w:t>
      </w:r>
      <w:r w:rsidR="00DA60E0">
        <w:rPr>
          <w:rFonts w:ascii="Arial"/>
          <w:sz w:val="14"/>
        </w:rPr>
        <w:t>s</w:t>
      </w:r>
      <w:r w:rsidR="00DA60E0" w:rsidRPr="00DA60E0">
        <w:rPr>
          <w:rFonts w:ascii="Arial"/>
          <w:sz w:val="14"/>
        </w:rPr>
        <w:t xml:space="preserve">he provides education, assistance, and evaluation regarding matters of dialysis vascular access including the performance of interventional procedures to preserve, optimize, and salvage these </w:t>
      </w:r>
      <w:proofErr w:type="spellStart"/>
      <w:r w:rsidR="00DA60E0" w:rsidRPr="00DA60E0">
        <w:rPr>
          <w:rFonts w:ascii="Arial"/>
          <w:sz w:val="14"/>
        </w:rPr>
        <w:t>hemodialysis</w:t>
      </w:r>
      <w:proofErr w:type="spellEnd"/>
      <w:r w:rsidR="00DA60E0" w:rsidRPr="00DA60E0">
        <w:rPr>
          <w:rFonts w:ascii="Arial"/>
          <w:sz w:val="14"/>
        </w:rPr>
        <w:t xml:space="preserve"> accesses.</w:t>
      </w:r>
    </w:p>
    <w:p w:rsidR="00B02ECC" w:rsidRDefault="00B02ECC" w:rsidP="00B02EC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 w:rsidP="00106D1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106D17">
        <w:rPr>
          <w:rFonts w:ascii="Arial"/>
          <w:sz w:val="14"/>
        </w:rPr>
        <w:t xml:space="preserve"> </w:t>
      </w:r>
      <w:r w:rsidR="00106D17" w:rsidRPr="00106D17">
        <w:rPr>
          <w:rFonts w:ascii="Arial"/>
          <w:sz w:val="14"/>
        </w:rPr>
        <w:t>meritaalimadhi@yahoo.com</w:t>
      </w:r>
    </w:p>
    <w:p w:rsidR="00AE3E37" w:rsidRDefault="00411DDB" w:rsidP="00106D17">
      <w:pPr>
        <w:pStyle w:val="BodyText"/>
        <w:spacing w:before="2"/>
        <w:rPr>
          <w:rFonts w:ascii="Arial"/>
          <w:sz w:val="29"/>
        </w:rPr>
      </w:pPr>
      <w:bookmarkStart w:id="0" w:name="_GoBack"/>
      <w:bookmarkEnd w:id="0"/>
      <w:r w:rsidRPr="00411DDB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811" w:rsidRDefault="003A6811">
      <w:r>
        <w:separator/>
      </w:r>
    </w:p>
  </w:endnote>
  <w:endnote w:type="continuationSeparator" w:id="0">
    <w:p w:rsidR="003A6811" w:rsidRDefault="003A6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11DDB">
    <w:pPr>
      <w:pStyle w:val="BodyText"/>
      <w:spacing w:line="14" w:lineRule="auto"/>
      <w:rPr>
        <w:sz w:val="20"/>
      </w:rPr>
    </w:pPr>
    <w:r w:rsidRPr="00411DD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411DDB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411DDB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811" w:rsidRDefault="003A6811">
      <w:r>
        <w:separator/>
      </w:r>
    </w:p>
  </w:footnote>
  <w:footnote w:type="continuationSeparator" w:id="0">
    <w:p w:rsidR="003A6811" w:rsidRDefault="003A68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11DDB">
    <w:pPr>
      <w:pStyle w:val="BodyText"/>
      <w:spacing w:line="14" w:lineRule="auto"/>
      <w:rPr>
        <w:sz w:val="20"/>
      </w:rPr>
    </w:pPr>
    <w:r w:rsidRPr="00411DD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411DDB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17910"/>
    <w:multiLevelType w:val="hybridMultilevel"/>
    <w:tmpl w:val="36500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06D17"/>
    <w:rsid w:val="001263DF"/>
    <w:rsid w:val="0018342F"/>
    <w:rsid w:val="001E763C"/>
    <w:rsid w:val="00292ED9"/>
    <w:rsid w:val="002F0DF9"/>
    <w:rsid w:val="00314AFB"/>
    <w:rsid w:val="003A6811"/>
    <w:rsid w:val="003B76D9"/>
    <w:rsid w:val="00404E5B"/>
    <w:rsid w:val="00411DDB"/>
    <w:rsid w:val="00414F7B"/>
    <w:rsid w:val="004355DC"/>
    <w:rsid w:val="00474329"/>
    <w:rsid w:val="004749B4"/>
    <w:rsid w:val="00494130"/>
    <w:rsid w:val="004F3523"/>
    <w:rsid w:val="00571ED1"/>
    <w:rsid w:val="005973B9"/>
    <w:rsid w:val="005B3A56"/>
    <w:rsid w:val="006060CE"/>
    <w:rsid w:val="0063497F"/>
    <w:rsid w:val="006800C9"/>
    <w:rsid w:val="006A6FFA"/>
    <w:rsid w:val="006C2267"/>
    <w:rsid w:val="00712479"/>
    <w:rsid w:val="0078738A"/>
    <w:rsid w:val="00873DF0"/>
    <w:rsid w:val="008756E6"/>
    <w:rsid w:val="00946CD1"/>
    <w:rsid w:val="00967991"/>
    <w:rsid w:val="009B2D44"/>
    <w:rsid w:val="00A07E82"/>
    <w:rsid w:val="00A9710C"/>
    <w:rsid w:val="00AE3E37"/>
    <w:rsid w:val="00B02ECC"/>
    <w:rsid w:val="00B21A57"/>
    <w:rsid w:val="00BA77F8"/>
    <w:rsid w:val="00C33602"/>
    <w:rsid w:val="00CD6F55"/>
    <w:rsid w:val="00D62425"/>
    <w:rsid w:val="00DA60E0"/>
    <w:rsid w:val="00DE3104"/>
    <w:rsid w:val="00E347F5"/>
    <w:rsid w:val="00F41A46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Artani</cp:lastModifiedBy>
  <cp:revision>2</cp:revision>
  <dcterms:created xsi:type="dcterms:W3CDTF">2019-01-09T18:14:00Z</dcterms:created>
  <dcterms:modified xsi:type="dcterms:W3CDTF">2019-04-10T20:12:00Z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