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187A" w:rsidRPr="0042187A" w:rsidRDefault="0042187A" w:rsidP="0042187A">
      <w:pPr>
        <w:jc w:val="both"/>
        <w:rPr>
          <w:rFonts w:ascii="Minion Pro" w:eastAsia="Minion Pro" w:hAnsi="Minion Pro" w:cs="Minion Pro"/>
          <w:b/>
          <w:bCs/>
          <w:color w:val="337AB7"/>
          <w:sz w:val="36"/>
          <w:szCs w:val="36"/>
        </w:rPr>
      </w:pPr>
      <w:r w:rsidRPr="0042187A">
        <w:rPr>
          <w:rFonts w:ascii="Minion Pro" w:eastAsia="Minion Pro" w:hAnsi="Minion Pro" w:cs="Minion Pro"/>
          <w:b/>
          <w:bCs/>
          <w:color w:val="337AB7"/>
          <w:sz w:val="36"/>
          <w:szCs w:val="36"/>
        </w:rPr>
        <w:t xml:space="preserve">Prevalence of Diabetic Foot Lesions </w:t>
      </w:r>
      <w:proofErr w:type="gramStart"/>
      <w:r w:rsidRPr="0042187A">
        <w:rPr>
          <w:rFonts w:ascii="Minion Pro" w:eastAsia="Minion Pro" w:hAnsi="Minion Pro" w:cs="Minion Pro"/>
          <w:b/>
          <w:bCs/>
          <w:color w:val="337AB7"/>
          <w:sz w:val="36"/>
          <w:szCs w:val="36"/>
        </w:rPr>
        <w:t>In</w:t>
      </w:r>
      <w:proofErr w:type="gramEnd"/>
      <w:r w:rsidRPr="0042187A">
        <w:rPr>
          <w:rFonts w:ascii="Minion Pro" w:eastAsia="Minion Pro" w:hAnsi="Minion Pro" w:cs="Minion Pro"/>
          <w:b/>
          <w:bCs/>
          <w:color w:val="337AB7"/>
          <w:sz w:val="36"/>
          <w:szCs w:val="36"/>
        </w:rPr>
        <w:t xml:space="preserve"> Patients With Diabetes Mellitus Under Chronic Hemodialysis In El Gharbia Government Hospitals</w:t>
      </w:r>
    </w:p>
    <w:p w:rsidR="0042187A" w:rsidRPr="0042187A" w:rsidRDefault="0042187A" w:rsidP="0042187A">
      <w:pPr>
        <w:rPr>
          <w:rFonts w:ascii="Arial"/>
          <w:sz w:val="21"/>
        </w:rPr>
      </w:pPr>
      <w:proofErr w:type="gramStart"/>
      <w:r w:rsidRPr="0042187A">
        <w:rPr>
          <w:rFonts w:ascii="Arial"/>
          <w:sz w:val="21"/>
        </w:rPr>
        <w:t xml:space="preserve">Ahmed Adel </w:t>
      </w:r>
      <w:proofErr w:type="spellStart"/>
      <w:r w:rsidRPr="0042187A">
        <w:rPr>
          <w:rFonts w:ascii="Arial"/>
          <w:sz w:val="21"/>
        </w:rPr>
        <w:t>Zayed</w:t>
      </w:r>
      <w:proofErr w:type="spellEnd"/>
      <w:r w:rsidRPr="0042187A">
        <w:rPr>
          <w:rFonts w:ascii="Arial"/>
          <w:sz w:val="21"/>
        </w:rPr>
        <w:t xml:space="preserve"> Internal Medicine Department, Tanta University, El-Gharbia, Egypt.</w:t>
      </w:r>
      <w:proofErr w:type="gramEnd"/>
    </w:p>
    <w:p w:rsidR="0042187A" w:rsidRPr="0042187A" w:rsidRDefault="0042187A" w:rsidP="0042187A">
      <w:pPr>
        <w:rPr>
          <w:rFonts w:ascii="Arial"/>
          <w:sz w:val="21"/>
        </w:rPr>
      </w:pPr>
      <w:proofErr w:type="gramStart"/>
      <w:r w:rsidRPr="0042187A">
        <w:rPr>
          <w:rFonts w:ascii="Arial"/>
          <w:sz w:val="21"/>
        </w:rPr>
        <w:t xml:space="preserve">Yasser </w:t>
      </w:r>
      <w:proofErr w:type="spellStart"/>
      <w:r w:rsidRPr="0042187A">
        <w:rPr>
          <w:rFonts w:ascii="Arial"/>
          <w:sz w:val="21"/>
        </w:rPr>
        <w:t>Mostafa</w:t>
      </w:r>
      <w:proofErr w:type="spellEnd"/>
      <w:r w:rsidRPr="0042187A">
        <w:rPr>
          <w:rFonts w:ascii="Arial"/>
          <w:sz w:val="21"/>
        </w:rPr>
        <w:t xml:space="preserve"> Hafez Internal Medicine Department, Tanta University, El-Gharbia, Egypt.</w:t>
      </w:r>
      <w:proofErr w:type="gramEnd"/>
      <w:r w:rsidRPr="0042187A">
        <w:rPr>
          <w:rFonts w:ascii="Arial"/>
          <w:sz w:val="21"/>
        </w:rPr>
        <w:t xml:space="preserve">  </w:t>
      </w:r>
    </w:p>
    <w:p w:rsidR="0042187A" w:rsidRPr="0042187A" w:rsidRDefault="0042187A" w:rsidP="0042187A">
      <w:pPr>
        <w:rPr>
          <w:rFonts w:ascii="Arial"/>
          <w:sz w:val="21"/>
        </w:rPr>
      </w:pPr>
      <w:proofErr w:type="spellStart"/>
      <w:proofErr w:type="gramStart"/>
      <w:r w:rsidRPr="0042187A">
        <w:rPr>
          <w:rFonts w:ascii="Arial"/>
          <w:sz w:val="21"/>
        </w:rPr>
        <w:t>Waell</w:t>
      </w:r>
      <w:proofErr w:type="spellEnd"/>
      <w:r w:rsidRPr="0042187A">
        <w:rPr>
          <w:rFonts w:ascii="Arial"/>
          <w:sz w:val="21"/>
        </w:rPr>
        <w:t xml:space="preserve"> </w:t>
      </w:r>
      <w:proofErr w:type="spellStart"/>
      <w:r w:rsidRPr="0042187A">
        <w:rPr>
          <w:rFonts w:ascii="Arial"/>
          <w:sz w:val="21"/>
        </w:rPr>
        <w:t>Farag</w:t>
      </w:r>
      <w:proofErr w:type="spellEnd"/>
      <w:r w:rsidRPr="0042187A">
        <w:rPr>
          <w:rFonts w:ascii="Arial"/>
          <w:sz w:val="21"/>
        </w:rPr>
        <w:t xml:space="preserve"> Mohammed Internal Medicine Department, Tanta University, El-Gharbia, Egypt.</w:t>
      </w:r>
      <w:proofErr w:type="gramEnd"/>
    </w:p>
    <w:p w:rsidR="0042187A" w:rsidRDefault="0042187A">
      <w:pPr>
        <w:rPr>
          <w:rFonts w:ascii="Arial"/>
          <w:sz w:val="21"/>
        </w:rPr>
        <w:sectPr w:rsidR="0042187A">
          <w:headerReference w:type="default" r:id="rId8"/>
          <w:footerReference w:type="default" r:id="rId9"/>
          <w:type w:val="continuous"/>
          <w:pgSz w:w="11910" w:h="16840"/>
          <w:pgMar w:top="1740" w:right="600" w:bottom="840" w:left="620" w:header="541" w:footer="642" w:gutter="0"/>
          <w:cols w:space="720"/>
        </w:sectPr>
      </w:pPr>
      <w:proofErr w:type="spellStart"/>
      <w:proofErr w:type="gramStart"/>
      <w:r w:rsidRPr="0042187A">
        <w:rPr>
          <w:rFonts w:ascii="Arial"/>
          <w:sz w:val="21"/>
        </w:rPr>
        <w:t>Safinaz</w:t>
      </w:r>
      <w:proofErr w:type="spellEnd"/>
      <w:r w:rsidRPr="0042187A">
        <w:rPr>
          <w:rFonts w:ascii="Arial"/>
          <w:sz w:val="21"/>
        </w:rPr>
        <w:t xml:space="preserve"> </w:t>
      </w:r>
      <w:proofErr w:type="spellStart"/>
      <w:r w:rsidRPr="0042187A">
        <w:rPr>
          <w:rFonts w:ascii="Arial"/>
          <w:sz w:val="21"/>
        </w:rPr>
        <w:t>Elsaeed</w:t>
      </w:r>
      <w:proofErr w:type="spellEnd"/>
      <w:r w:rsidRPr="0042187A">
        <w:rPr>
          <w:rFonts w:ascii="Arial"/>
          <w:sz w:val="21"/>
        </w:rPr>
        <w:t xml:space="preserve"> </w:t>
      </w:r>
      <w:proofErr w:type="spellStart"/>
      <w:r w:rsidRPr="0042187A">
        <w:rPr>
          <w:rFonts w:ascii="Arial"/>
          <w:sz w:val="21"/>
        </w:rPr>
        <w:t>Shalby</w:t>
      </w:r>
      <w:proofErr w:type="spellEnd"/>
      <w:r w:rsidRPr="0042187A">
        <w:rPr>
          <w:rFonts w:ascii="Arial"/>
          <w:sz w:val="21"/>
        </w:rPr>
        <w:t xml:space="preserve"> Public Health Department, Faculty of Medicine, Tanta University, El-Gharbia, Egypt</w:t>
      </w:r>
      <w:r>
        <w:rPr>
          <w:rFonts w:ascii="Arial"/>
          <w:sz w:val="21"/>
        </w:rPr>
        <w:t>.</w:t>
      </w:r>
      <w:proofErr w:type="gramEnd"/>
    </w:p>
    <w:p w:rsidR="00AE3E37" w:rsidRDefault="00A9710C">
      <w:pPr>
        <w:pStyle w:val="Heading3"/>
        <w:spacing w:before="147"/>
        <w:jc w:val="both"/>
      </w:pPr>
      <w:r>
        <w:rPr>
          <w:color w:val="BF5A14"/>
        </w:rPr>
        <w:lastRenderedPageBreak/>
        <w:t>Abstract</w:t>
      </w:r>
      <w:r w:rsidR="00404E5B">
        <w:rPr>
          <w:color w:val="BF5A14"/>
        </w:rPr>
        <w:t xml:space="preserve"> (300 word limit)</w:t>
      </w:r>
    </w:p>
    <w:p w:rsidR="00716774" w:rsidRPr="00716774" w:rsidRDefault="00716774" w:rsidP="00716774">
      <w:pPr>
        <w:pStyle w:val="Heading3"/>
        <w:spacing w:before="74"/>
        <w:rPr>
          <w:rFonts w:ascii="Tw Cen MT" w:eastAsia="Tw Cen MT" w:hAnsi="Tw Cen MT" w:cs="Tw Cen MT"/>
          <w:b w:val="0"/>
          <w:bCs w:val="0"/>
          <w:sz w:val="18"/>
          <w:szCs w:val="18"/>
        </w:rPr>
      </w:pPr>
      <w:r w:rsidRPr="00716774">
        <w:rPr>
          <w:rFonts w:ascii="Tw Cen MT" w:eastAsia="Tw Cen MT" w:hAnsi="Tw Cen MT" w:cs="Tw Cen MT"/>
          <w:b w:val="0"/>
          <w:bCs w:val="0"/>
          <w:sz w:val="18"/>
          <w:szCs w:val="18"/>
        </w:rPr>
        <w:t>Background: diabetes mellitus (DM) is a global health problem. During recent years DM prevalence has increased consistently. Diabetes mellitus has become among the biggest health problem in many countries, especially the low-and middle-income countries. As foot ulcers are a significant risk factor for limb loss, prevention, and timely diagnosis and treatment, may translate into a reduced amputation rate.</w:t>
      </w:r>
    </w:p>
    <w:p w:rsidR="00716774" w:rsidRPr="00716774" w:rsidRDefault="00716774" w:rsidP="00716774">
      <w:pPr>
        <w:pStyle w:val="Heading3"/>
        <w:spacing w:before="74"/>
        <w:rPr>
          <w:rFonts w:ascii="Tw Cen MT" w:eastAsia="Tw Cen MT" w:hAnsi="Tw Cen MT" w:cs="Tw Cen MT"/>
          <w:b w:val="0"/>
          <w:bCs w:val="0"/>
          <w:sz w:val="18"/>
          <w:szCs w:val="18"/>
        </w:rPr>
      </w:pPr>
      <w:r w:rsidRPr="00716774">
        <w:rPr>
          <w:rFonts w:ascii="Tw Cen MT" w:eastAsia="Tw Cen MT" w:hAnsi="Tw Cen MT" w:cs="Tw Cen MT"/>
          <w:b w:val="0"/>
          <w:bCs w:val="0"/>
          <w:sz w:val="18"/>
          <w:szCs w:val="18"/>
        </w:rPr>
        <w:t>Objective: the aim of this study was to estimate the prevalence of diabetic foot lesions in patients with diabetes mellitus under chronic hemodialysis in El Gharbia government hospitals.</w:t>
      </w:r>
    </w:p>
    <w:p w:rsidR="00716774" w:rsidRPr="00716774" w:rsidRDefault="00716774" w:rsidP="00716774">
      <w:pPr>
        <w:pStyle w:val="Heading3"/>
        <w:spacing w:before="74"/>
        <w:rPr>
          <w:rFonts w:ascii="Tw Cen MT" w:eastAsia="Tw Cen MT" w:hAnsi="Tw Cen MT" w:cs="Tw Cen MT"/>
          <w:b w:val="0"/>
          <w:bCs w:val="0"/>
          <w:sz w:val="18"/>
          <w:szCs w:val="18"/>
        </w:rPr>
      </w:pPr>
      <w:r w:rsidRPr="00716774">
        <w:rPr>
          <w:rFonts w:ascii="Tw Cen MT" w:eastAsia="Tw Cen MT" w:hAnsi="Tw Cen MT" w:cs="Tw Cen MT"/>
          <w:b w:val="0"/>
          <w:bCs w:val="0"/>
          <w:sz w:val="18"/>
          <w:szCs w:val="18"/>
        </w:rPr>
        <w:t>Patients and Methods: this study included 81 diabetic patients under chronic hemodialysis. Subjects were divided into four groups: (Group 1): patients without distal sensory neuropathy. (Group 2): patients with distal sensory neuropathy. (Group 3): neuropathic patients with some grade of PAD (peripheral arterial disease) and/or foot deformity. (Group 4): neuropathic patients with foot ulcer or a history or prior lower-limb amputation.</w:t>
      </w:r>
    </w:p>
    <w:p w:rsidR="00716774" w:rsidRPr="00716774" w:rsidRDefault="00716774" w:rsidP="00716774">
      <w:pPr>
        <w:pStyle w:val="Heading3"/>
        <w:spacing w:before="74"/>
        <w:rPr>
          <w:rFonts w:ascii="Tw Cen MT" w:eastAsia="Tw Cen MT" w:hAnsi="Tw Cen MT" w:cs="Tw Cen MT"/>
          <w:b w:val="0"/>
          <w:bCs w:val="0"/>
          <w:sz w:val="18"/>
          <w:szCs w:val="18"/>
        </w:rPr>
      </w:pPr>
      <w:r w:rsidRPr="00716774">
        <w:rPr>
          <w:rFonts w:ascii="Tw Cen MT" w:eastAsia="Tw Cen MT" w:hAnsi="Tw Cen MT" w:cs="Tw Cen MT"/>
          <w:b w:val="0"/>
          <w:bCs w:val="0"/>
          <w:sz w:val="18"/>
          <w:szCs w:val="18"/>
        </w:rPr>
        <w:t xml:space="preserve">Results: there was statistically significant relation between duration of diabetes and the development of diabetic complications.  P value = 0.041. There were 10 patients non symptomatized (12.3%), while 35 patients have sensory neuropathy (43.2%), whereas 9 patients have peripheral arterial disease and deformity (11.1%), only 1 patient has deformity (1.2%), while 14 patients have peripheral arterial disease (17.3%), whereas 5 patients had history of pervious ulcer (6.2%), while 3 patients had ulcer (3.7%), lastly 4 patients had amputation (4.9%). </w:t>
      </w:r>
    </w:p>
    <w:p w:rsidR="00716774" w:rsidRPr="00716774" w:rsidRDefault="00716774" w:rsidP="00716774">
      <w:pPr>
        <w:pStyle w:val="Heading3"/>
        <w:spacing w:before="74"/>
        <w:rPr>
          <w:rFonts w:ascii="Tw Cen MT" w:eastAsia="Tw Cen MT" w:hAnsi="Tw Cen MT" w:cs="Tw Cen MT"/>
          <w:b w:val="0"/>
          <w:bCs w:val="0"/>
          <w:sz w:val="18"/>
          <w:szCs w:val="18"/>
        </w:rPr>
      </w:pPr>
      <w:r w:rsidRPr="00716774">
        <w:rPr>
          <w:rFonts w:ascii="Tw Cen MT" w:eastAsia="Tw Cen MT" w:hAnsi="Tw Cen MT" w:cs="Tw Cen MT"/>
          <w:b w:val="0"/>
          <w:bCs w:val="0"/>
          <w:sz w:val="18"/>
          <w:szCs w:val="18"/>
        </w:rPr>
        <w:t>Conclusion: the longer the duration of diabetes the more the patients prone to the development of diabetes complications. Diabetic patients under hemodialysis have increased risk for development of peripheral arterial diseases and foot lesions.</w:t>
      </w:r>
    </w:p>
    <w:p w:rsidR="00716774" w:rsidRDefault="00716774" w:rsidP="00716774">
      <w:pPr>
        <w:pStyle w:val="Heading3"/>
        <w:spacing w:before="74"/>
        <w:rPr>
          <w:color w:val="BF5A14"/>
        </w:rPr>
      </w:pPr>
      <w:r w:rsidRPr="00716774">
        <w:rPr>
          <w:rFonts w:ascii="Tw Cen MT" w:eastAsia="Tw Cen MT" w:hAnsi="Tw Cen MT" w:cs="Tw Cen MT"/>
          <w:b w:val="0"/>
          <w:bCs w:val="0"/>
          <w:sz w:val="18"/>
          <w:szCs w:val="18"/>
        </w:rPr>
        <w:t xml:space="preserve">Keywords: Diabetes mellitus; diabetic foot lesions; chronic hemodialysis; sensory neuropathy; peripheral arterial disease. </w:t>
      </w:r>
      <w:r w:rsidR="00A9710C">
        <w:rPr>
          <w:b w:val="0"/>
        </w:rPr>
        <w:br w:type="column"/>
      </w:r>
    </w:p>
    <w:p w:rsidR="00AE3E37" w:rsidRDefault="00A9710C" w:rsidP="00716774">
      <w:pPr>
        <w:pStyle w:val="Heading3"/>
        <w:spacing w:before="74"/>
      </w:pPr>
      <w:r>
        <w:rPr>
          <w:color w:val="BF5A14"/>
        </w:rPr>
        <w:t>Image</w:t>
      </w:r>
    </w:p>
    <w:p w:rsidR="00AE3E37" w:rsidRDefault="00AE3E37" w:rsidP="00716774">
      <w:pPr>
        <w:pStyle w:val="BodyText"/>
        <w:spacing w:before="2"/>
        <w:jc w:val="center"/>
        <w:rPr>
          <w:rFonts w:ascii="Arial"/>
          <w:b/>
          <w:sz w:val="16"/>
        </w:rPr>
      </w:pPr>
    </w:p>
    <w:p w:rsidR="00716774" w:rsidRDefault="00716774" w:rsidP="005973B9">
      <w:pPr>
        <w:spacing w:line="204" w:lineRule="exact"/>
        <w:rPr>
          <w:rFonts w:ascii="Arial"/>
          <w:b/>
          <w:color w:val="BF5A14"/>
          <w:sz w:val="20"/>
        </w:rPr>
      </w:pPr>
    </w:p>
    <w:p w:rsidR="00716774" w:rsidRDefault="00716774" w:rsidP="005973B9">
      <w:pPr>
        <w:spacing w:line="204" w:lineRule="exact"/>
        <w:rPr>
          <w:rFonts w:ascii="Arial"/>
          <w:b/>
          <w:color w:val="BF5A14"/>
          <w:sz w:val="20"/>
        </w:rPr>
      </w:pPr>
    </w:p>
    <w:p w:rsidR="00716774" w:rsidRDefault="00716774" w:rsidP="005973B9">
      <w:pPr>
        <w:spacing w:line="204" w:lineRule="exact"/>
        <w:rPr>
          <w:rFonts w:ascii="Arial"/>
          <w:b/>
          <w:color w:val="BF5A14"/>
          <w:sz w:val="20"/>
        </w:rPr>
      </w:pPr>
    </w:p>
    <w:p w:rsidR="00716774" w:rsidRDefault="00716774" w:rsidP="005973B9">
      <w:pPr>
        <w:spacing w:line="204" w:lineRule="exact"/>
        <w:rPr>
          <w:rFonts w:ascii="Arial"/>
          <w:b/>
          <w:color w:val="BF5A14"/>
          <w:sz w:val="20"/>
        </w:rPr>
      </w:pPr>
    </w:p>
    <w:p w:rsidR="00716774" w:rsidRDefault="00716774" w:rsidP="005973B9">
      <w:pPr>
        <w:spacing w:line="204" w:lineRule="exact"/>
        <w:rPr>
          <w:rFonts w:ascii="Arial"/>
          <w:b/>
          <w:color w:val="BF5A14"/>
          <w:sz w:val="20"/>
        </w:rPr>
      </w:pPr>
    </w:p>
    <w:p w:rsidR="00716774" w:rsidRDefault="00716774" w:rsidP="005973B9">
      <w:pPr>
        <w:spacing w:line="204" w:lineRule="exact"/>
        <w:rPr>
          <w:rFonts w:ascii="Arial"/>
          <w:b/>
          <w:color w:val="BF5A14"/>
          <w:sz w:val="20"/>
        </w:rPr>
      </w:pPr>
    </w:p>
    <w:p w:rsidR="00716774" w:rsidRDefault="00716774" w:rsidP="005973B9">
      <w:pPr>
        <w:spacing w:line="204" w:lineRule="exact"/>
        <w:rPr>
          <w:rFonts w:ascii="Arial"/>
          <w:b/>
          <w:color w:val="BF5A14"/>
          <w:sz w:val="20"/>
        </w:rPr>
      </w:pPr>
    </w:p>
    <w:p w:rsidR="00716774" w:rsidRDefault="00716774" w:rsidP="005973B9">
      <w:pPr>
        <w:spacing w:line="204" w:lineRule="exact"/>
        <w:rPr>
          <w:rFonts w:ascii="Arial"/>
          <w:b/>
          <w:color w:val="BF5A14"/>
          <w:sz w:val="20"/>
        </w:rPr>
      </w:pPr>
    </w:p>
    <w:p w:rsidR="00716774" w:rsidRDefault="00716774" w:rsidP="005973B9">
      <w:pPr>
        <w:spacing w:line="204" w:lineRule="exact"/>
        <w:rPr>
          <w:rFonts w:ascii="Arial"/>
          <w:b/>
          <w:color w:val="BF5A14"/>
          <w:sz w:val="20"/>
        </w:rPr>
      </w:pPr>
    </w:p>
    <w:p w:rsidR="00716774" w:rsidRDefault="00716774" w:rsidP="005973B9">
      <w:pPr>
        <w:spacing w:line="204" w:lineRule="exact"/>
        <w:rPr>
          <w:rFonts w:ascii="Arial"/>
          <w:b/>
          <w:color w:val="BF5A14"/>
          <w:sz w:val="20"/>
        </w:rPr>
      </w:pPr>
    </w:p>
    <w:p w:rsidR="00716774" w:rsidRDefault="00716774" w:rsidP="005973B9">
      <w:pPr>
        <w:spacing w:line="204" w:lineRule="exact"/>
        <w:rPr>
          <w:rFonts w:ascii="Arial"/>
          <w:b/>
          <w:color w:val="BF5A14"/>
          <w:sz w:val="20"/>
        </w:rPr>
      </w:pPr>
    </w:p>
    <w:p w:rsidR="00716774" w:rsidRDefault="00716774" w:rsidP="005973B9">
      <w:pPr>
        <w:spacing w:line="204" w:lineRule="exact"/>
        <w:rPr>
          <w:rFonts w:ascii="Arial"/>
          <w:b/>
          <w:color w:val="BF5A14"/>
          <w:sz w:val="20"/>
        </w:rPr>
      </w:pPr>
    </w:p>
    <w:p w:rsidR="00716774" w:rsidRDefault="00716774" w:rsidP="005973B9">
      <w:pPr>
        <w:spacing w:line="204" w:lineRule="exact"/>
        <w:rPr>
          <w:rFonts w:ascii="Arial"/>
          <w:b/>
          <w:color w:val="BF5A14"/>
          <w:sz w:val="20"/>
        </w:rPr>
      </w:pPr>
    </w:p>
    <w:p w:rsidR="00716774" w:rsidRDefault="00716774" w:rsidP="00716774">
      <w:pPr>
        <w:spacing w:line="204" w:lineRule="exact"/>
        <w:jc w:val="center"/>
        <w:rPr>
          <w:rFonts w:ascii="Arial"/>
          <w:b/>
          <w:color w:val="BF5A14"/>
          <w:sz w:val="20"/>
        </w:rPr>
      </w:pPr>
      <w:r>
        <w:rPr>
          <w:rFonts w:ascii="Arial"/>
          <w:b/>
          <w:noProof/>
          <w:color w:val="BF5A14"/>
          <w:sz w:val="20"/>
        </w:rPr>
        <w:drawing>
          <wp:inline distT="0" distB="0" distL="0" distR="0" wp14:anchorId="0AB95D1A" wp14:editId="04357807">
            <wp:extent cx="2712720" cy="19875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12720" cy="1987550"/>
                    </a:xfrm>
                    <a:prstGeom prst="rect">
                      <a:avLst/>
                    </a:prstGeom>
                    <a:noFill/>
                  </pic:spPr>
                </pic:pic>
              </a:graphicData>
            </a:graphic>
          </wp:inline>
        </w:drawing>
      </w:r>
    </w:p>
    <w:p w:rsidR="00716774" w:rsidRDefault="00716774" w:rsidP="005973B9">
      <w:pPr>
        <w:spacing w:line="204" w:lineRule="exact"/>
        <w:rPr>
          <w:rFonts w:ascii="Arial"/>
          <w:b/>
          <w:color w:val="BF5A14"/>
          <w:sz w:val="20"/>
        </w:rPr>
      </w:pPr>
    </w:p>
    <w:p w:rsidR="00716774" w:rsidRDefault="00716774"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Recent Publications (minimum 5)</w:t>
      </w:r>
    </w:p>
    <w:p w:rsidR="005973B9" w:rsidRDefault="000F6BE8" w:rsidP="000F6BE8">
      <w:pPr>
        <w:pStyle w:val="ListParagraph"/>
        <w:numPr>
          <w:ilvl w:val="0"/>
          <w:numId w:val="3"/>
        </w:numPr>
        <w:tabs>
          <w:tab w:val="left" w:pos="384"/>
        </w:tabs>
        <w:spacing w:before="103" w:line="216" w:lineRule="exact"/>
        <w:ind w:right="138"/>
        <w:rPr>
          <w:sz w:val="18"/>
        </w:rPr>
      </w:pPr>
      <w:r>
        <w:rPr>
          <w:sz w:val="18"/>
        </w:rPr>
        <w:t>El-</w:t>
      </w:r>
      <w:proofErr w:type="spellStart"/>
      <w:r>
        <w:rPr>
          <w:sz w:val="18"/>
        </w:rPr>
        <w:t>Horany</w:t>
      </w:r>
      <w:proofErr w:type="spellEnd"/>
      <w:r>
        <w:rPr>
          <w:sz w:val="18"/>
        </w:rPr>
        <w:t xml:space="preserve"> HE, </w:t>
      </w:r>
      <w:proofErr w:type="spellStart"/>
      <w:r>
        <w:rPr>
          <w:sz w:val="18"/>
        </w:rPr>
        <w:t>Abd-Ellatif</w:t>
      </w:r>
      <w:proofErr w:type="spellEnd"/>
      <w:r>
        <w:rPr>
          <w:sz w:val="18"/>
        </w:rPr>
        <w:t xml:space="preserve"> RN, </w:t>
      </w:r>
      <w:proofErr w:type="spellStart"/>
      <w:r>
        <w:rPr>
          <w:sz w:val="18"/>
        </w:rPr>
        <w:t>Watany</w:t>
      </w:r>
      <w:proofErr w:type="spellEnd"/>
      <w:r>
        <w:rPr>
          <w:sz w:val="18"/>
        </w:rPr>
        <w:t xml:space="preserve"> M, Hafez YM</w:t>
      </w:r>
      <w:r w:rsidRPr="000F6BE8">
        <w:rPr>
          <w:sz w:val="18"/>
        </w:rPr>
        <w:t xml:space="preserve">, </w:t>
      </w:r>
      <w:proofErr w:type="spellStart"/>
      <w:r w:rsidRPr="000F6BE8">
        <w:rPr>
          <w:sz w:val="18"/>
        </w:rPr>
        <w:t>Okda</w:t>
      </w:r>
      <w:proofErr w:type="spellEnd"/>
      <w:r w:rsidRPr="000F6BE8">
        <w:rPr>
          <w:sz w:val="18"/>
        </w:rPr>
        <w:t xml:space="preserve"> H </w:t>
      </w:r>
      <w:r w:rsidR="005973B9">
        <w:rPr>
          <w:sz w:val="18"/>
        </w:rPr>
        <w:t>(</w:t>
      </w:r>
      <w:r>
        <w:rPr>
          <w:rFonts w:ascii="Arial" w:hAnsi="Arial" w:cs="Arial"/>
          <w:color w:val="000000"/>
          <w:sz w:val="17"/>
          <w:szCs w:val="17"/>
          <w:shd w:val="clear" w:color="auto" w:fill="FFFFFF"/>
        </w:rPr>
        <w:t>2017</w:t>
      </w:r>
      <w:r w:rsidR="005973B9">
        <w:rPr>
          <w:sz w:val="18"/>
        </w:rPr>
        <w:t xml:space="preserve">) </w:t>
      </w:r>
      <w:r w:rsidRPr="000F6BE8">
        <w:rPr>
          <w:sz w:val="18"/>
        </w:rPr>
        <w:t>NLRP3 expression and urinary HSP72 in relation to biomarkers of inflammation and oxidative stress in diabetic nephropathy patients.</w:t>
      </w:r>
      <w:r w:rsidR="005973B9" w:rsidRPr="005973B9">
        <w:rPr>
          <w:sz w:val="18"/>
        </w:rPr>
        <w:t xml:space="preserve">. </w:t>
      </w:r>
      <w:r w:rsidRPr="000F6BE8">
        <w:rPr>
          <w:sz w:val="18"/>
        </w:rPr>
        <w:t>IUBMB Life. Aug</w:t>
      </w:r>
      <w:proofErr w:type="gramStart"/>
      <w:r w:rsidRPr="000F6BE8">
        <w:rPr>
          <w:sz w:val="18"/>
        </w:rPr>
        <w:t>;69</w:t>
      </w:r>
      <w:proofErr w:type="gramEnd"/>
      <w:r w:rsidRPr="000F6BE8">
        <w:rPr>
          <w:sz w:val="18"/>
        </w:rPr>
        <w:t>(8):623-630.</w:t>
      </w:r>
    </w:p>
    <w:p w:rsidR="000F6BE8" w:rsidRDefault="000F6BE8" w:rsidP="000F6BE8">
      <w:pPr>
        <w:pStyle w:val="ListParagraph"/>
        <w:numPr>
          <w:ilvl w:val="0"/>
          <w:numId w:val="3"/>
        </w:numPr>
        <w:tabs>
          <w:tab w:val="left" w:pos="384"/>
        </w:tabs>
        <w:spacing w:line="216" w:lineRule="exact"/>
        <w:ind w:right="138"/>
        <w:rPr>
          <w:sz w:val="18"/>
        </w:rPr>
      </w:pPr>
      <w:r w:rsidRPr="000F6BE8">
        <w:rPr>
          <w:sz w:val="18"/>
        </w:rPr>
        <w:t>Hafez YM, El-</w:t>
      </w:r>
      <w:proofErr w:type="spellStart"/>
      <w:r w:rsidRPr="000F6BE8">
        <w:rPr>
          <w:sz w:val="18"/>
        </w:rPr>
        <w:t>Deeb</w:t>
      </w:r>
      <w:proofErr w:type="spellEnd"/>
      <w:r w:rsidRPr="000F6BE8">
        <w:rPr>
          <w:sz w:val="18"/>
        </w:rPr>
        <w:t xml:space="preserve"> OS, </w:t>
      </w:r>
      <w:proofErr w:type="spellStart"/>
      <w:r w:rsidRPr="000F6BE8">
        <w:rPr>
          <w:sz w:val="18"/>
        </w:rPr>
        <w:t>Atef</w:t>
      </w:r>
      <w:proofErr w:type="spellEnd"/>
      <w:r w:rsidRPr="000F6BE8">
        <w:rPr>
          <w:sz w:val="18"/>
        </w:rPr>
        <w:t xml:space="preserve"> MM </w:t>
      </w:r>
      <w:r w:rsidR="005973B9" w:rsidRPr="000F6BE8">
        <w:rPr>
          <w:sz w:val="18"/>
        </w:rPr>
        <w:t>(</w:t>
      </w:r>
      <w:r w:rsidRPr="000F6BE8">
        <w:rPr>
          <w:sz w:val="18"/>
        </w:rPr>
        <w:t>2018</w:t>
      </w:r>
      <w:r w:rsidR="005973B9" w:rsidRPr="000F6BE8">
        <w:rPr>
          <w:sz w:val="18"/>
        </w:rPr>
        <w:t xml:space="preserve">) </w:t>
      </w:r>
      <w:r w:rsidRPr="000F6BE8">
        <w:rPr>
          <w:sz w:val="18"/>
        </w:rPr>
        <w:t>The emerging role of the epigenetic enzyme Sirtuin-1 and high mobility group Box 1 in patients with diabetic foot ulceration.</w:t>
      </w:r>
      <w:r w:rsidR="005973B9" w:rsidRPr="000F6BE8">
        <w:rPr>
          <w:sz w:val="18"/>
        </w:rPr>
        <w:t xml:space="preserve">. </w:t>
      </w:r>
      <w:r w:rsidRPr="000F6BE8">
        <w:rPr>
          <w:sz w:val="18"/>
        </w:rPr>
        <w:t xml:space="preserve">Diabetes </w:t>
      </w:r>
      <w:proofErr w:type="spellStart"/>
      <w:r w:rsidRPr="000F6BE8">
        <w:rPr>
          <w:sz w:val="18"/>
        </w:rPr>
        <w:t>Metab</w:t>
      </w:r>
      <w:proofErr w:type="spellEnd"/>
      <w:r w:rsidRPr="000F6BE8">
        <w:rPr>
          <w:sz w:val="18"/>
        </w:rPr>
        <w:t xml:space="preserve"> </w:t>
      </w:r>
      <w:proofErr w:type="spellStart"/>
      <w:r w:rsidRPr="000F6BE8">
        <w:rPr>
          <w:sz w:val="18"/>
        </w:rPr>
        <w:t>Syndr</w:t>
      </w:r>
      <w:proofErr w:type="spellEnd"/>
      <w:r w:rsidRPr="000F6BE8">
        <w:rPr>
          <w:sz w:val="18"/>
        </w:rPr>
        <w:t>. Nov</w:t>
      </w:r>
      <w:proofErr w:type="gramStart"/>
      <w:r w:rsidRPr="000F6BE8">
        <w:rPr>
          <w:sz w:val="18"/>
        </w:rPr>
        <w:t>;12</w:t>
      </w:r>
      <w:proofErr w:type="gramEnd"/>
      <w:r w:rsidRPr="000F6BE8">
        <w:rPr>
          <w:sz w:val="18"/>
        </w:rPr>
        <w:t>(6):1065-1070.</w:t>
      </w:r>
    </w:p>
    <w:p w:rsidR="005973B9" w:rsidRPr="002E5E0D" w:rsidRDefault="002E5E0D" w:rsidP="002E5E0D">
      <w:pPr>
        <w:pStyle w:val="ListParagraph"/>
        <w:numPr>
          <w:ilvl w:val="0"/>
          <w:numId w:val="3"/>
        </w:numPr>
        <w:tabs>
          <w:tab w:val="left" w:pos="384"/>
        </w:tabs>
        <w:spacing w:line="216" w:lineRule="exact"/>
        <w:ind w:right="138"/>
        <w:rPr>
          <w:sz w:val="18"/>
        </w:rPr>
      </w:pPr>
      <w:r>
        <w:rPr>
          <w:sz w:val="18"/>
        </w:rPr>
        <w:t xml:space="preserve">Yasser M. Hafez, </w:t>
      </w:r>
      <w:proofErr w:type="spellStart"/>
      <w:r>
        <w:rPr>
          <w:sz w:val="18"/>
        </w:rPr>
        <w:t>Eman</w:t>
      </w:r>
      <w:proofErr w:type="spellEnd"/>
      <w:r>
        <w:rPr>
          <w:sz w:val="18"/>
        </w:rPr>
        <w:t xml:space="preserve"> A. Al </w:t>
      </w:r>
      <w:proofErr w:type="spellStart"/>
      <w:r>
        <w:rPr>
          <w:sz w:val="18"/>
        </w:rPr>
        <w:t>kholy</w:t>
      </w:r>
      <w:proofErr w:type="spellEnd"/>
      <w:r>
        <w:rPr>
          <w:sz w:val="18"/>
        </w:rPr>
        <w:t xml:space="preserve"> and Mahmoud M. </w:t>
      </w:r>
      <w:proofErr w:type="spellStart"/>
      <w:r>
        <w:rPr>
          <w:sz w:val="18"/>
        </w:rPr>
        <w:t>Kodeha</w:t>
      </w:r>
      <w:proofErr w:type="spellEnd"/>
      <w:r w:rsidRPr="002E5E0D">
        <w:rPr>
          <w:sz w:val="18"/>
        </w:rPr>
        <w:t xml:space="preserve"> </w:t>
      </w:r>
      <w:r w:rsidR="005973B9" w:rsidRPr="000F6BE8">
        <w:rPr>
          <w:sz w:val="18"/>
        </w:rPr>
        <w:t>(</w:t>
      </w:r>
      <w:r w:rsidRPr="002E5E0D">
        <w:rPr>
          <w:sz w:val="18"/>
        </w:rPr>
        <w:t>2018</w:t>
      </w:r>
      <w:r w:rsidR="005973B9" w:rsidRPr="000F6BE8">
        <w:rPr>
          <w:sz w:val="18"/>
        </w:rPr>
        <w:t>)</w:t>
      </w:r>
      <w:r>
        <w:rPr>
          <w:sz w:val="18"/>
        </w:rPr>
        <w:t xml:space="preserve"> </w:t>
      </w:r>
      <w:r w:rsidRPr="002E5E0D">
        <w:rPr>
          <w:sz w:val="18"/>
        </w:rPr>
        <w:t>Salivary Flow Rate as a Noninvasive Method for an Early Prediction of Pre</w:t>
      </w:r>
      <w:r>
        <w:rPr>
          <w:sz w:val="18"/>
        </w:rPr>
        <w:t>-</w:t>
      </w:r>
      <w:r w:rsidRPr="002E5E0D">
        <w:rPr>
          <w:sz w:val="18"/>
        </w:rPr>
        <w:t>Diabetes in Patients at Tanta University Hospitals</w:t>
      </w:r>
      <w:r w:rsidR="005973B9" w:rsidRPr="002E5E0D">
        <w:rPr>
          <w:sz w:val="18"/>
        </w:rPr>
        <w:t xml:space="preserve">. </w:t>
      </w:r>
      <w:r>
        <w:rPr>
          <w:sz w:val="18"/>
        </w:rPr>
        <w:t>Intern Med</w:t>
      </w:r>
      <w:r w:rsidRPr="002E5E0D">
        <w:rPr>
          <w:sz w:val="18"/>
        </w:rPr>
        <w:t>, 8:3</w:t>
      </w:r>
      <w:r w:rsidR="005973B9" w:rsidRPr="002E5E0D">
        <w:rPr>
          <w:sz w:val="18"/>
        </w:rPr>
        <w:t>.</w:t>
      </w:r>
    </w:p>
    <w:p w:rsidR="005973B9" w:rsidRDefault="007853F5" w:rsidP="007853F5">
      <w:pPr>
        <w:pStyle w:val="ListParagraph"/>
        <w:numPr>
          <w:ilvl w:val="0"/>
          <w:numId w:val="3"/>
        </w:numPr>
        <w:tabs>
          <w:tab w:val="left" w:pos="384"/>
        </w:tabs>
        <w:spacing w:before="92" w:line="218" w:lineRule="exact"/>
      </w:pPr>
      <w:proofErr w:type="spellStart"/>
      <w:r>
        <w:rPr>
          <w:sz w:val="18"/>
        </w:rPr>
        <w:t>Marwa</w:t>
      </w:r>
      <w:proofErr w:type="spellEnd"/>
      <w:r>
        <w:rPr>
          <w:sz w:val="18"/>
        </w:rPr>
        <w:t xml:space="preserve"> Mohamed </w:t>
      </w:r>
      <w:proofErr w:type="spellStart"/>
      <w:r>
        <w:rPr>
          <w:sz w:val="18"/>
        </w:rPr>
        <w:t>Atef</w:t>
      </w:r>
      <w:proofErr w:type="spellEnd"/>
      <w:r>
        <w:rPr>
          <w:sz w:val="18"/>
        </w:rPr>
        <w:t>,</w:t>
      </w:r>
      <w:r w:rsidR="002E5E0D" w:rsidRPr="002E5E0D">
        <w:rPr>
          <w:sz w:val="18"/>
        </w:rPr>
        <w:t xml:space="preserve"> Yasser </w:t>
      </w:r>
      <w:proofErr w:type="spellStart"/>
      <w:r w:rsidR="002E5E0D" w:rsidRPr="002E5E0D">
        <w:rPr>
          <w:sz w:val="18"/>
        </w:rPr>
        <w:t>Mostafa</w:t>
      </w:r>
      <w:proofErr w:type="spellEnd"/>
      <w:r>
        <w:rPr>
          <w:sz w:val="18"/>
        </w:rPr>
        <w:t xml:space="preserve"> Hafez, </w:t>
      </w:r>
      <w:proofErr w:type="spellStart"/>
      <w:r>
        <w:rPr>
          <w:sz w:val="18"/>
        </w:rPr>
        <w:t>Hanan</w:t>
      </w:r>
      <w:proofErr w:type="spellEnd"/>
      <w:r>
        <w:rPr>
          <w:sz w:val="18"/>
        </w:rPr>
        <w:t xml:space="preserve"> </w:t>
      </w:r>
      <w:proofErr w:type="spellStart"/>
      <w:r>
        <w:rPr>
          <w:sz w:val="18"/>
        </w:rPr>
        <w:t>Alsaeed</w:t>
      </w:r>
      <w:proofErr w:type="spellEnd"/>
      <w:r>
        <w:rPr>
          <w:sz w:val="18"/>
        </w:rPr>
        <w:t xml:space="preserve"> </w:t>
      </w:r>
      <w:proofErr w:type="spellStart"/>
      <w:r>
        <w:rPr>
          <w:sz w:val="18"/>
        </w:rPr>
        <w:t>Alshenawy</w:t>
      </w:r>
      <w:proofErr w:type="spellEnd"/>
      <w:r>
        <w:rPr>
          <w:sz w:val="18"/>
        </w:rPr>
        <w:t xml:space="preserve"> and </w:t>
      </w:r>
      <w:proofErr w:type="spellStart"/>
      <w:r w:rsidR="002E5E0D" w:rsidRPr="007853F5">
        <w:rPr>
          <w:sz w:val="18"/>
        </w:rPr>
        <w:t>Marwa</w:t>
      </w:r>
      <w:proofErr w:type="spellEnd"/>
      <w:r w:rsidR="002E5E0D" w:rsidRPr="007853F5">
        <w:rPr>
          <w:sz w:val="18"/>
        </w:rPr>
        <w:t xml:space="preserve"> Nagy </w:t>
      </w:r>
      <w:proofErr w:type="spellStart"/>
      <w:r w:rsidR="002E5E0D" w:rsidRPr="007853F5">
        <w:rPr>
          <w:sz w:val="18"/>
        </w:rPr>
        <w:t>Emam</w:t>
      </w:r>
      <w:proofErr w:type="spellEnd"/>
      <w:r w:rsidR="002E5E0D" w:rsidRPr="007853F5">
        <w:rPr>
          <w:sz w:val="18"/>
        </w:rPr>
        <w:t xml:space="preserve"> </w:t>
      </w:r>
      <w:r w:rsidR="005973B9" w:rsidRPr="007853F5">
        <w:rPr>
          <w:sz w:val="18"/>
        </w:rPr>
        <w:t>(20</w:t>
      </w:r>
      <w:r>
        <w:rPr>
          <w:sz w:val="18"/>
        </w:rPr>
        <w:t>18</w:t>
      </w:r>
      <w:r w:rsidR="005973B9" w:rsidRPr="007853F5">
        <w:rPr>
          <w:sz w:val="18"/>
        </w:rPr>
        <w:t xml:space="preserve">) </w:t>
      </w:r>
      <w:r w:rsidRPr="007853F5">
        <w:rPr>
          <w:sz w:val="18"/>
        </w:rPr>
        <w:t xml:space="preserve">J Cell </w:t>
      </w:r>
      <w:proofErr w:type="spellStart"/>
      <w:r w:rsidRPr="007853F5">
        <w:rPr>
          <w:sz w:val="18"/>
        </w:rPr>
        <w:t>Biochem</w:t>
      </w:r>
      <w:proofErr w:type="spellEnd"/>
      <w:r w:rsidRPr="007853F5">
        <w:rPr>
          <w:sz w:val="18"/>
        </w:rPr>
        <w:t>. 2018</w:t>
      </w:r>
      <w:proofErr w:type="gramStart"/>
      <w:r w:rsidRPr="007853F5">
        <w:rPr>
          <w:sz w:val="18"/>
        </w:rPr>
        <w:t>;1</w:t>
      </w:r>
      <w:proofErr w:type="gramEnd"/>
      <w:r w:rsidRPr="007853F5">
        <w:rPr>
          <w:sz w:val="18"/>
        </w:rPr>
        <w:t>-10.</w:t>
      </w:r>
    </w:p>
    <w:p w:rsidR="005973B9" w:rsidRDefault="005973B9" w:rsidP="007853F5">
      <w:pPr>
        <w:pStyle w:val="BodyText"/>
        <w:spacing w:before="85" w:line="216" w:lineRule="exact"/>
        <w:ind w:left="383" w:right="138" w:hanging="284"/>
        <w:jc w:val="both"/>
        <w:rPr>
          <w:rFonts w:ascii="Calibri" w:hAnsi="Calibri"/>
        </w:rPr>
      </w:pPr>
      <w:bookmarkStart w:id="0" w:name="_GoBack"/>
      <w:bookmarkEnd w:id="0"/>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E6EE0">
      <w:pPr>
        <w:spacing w:before="92"/>
        <w:ind w:right="4234"/>
        <w:rPr>
          <w:rFonts w:ascii="Arial"/>
        </w:rPr>
      </w:pPr>
      <w:r>
        <w:rPr>
          <w:noProof/>
        </w:rPr>
        <w:t xml:space="preserve">              </w:t>
      </w:r>
      <w:r w:rsidR="004E6EE0">
        <w:rPr>
          <w:rFonts w:ascii="Arial"/>
          <w:noProof/>
          <w:color w:val="BF5A14"/>
        </w:rPr>
        <w:drawing>
          <wp:inline distT="0" distB="0" distL="0" distR="0">
            <wp:extent cx="512064" cy="761377"/>
            <wp:effectExtent l="0" t="0" r="254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15636" cy="766688"/>
                    </a:xfrm>
                    <a:prstGeom prst="rect">
                      <a:avLst/>
                    </a:prstGeom>
                  </pic:spPr>
                </pic:pic>
              </a:graphicData>
            </a:graphic>
          </wp:inline>
        </w:drawing>
      </w:r>
      <w:r w:rsidR="004E6EE0">
        <w:rPr>
          <w:rFonts w:ascii="Arial"/>
          <w:color w:val="BF5A14"/>
        </w:rPr>
        <w:t xml:space="preserve">      </w:t>
      </w:r>
      <w:r w:rsidR="00A9710C">
        <w:rPr>
          <w:rFonts w:ascii="Arial"/>
          <w:color w:val="BF5A14"/>
        </w:rPr>
        <w:t>Biography</w:t>
      </w:r>
      <w:r w:rsidR="00404E5B">
        <w:rPr>
          <w:rFonts w:ascii="Arial"/>
          <w:color w:val="BF5A14"/>
        </w:rPr>
        <w:t xml:space="preserve"> (150 word limit)</w:t>
      </w:r>
    </w:p>
    <w:p w:rsidR="00AE3E37" w:rsidRDefault="0051207F" w:rsidP="0051207F">
      <w:pPr>
        <w:spacing w:before="62"/>
        <w:ind w:right="4235"/>
        <w:rPr>
          <w:rFonts w:ascii="Arial"/>
          <w:sz w:val="14"/>
        </w:rPr>
      </w:pPr>
      <w:r w:rsidRPr="0051207F">
        <w:rPr>
          <w:rFonts w:ascii="Arial"/>
          <w:sz w:val="14"/>
        </w:rPr>
        <w:t xml:space="preserve">Yasser   </w:t>
      </w:r>
      <w:proofErr w:type="spellStart"/>
      <w:proofErr w:type="gramStart"/>
      <w:r w:rsidRPr="0051207F">
        <w:rPr>
          <w:rFonts w:ascii="Arial"/>
          <w:sz w:val="14"/>
        </w:rPr>
        <w:t>Mostafa</w:t>
      </w:r>
      <w:proofErr w:type="spellEnd"/>
      <w:r w:rsidRPr="0051207F">
        <w:rPr>
          <w:rFonts w:ascii="Arial"/>
          <w:sz w:val="14"/>
        </w:rPr>
        <w:t xml:space="preserve">  Hafez</w:t>
      </w:r>
      <w:proofErr w:type="gramEnd"/>
      <w:r w:rsidRPr="0051207F">
        <w:rPr>
          <w:rFonts w:ascii="Arial"/>
          <w:sz w:val="14"/>
        </w:rPr>
        <w:t xml:space="preserve"> has completed his PhD at the age of 35 years from Tanta University from Faculty of Medicine. He is a lecturer of Internal Medicine. He has published 4 papers in reputed journals and has been serving as an editorial board member of repute.</w:t>
      </w:r>
      <w:r w:rsidRPr="0051207F">
        <w:rPr>
          <w:rFonts w:ascii="Arial"/>
          <w:sz w:val="14"/>
        </w:rPr>
        <w:tab/>
      </w:r>
      <w:r w:rsidR="00A9710C">
        <w:rPr>
          <w:rFonts w:ascii="Arial"/>
          <w:sz w:val="14"/>
        </w:rPr>
        <w:t xml:space="preserve">Email: </w:t>
      </w:r>
      <w:hyperlink r:id="rId12" w:history="1">
        <w:r w:rsidRPr="0000376F">
          <w:rPr>
            <w:rStyle w:val="Hyperlink"/>
            <w:rFonts w:ascii="Arial"/>
            <w:sz w:val="14"/>
          </w:rPr>
          <w:t>drymh80@yahoo.com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615E" w:rsidRDefault="001D615E">
      <w:r>
        <w:separator/>
      </w:r>
    </w:p>
  </w:endnote>
  <w:endnote w:type="continuationSeparator" w:id="0">
    <w:p w:rsidR="001D615E" w:rsidRDefault="001D61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51216F81" wp14:editId="0ABF853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7066C1FB" wp14:editId="312CB81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1B9E1DA6" wp14:editId="1BE428FF">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615E" w:rsidRDefault="001D615E">
      <w:r>
        <w:separator/>
      </w:r>
    </w:p>
  </w:footnote>
  <w:footnote w:type="continuationSeparator" w:id="0">
    <w:p w:rsidR="001D615E" w:rsidRDefault="001D615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4383F638" wp14:editId="38899BCF">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122B2965" wp14:editId="1CDFCF5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0F6BE8"/>
    <w:rsid w:val="001263DF"/>
    <w:rsid w:val="001D615E"/>
    <w:rsid w:val="002455EC"/>
    <w:rsid w:val="00292ED9"/>
    <w:rsid w:val="002E5E0D"/>
    <w:rsid w:val="00404E5B"/>
    <w:rsid w:val="00414F7B"/>
    <w:rsid w:val="0042187A"/>
    <w:rsid w:val="004355DC"/>
    <w:rsid w:val="004749B4"/>
    <w:rsid w:val="00494130"/>
    <w:rsid w:val="004E6EE0"/>
    <w:rsid w:val="004F3523"/>
    <w:rsid w:val="0051207F"/>
    <w:rsid w:val="005973B9"/>
    <w:rsid w:val="005B3A56"/>
    <w:rsid w:val="006060CE"/>
    <w:rsid w:val="0063497F"/>
    <w:rsid w:val="00661E27"/>
    <w:rsid w:val="00716774"/>
    <w:rsid w:val="007853F5"/>
    <w:rsid w:val="00873DF0"/>
    <w:rsid w:val="008756E6"/>
    <w:rsid w:val="008A08B6"/>
    <w:rsid w:val="009B2D44"/>
    <w:rsid w:val="00A07E82"/>
    <w:rsid w:val="00A9710C"/>
    <w:rsid w:val="00AE3E37"/>
    <w:rsid w:val="00B21A57"/>
    <w:rsid w:val="00B514F8"/>
    <w:rsid w:val="00C33602"/>
    <w:rsid w:val="00CD6F55"/>
    <w:rsid w:val="00DE3104"/>
    <w:rsid w:val="00E042C0"/>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ymh80@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554</Words>
  <Characters>3159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DR_yaser</cp:lastModifiedBy>
  <cp:revision>9</cp:revision>
  <dcterms:created xsi:type="dcterms:W3CDTF">2016-12-06T11:19:00Z</dcterms:created>
  <dcterms:modified xsi:type="dcterms:W3CDTF">2018-11-21T06:25:00Z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