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024" w:rsidRDefault="007A2024" w:rsidP="00F666DB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color w:val="595959"/>
          <w:lang w:val="en-US"/>
        </w:rPr>
      </w:pPr>
      <w:r w:rsidRPr="00122BA9">
        <w:rPr>
          <w:rFonts w:ascii="ArialMT" w:hAnsi="ArialMT" w:cs="ArialMT"/>
          <w:color w:val="595959"/>
          <w:lang w:val="en-US"/>
        </w:rPr>
        <w:t>International Conference on WT1, 19 – 21 May 2019 NICE</w:t>
      </w:r>
    </w:p>
    <w:p w:rsidR="00F666DB" w:rsidRPr="00122BA9" w:rsidRDefault="00F666DB" w:rsidP="00F666DB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color w:val="595959"/>
          <w:lang w:val="en-US"/>
        </w:rPr>
      </w:pPr>
    </w:p>
    <w:p w:rsidR="007A2024" w:rsidRPr="00122BA9" w:rsidRDefault="007A2024" w:rsidP="007A2024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lang w:val="en-US"/>
        </w:rPr>
      </w:pPr>
    </w:p>
    <w:p w:rsidR="007A2024" w:rsidRPr="00122BA9" w:rsidRDefault="007A2024" w:rsidP="007A2024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lang w:val="en-US"/>
        </w:rPr>
      </w:pPr>
    </w:p>
    <w:p w:rsidR="007A2024" w:rsidRPr="00122BA9" w:rsidRDefault="007A2024" w:rsidP="007A2024">
      <w:pPr>
        <w:autoSpaceDE w:val="0"/>
        <w:autoSpaceDN w:val="0"/>
        <w:adjustRightInd w:val="0"/>
        <w:spacing w:after="0" w:line="240" w:lineRule="auto"/>
        <w:jc w:val="center"/>
        <w:rPr>
          <w:rFonts w:ascii="Arial-BoldMT" w:hAnsi="Arial-BoldMT" w:cs="Arial-BoldMT"/>
          <w:b/>
          <w:bCs/>
          <w:color w:val="000000"/>
          <w:lang w:val="en-US"/>
        </w:rPr>
      </w:pPr>
      <w:r w:rsidRPr="00122BA9">
        <w:rPr>
          <w:rFonts w:ascii="Arial-BoldMT" w:hAnsi="Arial-BoldMT" w:cs="Arial-BoldMT"/>
          <w:b/>
          <w:bCs/>
          <w:color w:val="000000"/>
          <w:lang w:val="en-US"/>
        </w:rPr>
        <w:t>ABSTRACT FORM PRESENTATIONS</w:t>
      </w:r>
    </w:p>
    <w:p w:rsidR="007A2024" w:rsidRPr="00122BA9" w:rsidRDefault="007A2024" w:rsidP="007A2024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lang w:val="en-US"/>
        </w:rPr>
      </w:pPr>
    </w:p>
    <w:p w:rsidR="007A2024" w:rsidRDefault="0079641C" w:rsidP="0079641C">
      <w:pPr>
        <w:autoSpaceDE w:val="0"/>
        <w:autoSpaceDN w:val="0"/>
        <w:adjustRightInd w:val="0"/>
        <w:spacing w:after="0" w:line="240" w:lineRule="auto"/>
        <w:jc w:val="center"/>
        <w:rPr>
          <w:rFonts w:ascii="Arial-BoldMT" w:hAnsi="Arial-BoldMT" w:cs="Arial-BoldMT"/>
          <w:b/>
          <w:bCs/>
          <w:color w:val="000000"/>
          <w:lang w:val="en-US"/>
        </w:rPr>
      </w:pPr>
      <w:proofErr w:type="spellStart"/>
      <w:proofErr w:type="gramStart"/>
      <w:r w:rsidRPr="00122BA9">
        <w:rPr>
          <w:rFonts w:ascii="Arial-BoldMT" w:hAnsi="Arial-BoldMT" w:cs="Arial-BoldMT"/>
          <w:b/>
          <w:bCs/>
          <w:color w:val="000000"/>
          <w:lang w:val="en-US"/>
        </w:rPr>
        <w:t>Radia</w:t>
      </w:r>
      <w:proofErr w:type="spellEnd"/>
      <w:r w:rsidRPr="00122BA9">
        <w:rPr>
          <w:rFonts w:ascii="Arial-BoldMT" w:hAnsi="Arial-BoldMT" w:cs="Arial-BoldMT"/>
          <w:b/>
          <w:bCs/>
          <w:color w:val="000000"/>
          <w:lang w:val="en-US"/>
        </w:rPr>
        <w:t xml:space="preserve"> </w:t>
      </w:r>
      <w:r>
        <w:rPr>
          <w:rFonts w:ascii="Arial-BoldMT" w:hAnsi="Arial-BoldMT" w:cs="Arial-BoldMT"/>
          <w:b/>
          <w:bCs/>
          <w:color w:val="000000"/>
          <w:lang w:val="en-US"/>
        </w:rPr>
        <w:t xml:space="preserve"> </w:t>
      </w:r>
      <w:r w:rsidR="007A2024" w:rsidRPr="00122BA9">
        <w:rPr>
          <w:rFonts w:ascii="Arial-BoldMT" w:hAnsi="Arial-BoldMT" w:cs="Arial-BoldMT"/>
          <w:b/>
          <w:bCs/>
          <w:color w:val="000000"/>
          <w:lang w:val="en-US"/>
        </w:rPr>
        <w:t>BOUFERMES</w:t>
      </w:r>
      <w:proofErr w:type="gramEnd"/>
      <w:r w:rsidR="007A2024" w:rsidRPr="00122BA9">
        <w:rPr>
          <w:rFonts w:ascii="Arial-BoldMT" w:hAnsi="Arial-BoldMT" w:cs="Arial-BoldMT"/>
          <w:b/>
          <w:bCs/>
          <w:color w:val="000000"/>
          <w:lang w:val="en-US"/>
        </w:rPr>
        <w:t xml:space="preserve"> </w:t>
      </w:r>
    </w:p>
    <w:p w:rsidR="005C6258" w:rsidRDefault="005C6258" w:rsidP="007A2024">
      <w:pPr>
        <w:autoSpaceDE w:val="0"/>
        <w:autoSpaceDN w:val="0"/>
        <w:adjustRightInd w:val="0"/>
        <w:spacing w:after="0" w:line="240" w:lineRule="auto"/>
        <w:jc w:val="center"/>
        <w:rPr>
          <w:rFonts w:ascii="Arial-BoldMT" w:hAnsi="Arial-BoldMT" w:cs="Arial-BoldMT"/>
          <w:b/>
          <w:bCs/>
          <w:color w:val="000000"/>
          <w:lang w:val="en-US"/>
        </w:rPr>
      </w:pPr>
    </w:p>
    <w:p w:rsidR="005C6258" w:rsidRDefault="005C6258" w:rsidP="007A2024">
      <w:pPr>
        <w:autoSpaceDE w:val="0"/>
        <w:autoSpaceDN w:val="0"/>
        <w:adjustRightInd w:val="0"/>
        <w:spacing w:after="0" w:line="240" w:lineRule="auto"/>
        <w:jc w:val="center"/>
        <w:rPr>
          <w:rFonts w:ascii="Arial-BoldMT" w:hAnsi="Arial-BoldMT" w:cs="Arial-BoldMT"/>
          <w:b/>
          <w:bCs/>
          <w:color w:val="000000"/>
          <w:lang w:val="en-US"/>
        </w:rPr>
      </w:pPr>
    </w:p>
    <w:p w:rsidR="007A2024" w:rsidRPr="00122BA9" w:rsidRDefault="00475DD3" w:rsidP="00475DD3">
      <w:pPr>
        <w:autoSpaceDE w:val="0"/>
        <w:autoSpaceDN w:val="0"/>
        <w:adjustRightInd w:val="0"/>
        <w:spacing w:after="0" w:line="240" w:lineRule="auto"/>
        <w:jc w:val="both"/>
        <w:rPr>
          <w:rFonts w:ascii="Arial-BoldMT" w:hAnsi="Arial-BoldMT" w:cs="Arial-BoldMT"/>
          <w:color w:val="000000"/>
          <w:lang w:val="en-US"/>
        </w:rPr>
      </w:pPr>
      <w:r w:rsidRPr="00122BA9">
        <w:rPr>
          <w:rFonts w:ascii="Arial-BoldMT" w:hAnsi="Arial-BoldMT" w:cs="Arial-BoldMT"/>
          <w:color w:val="000000"/>
          <w:lang w:val="en-US"/>
        </w:rPr>
        <w:t xml:space="preserve">BADJI </w:t>
      </w:r>
      <w:r w:rsidR="007A2024" w:rsidRPr="00122BA9">
        <w:rPr>
          <w:rFonts w:ascii="Arial-BoldMT" w:hAnsi="Arial-BoldMT" w:cs="Arial-BoldMT"/>
          <w:color w:val="000000"/>
          <w:lang w:val="en-US"/>
        </w:rPr>
        <w:t xml:space="preserve">Mokhtar </w:t>
      </w:r>
      <w:r w:rsidRPr="00122BA9">
        <w:rPr>
          <w:rFonts w:ascii="Arial-BoldMT" w:hAnsi="Arial-BoldMT" w:cs="Arial-BoldMT"/>
          <w:color w:val="000000"/>
          <w:lang w:val="en-US"/>
        </w:rPr>
        <w:t>University</w:t>
      </w:r>
      <w:r w:rsidR="007A2024" w:rsidRPr="00122BA9">
        <w:rPr>
          <w:rFonts w:ascii="Arial-BoldMT" w:hAnsi="Arial-BoldMT" w:cs="Arial-BoldMT"/>
          <w:color w:val="000000"/>
          <w:lang w:val="en-US"/>
        </w:rPr>
        <w:t xml:space="preserve"> –</w:t>
      </w:r>
      <w:r>
        <w:rPr>
          <w:rFonts w:ascii="Arial-BoldMT" w:hAnsi="Arial-BoldMT" w:cs="Arial-BoldMT"/>
          <w:color w:val="000000"/>
          <w:lang w:val="en-US"/>
        </w:rPr>
        <w:t xml:space="preserve"> </w:t>
      </w:r>
      <w:r w:rsidR="007A2024" w:rsidRPr="00122BA9">
        <w:rPr>
          <w:rFonts w:ascii="Arial-BoldMT" w:hAnsi="Arial-BoldMT" w:cs="Arial-BoldMT"/>
          <w:color w:val="000000"/>
          <w:lang w:val="en-US"/>
        </w:rPr>
        <w:t xml:space="preserve">Science </w:t>
      </w:r>
      <w:r>
        <w:rPr>
          <w:rFonts w:ascii="Arial-BoldMT" w:hAnsi="Arial-BoldMT" w:cs="Arial-BoldMT"/>
          <w:color w:val="000000"/>
          <w:lang w:val="en-US"/>
        </w:rPr>
        <w:t>F</w:t>
      </w:r>
      <w:r w:rsidR="007A2024" w:rsidRPr="00122BA9">
        <w:rPr>
          <w:rFonts w:ascii="Arial-BoldMT" w:hAnsi="Arial-BoldMT" w:cs="Arial-BoldMT"/>
          <w:color w:val="000000"/>
          <w:lang w:val="en-US"/>
        </w:rPr>
        <w:t xml:space="preserve">aculty- </w:t>
      </w:r>
      <w:r w:rsidR="0079641C" w:rsidRPr="00122BA9">
        <w:rPr>
          <w:rFonts w:ascii="Arial-BoldMT" w:hAnsi="Arial-BoldMT" w:cs="Arial-BoldMT"/>
          <w:color w:val="000000"/>
          <w:lang w:val="en-US"/>
        </w:rPr>
        <w:t>Biochemistry</w:t>
      </w:r>
      <w:r w:rsidR="007A2024" w:rsidRPr="00122BA9">
        <w:rPr>
          <w:rFonts w:ascii="Arial-BoldMT" w:hAnsi="Arial-BoldMT" w:cs="Arial-BoldMT"/>
          <w:color w:val="000000"/>
          <w:lang w:val="en-US"/>
        </w:rPr>
        <w:t xml:space="preserve"> </w:t>
      </w:r>
      <w:r>
        <w:rPr>
          <w:rFonts w:ascii="Arial-BoldMT" w:hAnsi="Arial-BoldMT" w:cs="Arial-BoldMT"/>
          <w:color w:val="000000"/>
          <w:lang w:val="en-US"/>
        </w:rPr>
        <w:t>D</w:t>
      </w:r>
      <w:r w:rsidR="007A2024" w:rsidRPr="00122BA9">
        <w:rPr>
          <w:rFonts w:ascii="Arial-BoldMT" w:hAnsi="Arial-BoldMT" w:cs="Arial-BoldMT"/>
          <w:color w:val="000000"/>
          <w:lang w:val="en-US"/>
        </w:rPr>
        <w:t>epartment</w:t>
      </w:r>
      <w:r w:rsidR="00122BA9" w:rsidRPr="00122BA9">
        <w:rPr>
          <w:rFonts w:ascii="Arial-BoldMT" w:hAnsi="Arial-BoldMT" w:cs="Arial-BoldMT"/>
          <w:color w:val="000000"/>
          <w:lang w:val="en-US"/>
        </w:rPr>
        <w:t xml:space="preserve">. Annaba </w:t>
      </w:r>
      <w:r>
        <w:rPr>
          <w:rFonts w:ascii="Arial-BoldMT" w:hAnsi="Arial-BoldMT" w:cs="Arial-BoldMT"/>
          <w:color w:val="000000"/>
          <w:lang w:val="en-US"/>
        </w:rPr>
        <w:t>–</w:t>
      </w:r>
      <w:r w:rsidR="00122BA9" w:rsidRPr="00122BA9">
        <w:rPr>
          <w:rFonts w:ascii="Arial-BoldMT" w:hAnsi="Arial-BoldMT" w:cs="Arial-BoldMT"/>
          <w:color w:val="000000"/>
          <w:lang w:val="en-US"/>
        </w:rPr>
        <w:t xml:space="preserve"> Algeria</w:t>
      </w:r>
      <w:r>
        <w:rPr>
          <w:rFonts w:ascii="Arial-BoldMT" w:hAnsi="Arial-BoldMT" w:cs="Arial-BoldMT"/>
          <w:color w:val="000000"/>
          <w:lang w:val="en-US"/>
        </w:rPr>
        <w:t xml:space="preserve">. </w:t>
      </w:r>
      <w:r w:rsidR="007A2024" w:rsidRPr="00122BA9">
        <w:rPr>
          <w:rFonts w:ascii="Arial-BoldMT" w:hAnsi="Arial-BoldMT" w:cs="Arial-BoldMT"/>
          <w:color w:val="000000"/>
          <w:lang w:val="en-US"/>
        </w:rPr>
        <w:t>radiaboufermes@gmail.com</w:t>
      </w:r>
      <w:r w:rsidR="0079641C">
        <w:rPr>
          <w:rFonts w:ascii="Arial-BoldMT" w:hAnsi="Arial-BoldMT" w:cs="Arial-BoldMT"/>
          <w:color w:val="000000"/>
          <w:lang w:val="en-US"/>
        </w:rPr>
        <w:t>-boufermes@yahoo.fr</w:t>
      </w:r>
    </w:p>
    <w:p w:rsidR="007A2024" w:rsidRPr="00122BA9" w:rsidRDefault="007A2024" w:rsidP="007A2024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lang w:val="en-US"/>
        </w:rPr>
      </w:pPr>
    </w:p>
    <w:p w:rsidR="007A2024" w:rsidRPr="00122BA9" w:rsidRDefault="007A2024" w:rsidP="007A2024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lang w:val="en-US"/>
        </w:rPr>
      </w:pPr>
      <w:r w:rsidRPr="00122BA9">
        <w:rPr>
          <w:rFonts w:ascii="Arial-BoldMT" w:hAnsi="Arial-BoldMT" w:cs="Arial-BoldMT"/>
          <w:b/>
          <w:bCs/>
          <w:color w:val="000000"/>
          <w:lang w:val="en-US"/>
        </w:rPr>
        <w:t xml:space="preserve">Presentation: </w:t>
      </w:r>
      <w:r w:rsidRPr="00122BA9">
        <w:rPr>
          <w:rFonts w:ascii="ArialMT" w:hAnsi="ArialMT" w:cs="ArialMT"/>
          <w:color w:val="000000"/>
          <w:lang w:val="en-US"/>
        </w:rPr>
        <w:t>POSTER</w:t>
      </w:r>
      <w:r w:rsidR="005C6258">
        <w:rPr>
          <w:rFonts w:ascii="ArialMT" w:hAnsi="ArialMT" w:cs="ArialMT"/>
          <w:color w:val="000000"/>
          <w:lang w:val="en-US"/>
        </w:rPr>
        <w:t xml:space="preserve"> </w:t>
      </w:r>
    </w:p>
    <w:p w:rsidR="007A2024" w:rsidRPr="00122BA9" w:rsidRDefault="007A2024" w:rsidP="007A2024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lang w:val="en-US"/>
        </w:rPr>
      </w:pPr>
    </w:p>
    <w:p w:rsidR="00475DD3" w:rsidRDefault="00475DD3" w:rsidP="00475DD3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lang w:val="en-US"/>
        </w:rPr>
      </w:pPr>
      <w:r>
        <w:rPr>
          <w:rFonts w:ascii="Arial-BoldMT" w:hAnsi="Arial-BoldMT" w:cs="Arial-BoldMT"/>
          <w:b/>
          <w:bCs/>
          <w:color w:val="000000"/>
          <w:lang w:val="en-US"/>
        </w:rPr>
        <w:t>T</w:t>
      </w:r>
      <w:r w:rsidR="007A2024" w:rsidRPr="00122BA9">
        <w:rPr>
          <w:rFonts w:ascii="Arial-BoldMT" w:hAnsi="Arial-BoldMT" w:cs="Arial-BoldMT"/>
          <w:b/>
          <w:bCs/>
          <w:color w:val="000000"/>
          <w:lang w:val="en-US"/>
        </w:rPr>
        <w:t>opic category.</w:t>
      </w:r>
      <w:r>
        <w:rPr>
          <w:rFonts w:ascii="Arial-BoldMT" w:hAnsi="Arial-BoldMT" w:cs="Arial-BoldMT"/>
          <w:b/>
          <w:bCs/>
          <w:color w:val="000000"/>
          <w:lang w:val="en-US"/>
        </w:rPr>
        <w:t xml:space="preserve"> </w:t>
      </w:r>
    </w:p>
    <w:p w:rsidR="00475DD3" w:rsidRDefault="00475DD3" w:rsidP="00475DD3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lang w:val="en-US"/>
        </w:rPr>
      </w:pPr>
    </w:p>
    <w:p w:rsidR="007A2024" w:rsidRPr="00122BA9" w:rsidRDefault="007A2024" w:rsidP="00475DD3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lang w:val="en-US"/>
        </w:rPr>
      </w:pPr>
      <w:r w:rsidRPr="00122BA9">
        <w:rPr>
          <w:rFonts w:ascii="ArialMT" w:hAnsi="ArialMT" w:cs="ArialMT"/>
          <w:color w:val="000000"/>
          <w:lang w:val="en-US"/>
        </w:rPr>
        <w:t>4. WT1 and clinical cancer trials</w:t>
      </w:r>
    </w:p>
    <w:p w:rsidR="007A2024" w:rsidRDefault="007A2024" w:rsidP="007A2024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lang w:val="en-US"/>
        </w:rPr>
      </w:pPr>
      <w:r w:rsidRPr="00122BA9">
        <w:rPr>
          <w:rFonts w:ascii="ArialMT" w:hAnsi="ArialMT" w:cs="ArialMT"/>
          <w:color w:val="000000"/>
          <w:lang w:val="en-US"/>
        </w:rPr>
        <w:t>5. WT1 in tissue repair and homeostasis</w:t>
      </w:r>
    </w:p>
    <w:p w:rsidR="00F666DB" w:rsidRPr="00122BA9" w:rsidRDefault="00F666DB" w:rsidP="007A2024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lang w:val="en-US"/>
        </w:rPr>
      </w:pPr>
    </w:p>
    <w:p w:rsidR="007A2024" w:rsidRPr="00122BA9" w:rsidRDefault="007A2024" w:rsidP="007A2024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lang w:val="en-US"/>
        </w:rPr>
      </w:pPr>
    </w:p>
    <w:p w:rsidR="005C6258" w:rsidRPr="007A5400" w:rsidRDefault="00A25CB2" w:rsidP="007A5400">
      <w:pPr>
        <w:autoSpaceDE w:val="0"/>
        <w:autoSpaceDN w:val="0"/>
        <w:adjustRightInd w:val="0"/>
        <w:spacing w:after="0"/>
        <w:jc w:val="center"/>
        <w:rPr>
          <w:rFonts w:asciiTheme="minorBidi" w:hAnsiTheme="minorBidi"/>
          <w:b/>
          <w:bCs/>
          <w:lang w:val="en-US"/>
        </w:rPr>
      </w:pPr>
      <w:r w:rsidRPr="007A5400">
        <w:rPr>
          <w:rFonts w:asciiTheme="minorBidi" w:hAnsiTheme="minorBidi"/>
          <w:b/>
          <w:bCs/>
          <w:lang w:val="en-US"/>
        </w:rPr>
        <w:t xml:space="preserve">Serum CA19-9 Level Associated with metabolic </w:t>
      </w:r>
      <w:r w:rsidR="007A5400" w:rsidRPr="007A5400">
        <w:rPr>
          <w:rFonts w:asciiTheme="minorBidi" w:hAnsiTheme="minorBidi"/>
          <w:b/>
          <w:bCs/>
          <w:lang w:val="en-US"/>
        </w:rPr>
        <w:t>control</w:t>
      </w:r>
      <w:r w:rsidRPr="007A5400">
        <w:rPr>
          <w:rFonts w:asciiTheme="minorBidi" w:hAnsiTheme="minorBidi"/>
          <w:b/>
          <w:bCs/>
          <w:lang w:val="en-US"/>
        </w:rPr>
        <w:t xml:space="preserve"> in diabetic Patients</w:t>
      </w:r>
    </w:p>
    <w:p w:rsidR="005C6258" w:rsidRPr="007A5400" w:rsidRDefault="005C6258" w:rsidP="007A5400">
      <w:pPr>
        <w:autoSpaceDE w:val="0"/>
        <w:autoSpaceDN w:val="0"/>
        <w:adjustRightInd w:val="0"/>
        <w:spacing w:after="0"/>
        <w:jc w:val="center"/>
        <w:rPr>
          <w:rFonts w:asciiTheme="minorBidi" w:hAnsiTheme="minorBidi"/>
          <w:b/>
          <w:bCs/>
          <w:lang w:val="en-US"/>
        </w:rPr>
      </w:pPr>
    </w:p>
    <w:p w:rsidR="00A25CB2" w:rsidRPr="007A5400" w:rsidRDefault="00A25CB2" w:rsidP="007A5400">
      <w:pPr>
        <w:autoSpaceDE w:val="0"/>
        <w:autoSpaceDN w:val="0"/>
        <w:adjustRightInd w:val="0"/>
        <w:spacing w:after="0"/>
        <w:jc w:val="center"/>
        <w:rPr>
          <w:rFonts w:asciiTheme="minorBidi" w:hAnsiTheme="minorBidi"/>
          <w:b/>
          <w:bCs/>
          <w:lang w:val="en-US"/>
        </w:rPr>
      </w:pPr>
    </w:p>
    <w:p w:rsidR="00122BA9" w:rsidRPr="007A5400" w:rsidRDefault="00F666DB" w:rsidP="007A5400">
      <w:pPr>
        <w:autoSpaceDE w:val="0"/>
        <w:autoSpaceDN w:val="0"/>
        <w:adjustRightInd w:val="0"/>
        <w:spacing w:after="0"/>
        <w:jc w:val="center"/>
        <w:rPr>
          <w:rFonts w:asciiTheme="minorBidi" w:hAnsiTheme="minorBidi"/>
          <w:b/>
          <w:bCs/>
          <w:color w:val="000000"/>
          <w:lang w:val="en-US"/>
        </w:rPr>
      </w:pPr>
      <w:r w:rsidRPr="007A5400">
        <w:rPr>
          <w:rFonts w:asciiTheme="minorBidi" w:hAnsiTheme="minorBidi"/>
          <w:b/>
          <w:bCs/>
          <w:color w:val="000000"/>
          <w:lang w:val="en-US"/>
        </w:rPr>
        <w:t>Radia BOUFERMES</w:t>
      </w:r>
    </w:p>
    <w:p w:rsidR="00F666DB" w:rsidRPr="007A5400" w:rsidRDefault="00F666DB" w:rsidP="007A5400">
      <w:pPr>
        <w:autoSpaceDE w:val="0"/>
        <w:autoSpaceDN w:val="0"/>
        <w:adjustRightInd w:val="0"/>
        <w:spacing w:after="0"/>
        <w:jc w:val="center"/>
        <w:rPr>
          <w:rFonts w:asciiTheme="minorBidi" w:hAnsiTheme="minorBidi"/>
          <w:color w:val="000000"/>
          <w:lang w:val="en-US"/>
        </w:rPr>
      </w:pPr>
    </w:p>
    <w:p w:rsidR="00122BA9" w:rsidRPr="007A5400" w:rsidRDefault="00F666DB" w:rsidP="007A5400">
      <w:pPr>
        <w:tabs>
          <w:tab w:val="left" w:pos="0"/>
        </w:tabs>
        <w:autoSpaceDE w:val="0"/>
        <w:autoSpaceDN w:val="0"/>
        <w:adjustRightInd w:val="0"/>
        <w:spacing w:after="0"/>
        <w:rPr>
          <w:rFonts w:asciiTheme="minorBidi" w:hAnsiTheme="minorBidi"/>
          <w:b/>
          <w:bCs/>
          <w:color w:val="000000"/>
          <w:lang w:val="en-US"/>
        </w:rPr>
      </w:pPr>
      <w:r w:rsidRPr="007A5400">
        <w:rPr>
          <w:rFonts w:asciiTheme="minorBidi" w:hAnsiTheme="minorBidi"/>
          <w:color w:val="000000"/>
          <w:lang w:val="en-US"/>
        </w:rPr>
        <w:t xml:space="preserve">BADJI </w:t>
      </w:r>
      <w:r w:rsidR="00122BA9" w:rsidRPr="007A5400">
        <w:rPr>
          <w:rFonts w:asciiTheme="minorBidi" w:hAnsiTheme="minorBidi"/>
          <w:color w:val="000000"/>
          <w:lang w:val="en-US"/>
        </w:rPr>
        <w:t xml:space="preserve">Mokhtar </w:t>
      </w:r>
      <w:r w:rsidR="007A5400" w:rsidRPr="007A5400">
        <w:rPr>
          <w:rFonts w:asciiTheme="minorBidi" w:hAnsiTheme="minorBidi"/>
          <w:color w:val="000000"/>
          <w:lang w:val="en-US"/>
        </w:rPr>
        <w:t>University</w:t>
      </w:r>
      <w:r w:rsidR="00122BA9" w:rsidRPr="007A5400">
        <w:rPr>
          <w:rFonts w:asciiTheme="minorBidi" w:hAnsiTheme="minorBidi"/>
          <w:color w:val="000000"/>
          <w:lang w:val="en-US"/>
        </w:rPr>
        <w:t xml:space="preserve"> –</w:t>
      </w:r>
      <w:r w:rsidR="007A5400">
        <w:rPr>
          <w:rFonts w:asciiTheme="minorBidi" w:hAnsiTheme="minorBidi"/>
          <w:color w:val="000000"/>
          <w:lang w:val="en-US"/>
        </w:rPr>
        <w:t xml:space="preserve"> </w:t>
      </w:r>
      <w:r w:rsidR="00122BA9" w:rsidRPr="007A5400">
        <w:rPr>
          <w:rFonts w:asciiTheme="minorBidi" w:hAnsiTheme="minorBidi"/>
          <w:color w:val="000000"/>
          <w:lang w:val="en-US"/>
        </w:rPr>
        <w:t xml:space="preserve">Science faculty- </w:t>
      </w:r>
      <w:r w:rsidR="007A5400" w:rsidRPr="007A5400">
        <w:rPr>
          <w:rFonts w:asciiTheme="minorBidi" w:hAnsiTheme="minorBidi"/>
          <w:color w:val="000000"/>
          <w:lang w:val="en-US"/>
        </w:rPr>
        <w:t>Biochemistry</w:t>
      </w:r>
      <w:r w:rsidR="00122BA9" w:rsidRPr="007A5400">
        <w:rPr>
          <w:rFonts w:asciiTheme="minorBidi" w:hAnsiTheme="minorBidi"/>
          <w:color w:val="000000"/>
          <w:lang w:val="en-US"/>
        </w:rPr>
        <w:t xml:space="preserve"> department. Annaba - Algeria</w:t>
      </w:r>
    </w:p>
    <w:p w:rsidR="007A2024" w:rsidRPr="007A5400" w:rsidRDefault="007A2024" w:rsidP="007A5400">
      <w:pPr>
        <w:autoSpaceDE w:val="0"/>
        <w:autoSpaceDN w:val="0"/>
        <w:adjustRightInd w:val="0"/>
        <w:spacing w:after="0"/>
        <w:jc w:val="center"/>
        <w:rPr>
          <w:rFonts w:asciiTheme="minorBidi" w:hAnsiTheme="minorBidi"/>
          <w:color w:val="000000"/>
          <w:lang w:val="en-US"/>
        </w:rPr>
      </w:pPr>
    </w:p>
    <w:p w:rsidR="00122BA9" w:rsidRPr="007A5400" w:rsidRDefault="00122BA9" w:rsidP="00BA0923">
      <w:pPr>
        <w:autoSpaceDE w:val="0"/>
        <w:autoSpaceDN w:val="0"/>
        <w:adjustRightInd w:val="0"/>
        <w:spacing w:after="0" w:line="360" w:lineRule="auto"/>
        <w:rPr>
          <w:rFonts w:asciiTheme="minorBidi" w:hAnsiTheme="minorBidi"/>
          <w:b/>
          <w:bCs/>
          <w:color w:val="000000"/>
          <w:lang w:val="en-US"/>
        </w:rPr>
      </w:pPr>
    </w:p>
    <w:p w:rsidR="00122BA9" w:rsidRPr="000C3CFB" w:rsidRDefault="007A2024" w:rsidP="000C3CFB">
      <w:pPr>
        <w:pStyle w:val="p"/>
        <w:shd w:val="clear" w:color="auto" w:fill="FFFFFF"/>
        <w:spacing w:before="166" w:beforeAutospacing="0" w:after="166" w:afterAutospacing="0" w:line="360" w:lineRule="auto"/>
        <w:jc w:val="both"/>
        <w:rPr>
          <w:rFonts w:asciiTheme="minorBidi" w:hAnsiTheme="minorBidi" w:cstheme="minorBidi"/>
          <w:b/>
          <w:bCs/>
          <w:color w:val="000000"/>
          <w:sz w:val="22"/>
          <w:szCs w:val="22"/>
          <w:lang w:val="en-US"/>
        </w:rPr>
      </w:pPr>
      <w:r w:rsidRPr="007A5400">
        <w:rPr>
          <w:rFonts w:asciiTheme="minorBidi" w:hAnsiTheme="minorBidi" w:cstheme="minorBidi"/>
          <w:b/>
          <w:bCs/>
          <w:color w:val="000000"/>
          <w:sz w:val="22"/>
          <w:szCs w:val="22"/>
          <w:lang w:val="en-US"/>
        </w:rPr>
        <w:t>Abstract</w:t>
      </w:r>
      <w:r w:rsidR="00F666DB" w:rsidRPr="007A5400">
        <w:rPr>
          <w:rFonts w:asciiTheme="minorBidi" w:hAnsiTheme="minorBidi" w:cstheme="minorBidi"/>
          <w:b/>
          <w:bCs/>
          <w:color w:val="000000"/>
          <w:sz w:val="22"/>
          <w:szCs w:val="22"/>
          <w:lang w:val="en-US"/>
        </w:rPr>
        <w:t xml:space="preserve">: </w:t>
      </w:r>
      <w:r w:rsidR="00771A7E" w:rsidRPr="000C3CFB">
        <w:rPr>
          <w:rFonts w:asciiTheme="minorBidi" w:hAnsiTheme="minorBidi" w:cstheme="minorBidi"/>
          <w:sz w:val="22"/>
          <w:szCs w:val="22"/>
          <w:lang w:val="en-US"/>
        </w:rPr>
        <w:t xml:space="preserve">CA19-9 is a tumor-associated antigen. It is also a marker of pancreatic tissue damage that might be caused by diabetes. Long-term poor </w:t>
      </w:r>
      <w:proofErr w:type="spellStart"/>
      <w:r w:rsidR="00771A7E" w:rsidRPr="000C3CFB">
        <w:rPr>
          <w:rFonts w:asciiTheme="minorBidi" w:hAnsiTheme="minorBidi" w:cstheme="minorBidi"/>
          <w:sz w:val="22"/>
          <w:szCs w:val="22"/>
          <w:lang w:val="en-US"/>
        </w:rPr>
        <w:t>glycemic</w:t>
      </w:r>
      <w:proofErr w:type="spellEnd"/>
      <w:r w:rsidR="00771A7E" w:rsidRPr="000C3CFB">
        <w:rPr>
          <w:rFonts w:asciiTheme="minorBidi" w:hAnsiTheme="minorBidi" w:cstheme="minorBidi"/>
          <w:sz w:val="22"/>
          <w:szCs w:val="22"/>
          <w:lang w:val="en-US"/>
        </w:rPr>
        <w:t xml:space="preserve"> control may lead to pancreatic beta cell dysfunction which is reflected by elevated serum CA19-9 level.</w:t>
      </w:r>
      <w:r w:rsidR="007A5400" w:rsidRPr="000C3CFB">
        <w:rPr>
          <w:rFonts w:asciiTheme="minorBidi" w:hAnsiTheme="minorBidi" w:cstheme="minorBidi"/>
          <w:sz w:val="22"/>
          <w:szCs w:val="22"/>
          <w:lang w:val="en-US"/>
        </w:rPr>
        <w:t xml:space="preserve"> We assessed to evaluate the plasma level of CA19-9 and HbA1C percentages in diabetics patients using </w:t>
      </w:r>
      <w:r w:rsidR="00BA0923" w:rsidRPr="000C3CFB">
        <w:rPr>
          <w:rFonts w:asciiTheme="minorBidi" w:hAnsiTheme="minorBidi" w:cstheme="minorBidi"/>
          <w:sz w:val="22"/>
          <w:szCs w:val="22"/>
          <w:lang w:val="en-US"/>
        </w:rPr>
        <w:t xml:space="preserve">respectively by high-performance liquid chromatography and ELIZA </w:t>
      </w:r>
      <w:r w:rsidR="007A5400" w:rsidRPr="000C3CFB">
        <w:rPr>
          <w:rFonts w:asciiTheme="minorBidi" w:hAnsiTheme="minorBidi" w:cstheme="minorBidi"/>
          <w:sz w:val="22"/>
          <w:szCs w:val="22"/>
          <w:lang w:val="en-US"/>
        </w:rPr>
        <w:t>method</w:t>
      </w:r>
      <w:r w:rsidR="00BA0923" w:rsidRPr="000C3CFB">
        <w:rPr>
          <w:rFonts w:asciiTheme="minorBidi" w:hAnsiTheme="minorBidi" w:cstheme="minorBidi"/>
          <w:sz w:val="22"/>
          <w:szCs w:val="22"/>
          <w:lang w:val="en-US"/>
        </w:rPr>
        <w:t>s</w:t>
      </w:r>
      <w:r w:rsidR="007A5400" w:rsidRPr="000C3CFB">
        <w:rPr>
          <w:rFonts w:asciiTheme="minorBidi" w:hAnsiTheme="minorBidi" w:cstheme="minorBidi"/>
          <w:sz w:val="22"/>
          <w:szCs w:val="22"/>
          <w:lang w:val="en-US"/>
        </w:rPr>
        <w:t xml:space="preserve">. Our results showed a </w:t>
      </w:r>
      <w:r w:rsidR="00B042DE" w:rsidRPr="000C3CFB">
        <w:rPr>
          <w:rFonts w:asciiTheme="minorBidi" w:hAnsiTheme="minorBidi" w:cstheme="minorBidi"/>
          <w:sz w:val="22"/>
          <w:szCs w:val="22"/>
          <w:lang w:val="en-US"/>
        </w:rPr>
        <w:t xml:space="preserve">significant </w:t>
      </w:r>
      <w:r w:rsidR="007A5400" w:rsidRPr="000C3CFB">
        <w:rPr>
          <w:rFonts w:asciiTheme="minorBidi" w:hAnsiTheme="minorBidi" w:cstheme="minorBidi"/>
          <w:sz w:val="22"/>
          <w:szCs w:val="22"/>
          <w:lang w:val="en-US"/>
        </w:rPr>
        <w:t xml:space="preserve">positive correlation between two </w:t>
      </w:r>
      <w:r w:rsidR="00B042DE" w:rsidRPr="000C3CFB">
        <w:rPr>
          <w:rFonts w:asciiTheme="minorBidi" w:hAnsiTheme="minorBidi" w:cstheme="minorBidi"/>
          <w:sz w:val="22"/>
          <w:szCs w:val="22"/>
          <w:lang w:val="en-US"/>
        </w:rPr>
        <w:t xml:space="preserve">parameters. </w:t>
      </w:r>
      <w:r w:rsidR="000C3CFB" w:rsidRPr="000C3CFB">
        <w:rPr>
          <w:rFonts w:asciiTheme="minorBidi" w:hAnsiTheme="minorBidi" w:cstheme="minorBidi"/>
          <w:sz w:val="22"/>
          <w:szCs w:val="22"/>
          <w:lang w:val="en-US"/>
        </w:rPr>
        <w:t xml:space="preserve">The elevated serum CA19-9 level in diabetic patients may indicate further investigations of </w:t>
      </w:r>
      <w:proofErr w:type="spellStart"/>
      <w:r w:rsidR="000C3CFB" w:rsidRPr="000C3CFB">
        <w:rPr>
          <w:rFonts w:asciiTheme="minorBidi" w:hAnsiTheme="minorBidi" w:cstheme="minorBidi"/>
          <w:sz w:val="22"/>
          <w:szCs w:val="22"/>
          <w:lang w:val="en-US"/>
        </w:rPr>
        <w:t>glycemic</w:t>
      </w:r>
      <w:proofErr w:type="spellEnd"/>
      <w:r w:rsidR="000C3CFB" w:rsidRPr="000C3CFB">
        <w:rPr>
          <w:rFonts w:asciiTheme="minorBidi" w:hAnsiTheme="minorBidi" w:cstheme="minorBidi"/>
          <w:sz w:val="22"/>
          <w:szCs w:val="22"/>
          <w:lang w:val="en-US"/>
        </w:rPr>
        <w:t xml:space="preserve"> control, pancreatic beta cell function</w:t>
      </w:r>
      <w:r w:rsidR="000C3CFB">
        <w:rPr>
          <w:rFonts w:asciiTheme="minorBidi" w:hAnsiTheme="minorBidi" w:cstheme="minorBidi"/>
          <w:sz w:val="22"/>
          <w:szCs w:val="22"/>
          <w:lang w:val="en-US"/>
        </w:rPr>
        <w:t xml:space="preserve"> in diabetic patients</w:t>
      </w:r>
    </w:p>
    <w:p w:rsidR="00122BA9" w:rsidRPr="000C3CFB" w:rsidRDefault="005D3363" w:rsidP="00BA0923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lang w:val="en-US"/>
        </w:rPr>
      </w:pPr>
      <w:r w:rsidRPr="000C3CFB">
        <w:rPr>
          <w:rFonts w:asciiTheme="minorBidi" w:hAnsiTheme="minorBidi"/>
          <w:b/>
          <w:bCs/>
          <w:i/>
          <w:iCs/>
          <w:color w:val="000000"/>
          <w:lang w:val="en-US"/>
        </w:rPr>
        <w:t>Keywords:</w:t>
      </w:r>
      <w:r w:rsidR="00BA0923" w:rsidRPr="000C3CFB">
        <w:rPr>
          <w:rFonts w:asciiTheme="minorBidi" w:hAnsiTheme="minorBidi"/>
          <w:b/>
          <w:bCs/>
          <w:i/>
          <w:iCs/>
          <w:color w:val="000000"/>
          <w:lang w:val="en-US"/>
        </w:rPr>
        <w:t xml:space="preserve"> </w:t>
      </w:r>
      <w:r w:rsidR="00BA0923" w:rsidRPr="000C3CFB">
        <w:rPr>
          <w:rFonts w:asciiTheme="minorBidi" w:hAnsiTheme="minorBidi"/>
          <w:b/>
          <w:bCs/>
          <w:color w:val="000000"/>
          <w:lang w:val="en-US"/>
        </w:rPr>
        <w:t xml:space="preserve"> </w:t>
      </w:r>
      <w:r w:rsidR="00BA0923" w:rsidRPr="000C3CFB">
        <w:rPr>
          <w:rFonts w:asciiTheme="minorBidi" w:hAnsiTheme="minorBidi"/>
          <w:lang w:val="en-US"/>
        </w:rPr>
        <w:t>CA19-9</w:t>
      </w:r>
      <w:r w:rsidR="00BA0923" w:rsidRPr="000C3CFB">
        <w:rPr>
          <w:rFonts w:asciiTheme="minorBidi" w:hAnsiTheme="minorBidi"/>
          <w:b/>
          <w:bCs/>
          <w:color w:val="000000"/>
          <w:lang w:val="en-US"/>
        </w:rPr>
        <w:t xml:space="preserve"> </w:t>
      </w:r>
      <w:r w:rsidR="00BA0923" w:rsidRPr="000C3CFB">
        <w:rPr>
          <w:rFonts w:asciiTheme="minorBidi" w:hAnsiTheme="minorBidi"/>
          <w:color w:val="000000"/>
          <w:lang w:val="en-US"/>
        </w:rPr>
        <w:t xml:space="preserve">– </w:t>
      </w:r>
      <w:r w:rsidR="00BA0923" w:rsidRPr="000C3CFB">
        <w:rPr>
          <w:rFonts w:asciiTheme="minorBidi" w:hAnsiTheme="minorBidi"/>
          <w:lang w:val="en-US"/>
        </w:rPr>
        <w:t>HbA1c -</w:t>
      </w:r>
      <w:r w:rsidR="000C3CFB" w:rsidRPr="000C3CFB">
        <w:rPr>
          <w:rFonts w:asciiTheme="minorBidi" w:hAnsiTheme="minorBidi"/>
          <w:lang w:val="en-US"/>
        </w:rPr>
        <w:t xml:space="preserve"> </w:t>
      </w:r>
      <w:proofErr w:type="spellStart"/>
      <w:r w:rsidR="000C3CFB" w:rsidRPr="000C3CFB">
        <w:rPr>
          <w:rFonts w:asciiTheme="minorBidi" w:hAnsiTheme="minorBidi"/>
          <w:lang w:val="en-US"/>
        </w:rPr>
        <w:t>Glycemic</w:t>
      </w:r>
      <w:proofErr w:type="spellEnd"/>
      <w:r w:rsidR="000C3CFB" w:rsidRPr="000C3CFB">
        <w:rPr>
          <w:rFonts w:asciiTheme="minorBidi" w:hAnsiTheme="minorBidi"/>
          <w:lang w:val="en-US"/>
        </w:rPr>
        <w:t xml:space="preserve"> control - </w:t>
      </w:r>
      <w:r w:rsidR="00BA0923" w:rsidRPr="000C3CFB">
        <w:rPr>
          <w:rFonts w:asciiTheme="minorBidi" w:hAnsiTheme="minorBidi"/>
          <w:lang w:val="en-US"/>
        </w:rPr>
        <w:t xml:space="preserve"> Diabetes</w:t>
      </w:r>
      <w:r w:rsidR="000C3CFB" w:rsidRPr="000C3CFB">
        <w:rPr>
          <w:rFonts w:asciiTheme="minorBidi" w:hAnsiTheme="minorBidi"/>
          <w:lang w:val="en-US"/>
        </w:rPr>
        <w:t xml:space="preserve">. </w:t>
      </w:r>
      <w:r w:rsidR="00BA0923" w:rsidRPr="000C3CFB">
        <w:rPr>
          <w:rFonts w:asciiTheme="minorBidi" w:hAnsiTheme="minorBidi"/>
          <w:lang w:val="en-US"/>
        </w:rPr>
        <w:t xml:space="preserve"> </w:t>
      </w:r>
    </w:p>
    <w:sectPr w:rsidR="00122BA9" w:rsidRPr="000C3CFB" w:rsidSect="00A838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A2024"/>
    <w:rsid w:val="000C3CFB"/>
    <w:rsid w:val="00122BA9"/>
    <w:rsid w:val="00475DD3"/>
    <w:rsid w:val="005C6258"/>
    <w:rsid w:val="005D3363"/>
    <w:rsid w:val="006570EE"/>
    <w:rsid w:val="00771A7E"/>
    <w:rsid w:val="0079641C"/>
    <w:rsid w:val="007A2024"/>
    <w:rsid w:val="007A5400"/>
    <w:rsid w:val="00891734"/>
    <w:rsid w:val="00A25CB2"/>
    <w:rsid w:val="00A83888"/>
    <w:rsid w:val="00B042DE"/>
    <w:rsid w:val="00BA0923"/>
    <w:rsid w:val="00C31BB6"/>
    <w:rsid w:val="00F20E8B"/>
    <w:rsid w:val="00F666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88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pple-converted-space">
    <w:name w:val="apple-converted-space"/>
    <w:basedOn w:val="Policepardfaut"/>
    <w:rsid w:val="00A25CB2"/>
  </w:style>
  <w:style w:type="paragraph" w:customStyle="1" w:styleId="p">
    <w:name w:val="p"/>
    <w:basedOn w:val="Normal"/>
    <w:rsid w:val="00A25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2018-10-13T13:06:00Z</dcterms:created>
  <dcterms:modified xsi:type="dcterms:W3CDTF">2018-10-13T13:06:00Z</dcterms:modified>
</cp:coreProperties>
</file>