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2363" w:rsidRPr="00A526FC" w:rsidRDefault="00F92363">
      <w:pPr>
        <w:rPr>
          <w:b/>
          <w:color w:val="8EAADB" w:themeColor="accent1" w:themeTint="99"/>
          <w:sz w:val="32"/>
          <w:szCs w:val="32"/>
        </w:rPr>
      </w:pPr>
      <w:r w:rsidRPr="00A526FC">
        <w:rPr>
          <w:b/>
          <w:color w:val="8EAADB" w:themeColor="accent1" w:themeTint="99"/>
          <w:sz w:val="32"/>
          <w:szCs w:val="32"/>
        </w:rPr>
        <w:t xml:space="preserve">The Effect of Butyric Acid on </w:t>
      </w:r>
      <w:r w:rsidR="00A526FC" w:rsidRPr="00A526FC">
        <w:rPr>
          <w:b/>
          <w:color w:val="8EAADB" w:themeColor="accent1" w:themeTint="99"/>
          <w:sz w:val="32"/>
          <w:szCs w:val="32"/>
        </w:rPr>
        <w:t>Insulin Signaling Genes in Preadipocytes and Hepatocytes</w:t>
      </w:r>
    </w:p>
    <w:p w:rsidR="00A526FC" w:rsidRDefault="00A526FC">
      <w:r>
        <w:t>Lisa R. Maness, PhD, MT (ASCP), WSSU, USA</w:t>
      </w:r>
    </w:p>
    <w:p w:rsidR="00E86C72" w:rsidRPr="00E86C72" w:rsidRDefault="00E86C72">
      <w:pPr>
        <w:rPr>
          <w:b/>
        </w:rPr>
      </w:pPr>
      <w:r w:rsidRPr="00E86C72">
        <w:rPr>
          <w:b/>
        </w:rPr>
        <w:t>Abstract</w:t>
      </w:r>
    </w:p>
    <w:p w:rsidR="002766A2" w:rsidRDefault="003324ED">
      <w:r>
        <w:t xml:space="preserve">Type 2 diabetes mellitus (T2DM) affects millions globally and costs billions of dollars annually. A greater understanding of dietary components that prevent or </w:t>
      </w:r>
      <w:r w:rsidR="00A526FC">
        <w:t xml:space="preserve">ease </w:t>
      </w:r>
      <w:r>
        <w:t xml:space="preserve">the symptoms of the disease would help the growing number of people who suffer its effects. </w:t>
      </w:r>
      <w:r w:rsidR="00573AC8">
        <w:t xml:space="preserve">Butyric acid is a fatty acid that can be fermented from fiber by encouraging the growth of beneficial intestinal bacteria. In mice and intestinal cell culture studies, butyric acid has been shown to increase insulin sensitivity at the level of gene expression. </w:t>
      </w:r>
      <w:r w:rsidR="00642D1B">
        <w:t>Since</w:t>
      </w:r>
      <w:r w:rsidR="00573AC8">
        <w:t xml:space="preserve"> little or no work ha</w:t>
      </w:r>
      <w:r w:rsidR="00A526FC">
        <w:t>s</w:t>
      </w:r>
      <w:r w:rsidR="00573AC8">
        <w:t xml:space="preserve"> been </w:t>
      </w:r>
      <w:bookmarkStart w:id="0" w:name="_GoBack"/>
      <w:bookmarkEnd w:id="0"/>
      <w:r w:rsidR="00573AC8">
        <w:t>done to show</w:t>
      </w:r>
      <w:r w:rsidR="00642D1B">
        <w:t xml:space="preserve"> the effects of butyric acid on gene expression in human cells, our lab determined the effects on hepatocytes or preadipocytes</w:t>
      </w:r>
      <w:r w:rsidR="00A526FC" w:rsidRPr="00A526FC">
        <w:rPr>
          <w:i/>
        </w:rPr>
        <w:t xml:space="preserve"> </w:t>
      </w:r>
      <w:r w:rsidR="00A526FC" w:rsidRPr="00A526FC">
        <w:rPr>
          <w:i/>
        </w:rPr>
        <w:t>in vitro</w:t>
      </w:r>
      <w:r w:rsidR="00642D1B">
        <w:t xml:space="preserve">. </w:t>
      </w:r>
      <w:r w:rsidR="00A526FC">
        <w:t>Using quantitative PCR, w</w:t>
      </w:r>
      <w:r w:rsidR="00642D1B">
        <w:t>e determined the changes in expression o</w:t>
      </w:r>
      <w:r w:rsidR="00A526FC">
        <w:t>f</w:t>
      </w:r>
      <w:r w:rsidR="00642D1B">
        <w:t xml:space="preserve"> </w:t>
      </w:r>
      <w:r w:rsidR="00A526FC">
        <w:t>insulin receptor substrate-1 (</w:t>
      </w:r>
      <w:r w:rsidR="00642D1B">
        <w:t>IRS1</w:t>
      </w:r>
      <w:r w:rsidR="00A526FC">
        <w:t>)</w:t>
      </w:r>
      <w:r w:rsidR="00642D1B">
        <w:t xml:space="preserve"> and </w:t>
      </w:r>
      <w:r w:rsidR="00A526FC">
        <w:t>glucose transporter 2 (</w:t>
      </w:r>
      <w:r w:rsidR="00642D1B">
        <w:t>GLUT2</w:t>
      </w:r>
      <w:r w:rsidR="00A526FC">
        <w:t>)</w:t>
      </w:r>
      <w:r w:rsidR="00642D1B">
        <w:t xml:space="preserve"> on insulin-shocked THLE-2 human liver cells exposed in vitro to 0.05, 0.1, and 1.0 mg/ml butyric acid. We also determined the effects of this fatty acid on IRS1 </w:t>
      </w:r>
      <w:r w:rsidR="00A526FC">
        <w:t xml:space="preserve">and GLUT4 </w:t>
      </w:r>
      <w:r w:rsidR="00642D1B">
        <w:t xml:space="preserve">in human preadipocytes at the same concentrations. In human hepatocytes, </w:t>
      </w:r>
      <w:r w:rsidR="00696699">
        <w:t xml:space="preserve">IRS1 and GLUT2 were increased in expression by </w:t>
      </w:r>
      <w:r w:rsidR="007B60BC">
        <w:t xml:space="preserve">levels of butyric acid similar </w:t>
      </w:r>
      <w:r w:rsidR="00A526FC">
        <w:t>levels</w:t>
      </w:r>
      <w:r w:rsidR="007B60BC">
        <w:t xml:space="preserve"> found to be nontoxic in humans while IRS1 and GLUT4 were both upregulated in preadipocytes. Results suggest that </w:t>
      </w:r>
      <w:r w:rsidR="00EA5B7B">
        <w:t xml:space="preserve">altering the human diet to encourage the fermentation of butyric acid could </w:t>
      </w:r>
      <w:r w:rsidR="00A526FC">
        <w:t xml:space="preserve">increase insulin sensitivity in those with </w:t>
      </w:r>
      <w:r w:rsidR="00EA5B7B">
        <w:t xml:space="preserve">T2DM </w:t>
      </w:r>
      <w:r w:rsidR="00A526FC">
        <w:t xml:space="preserve">or </w:t>
      </w:r>
      <w:r w:rsidR="00EA5B7B">
        <w:t>aid in the prevention of the disease.</w:t>
      </w:r>
      <w:r w:rsidR="00A526FC">
        <w:t xml:space="preserve"> </w:t>
      </w:r>
      <w:r w:rsidR="00EA5B7B">
        <w:t xml:space="preserve"> </w:t>
      </w:r>
    </w:p>
    <w:p w:rsidR="00594F38" w:rsidRDefault="00594F38"/>
    <w:p w:rsidR="001C541C" w:rsidRPr="00E86C72" w:rsidRDefault="00436021">
      <w:pPr>
        <w:rPr>
          <w:b/>
        </w:rPr>
      </w:pPr>
      <w:r w:rsidRPr="00E86C72">
        <w:rPr>
          <w:b/>
          <w:noProof/>
        </w:rPr>
        <mc:AlternateContent>
          <mc:Choice Requires="wps">
            <w:drawing>
              <wp:anchor distT="0" distB="0" distL="114300" distR="114300" simplePos="0" relativeHeight="251673600" behindDoc="0" locked="0" layoutInCell="1" allowOverlap="1" wp14:anchorId="30442F70" wp14:editId="207A90A2">
                <wp:simplePos x="0" y="0"/>
                <wp:positionH relativeFrom="column">
                  <wp:posOffset>3107893</wp:posOffset>
                </wp:positionH>
                <wp:positionV relativeFrom="paragraph">
                  <wp:posOffset>210820</wp:posOffset>
                </wp:positionV>
                <wp:extent cx="1353312" cy="694944"/>
                <wp:effectExtent l="0" t="0" r="18415" b="10160"/>
                <wp:wrapNone/>
                <wp:docPr id="24" name="Rectangle: Rounded Corners 23">
                  <a:extLst xmlns:a="http://schemas.openxmlformats.org/drawingml/2006/main">
                    <a:ext uri="{FF2B5EF4-FFF2-40B4-BE49-F238E27FC236}">
                      <a16:creationId xmlns:a16="http://schemas.microsoft.com/office/drawing/2014/main" id="{1181EB16-C97B-4E68-A6E7-EDFE24217851}"/>
                    </a:ext>
                  </a:extLst>
                </wp:docPr>
                <wp:cNvGraphicFramePr/>
                <a:graphic xmlns:a="http://schemas.openxmlformats.org/drawingml/2006/main">
                  <a:graphicData uri="http://schemas.microsoft.com/office/word/2010/wordprocessingShape">
                    <wps:wsp>
                      <wps:cNvSpPr/>
                      <wps:spPr>
                        <a:xfrm>
                          <a:off x="0" y="0"/>
                          <a:ext cx="1353312" cy="694944"/>
                        </a:xfrm>
                        <a:prstGeom prst="roundRect">
                          <a:avLst/>
                        </a:prstGeom>
                        <a:solidFill>
                          <a:sysClr val="window" lastClr="FFFFFF"/>
                        </a:solidFill>
                        <a:ln w="12700" cap="flat" cmpd="sng" algn="ctr">
                          <a:solidFill>
                            <a:srgbClr val="4472C4">
                              <a:shade val="50000"/>
                            </a:srgbClr>
                          </a:solidFill>
                          <a:prstDash val="solid"/>
                          <a:miter lim="800000"/>
                        </a:ln>
                        <a:effectLst/>
                      </wps:spPr>
                      <wps:txbx>
                        <w:txbxContent>
                          <w:p w:rsidR="00436021" w:rsidRPr="00436021" w:rsidRDefault="00436021" w:rsidP="00436021">
                            <w:pPr>
                              <w:pStyle w:val="NormalWeb"/>
                              <w:spacing w:before="0" w:beforeAutospacing="0" w:after="0" w:afterAutospacing="0"/>
                              <w:rPr>
                                <w:sz w:val="22"/>
                                <w:szCs w:val="22"/>
                              </w:rPr>
                            </w:pPr>
                            <w:r w:rsidRPr="00436021">
                              <w:rPr>
                                <w:rFonts w:ascii="Calibri" w:eastAsia="+mn-ea" w:hAnsi="Calibri" w:cs="+mn-cs"/>
                                <w:color w:val="000000"/>
                                <w:kern w:val="24"/>
                                <w:sz w:val="22"/>
                                <w:szCs w:val="22"/>
                              </w:rPr>
                              <w:t>Hepatocytes:</w:t>
                            </w:r>
                          </w:p>
                          <w:p w:rsidR="00436021" w:rsidRPr="00436021" w:rsidRDefault="00436021" w:rsidP="00436021">
                            <w:pPr>
                              <w:pStyle w:val="NormalWeb"/>
                              <w:spacing w:before="0" w:beforeAutospacing="0" w:after="0" w:afterAutospacing="0"/>
                              <w:rPr>
                                <w:sz w:val="22"/>
                                <w:szCs w:val="22"/>
                              </w:rPr>
                            </w:pPr>
                            <w:r w:rsidRPr="00436021">
                              <w:rPr>
                                <w:rFonts w:ascii="Calibri" w:eastAsia="+mn-ea" w:hAnsi="Calibri" w:cs="+mn-cs"/>
                                <w:color w:val="000000"/>
                                <w:kern w:val="24"/>
                                <w:sz w:val="22"/>
                                <w:szCs w:val="22"/>
                              </w:rPr>
                              <w:t>↑ IRS1</w:t>
                            </w:r>
                          </w:p>
                          <w:p w:rsidR="00436021" w:rsidRPr="00436021" w:rsidRDefault="00436021" w:rsidP="00436021">
                            <w:pPr>
                              <w:pStyle w:val="NormalWeb"/>
                              <w:spacing w:before="0" w:beforeAutospacing="0" w:after="0" w:afterAutospacing="0"/>
                              <w:rPr>
                                <w:sz w:val="22"/>
                                <w:szCs w:val="22"/>
                              </w:rPr>
                            </w:pPr>
                            <w:r w:rsidRPr="00436021">
                              <w:rPr>
                                <w:rFonts w:ascii="Calibri" w:eastAsia="+mn-ea" w:hAnsi="Calibri" w:cs="+mn-cs"/>
                                <w:color w:val="000000"/>
                                <w:kern w:val="24"/>
                                <w:sz w:val="22"/>
                                <w:szCs w:val="22"/>
                              </w:rPr>
                              <w:t>↑GLUT2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442F70" id="Rectangle: Rounded Corners 23" o:spid="_x0000_s1026" style="position:absolute;margin-left:244.7pt;margin-top:16.6pt;width:106.55pt;height:54.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" fillcolor="window" strokecolor="#2f528f" strokeweight="1pt">
                <v:stroke joinstyle="miter"/>
                <v:textbox>
                  <w:txbxContent>
                    <w:p w:rsidR="00436021" w:rsidRPr="00436021" w:rsidRDefault="00436021" w:rsidP="00436021">
                      <w:pPr>
                        <w:pStyle w:val="NormalWeb"/>
                        <w:spacing w:before="0" w:beforeAutospacing="0" w:after="0" w:afterAutospacing="0"/>
                        <w:rPr>
                          <w:sz w:val="22"/>
                          <w:szCs w:val="22"/>
                        </w:rPr>
                      </w:pPr>
                      <w:r w:rsidRPr="00436021">
                        <w:rPr>
                          <w:rFonts w:ascii="Calibri" w:eastAsia="+mn-ea" w:hAnsi="Calibri" w:cs="+mn-cs"/>
                          <w:color w:val="000000"/>
                          <w:kern w:val="24"/>
                          <w:sz w:val="22"/>
                          <w:szCs w:val="22"/>
                        </w:rPr>
                        <w:t>Hepatocytes:</w:t>
                      </w:r>
                    </w:p>
                    <w:p w:rsidR="00436021" w:rsidRPr="00436021" w:rsidRDefault="00436021" w:rsidP="00436021">
                      <w:pPr>
                        <w:pStyle w:val="NormalWeb"/>
                        <w:spacing w:before="0" w:beforeAutospacing="0" w:after="0" w:afterAutospacing="0"/>
                        <w:rPr>
                          <w:sz w:val="22"/>
                          <w:szCs w:val="22"/>
                        </w:rPr>
                      </w:pPr>
                      <w:r w:rsidRPr="00436021">
                        <w:rPr>
                          <w:rFonts w:ascii="Calibri" w:eastAsia="+mn-ea" w:hAnsi="Calibri" w:cs="+mn-cs"/>
                          <w:color w:val="000000"/>
                          <w:kern w:val="24"/>
                          <w:sz w:val="22"/>
                          <w:szCs w:val="22"/>
                        </w:rPr>
                        <w:t>↑ IRS1</w:t>
                      </w:r>
                    </w:p>
                    <w:p w:rsidR="00436021" w:rsidRPr="00436021" w:rsidRDefault="00436021" w:rsidP="00436021">
                      <w:pPr>
                        <w:pStyle w:val="NormalWeb"/>
                        <w:spacing w:before="0" w:beforeAutospacing="0" w:after="0" w:afterAutospacing="0"/>
                        <w:rPr>
                          <w:sz w:val="22"/>
                          <w:szCs w:val="22"/>
                        </w:rPr>
                      </w:pPr>
                      <w:r w:rsidRPr="00436021">
                        <w:rPr>
                          <w:rFonts w:ascii="Calibri" w:eastAsia="+mn-ea" w:hAnsi="Calibri" w:cs="+mn-cs"/>
                          <w:color w:val="000000"/>
                          <w:kern w:val="24"/>
                          <w:sz w:val="22"/>
                          <w:szCs w:val="22"/>
                        </w:rPr>
                        <w:t>↑GLUT2</w:t>
                      </w:r>
                    </w:p>
                  </w:txbxContent>
                </v:textbox>
              </v:roundrect>
            </w:pict>
          </mc:Fallback>
        </mc:AlternateContent>
      </w:r>
      <w:r w:rsidR="00594F38" w:rsidRPr="00E86C72">
        <w:rPr>
          <w:b/>
        </w:rPr>
        <w:t xml:space="preserve">Image </w:t>
      </w:r>
    </w:p>
    <w:p w:rsidR="00594F38" w:rsidRDefault="001C541C">
      <w:r>
        <w:rPr>
          <w:noProof/>
        </w:rPr>
        <mc:AlternateContent>
          <mc:Choice Requires="wps">
            <w:drawing>
              <wp:anchor distT="0" distB="0" distL="114300" distR="114300" simplePos="0" relativeHeight="251685888" behindDoc="0" locked="0" layoutInCell="1" allowOverlap="1" wp14:anchorId="63A630CC" wp14:editId="79AAF7F8">
                <wp:simplePos x="0" y="0"/>
                <wp:positionH relativeFrom="column">
                  <wp:posOffset>5047488</wp:posOffset>
                </wp:positionH>
                <wp:positionV relativeFrom="paragraph">
                  <wp:posOffset>400990</wp:posOffset>
                </wp:positionV>
                <wp:extent cx="958291" cy="554533"/>
                <wp:effectExtent l="0" t="0" r="0" b="0"/>
                <wp:wrapNone/>
                <wp:docPr id="30" name="TextBox 29">
                  <a:extLst xmlns:a="http://schemas.openxmlformats.org/drawingml/2006/main">
                    <a:ext uri="{FF2B5EF4-FFF2-40B4-BE49-F238E27FC236}">
                      <a16:creationId xmlns:a16="http://schemas.microsoft.com/office/drawing/2014/main" id="{FB6761BD-FD51-4AA0-A6F1-35386AB665C4}"/>
                    </a:ext>
                  </a:extLst>
                </wp:docPr>
                <wp:cNvGraphicFramePr/>
                <a:graphic xmlns:a="http://schemas.openxmlformats.org/drawingml/2006/main">
                  <a:graphicData uri="http://schemas.microsoft.com/office/word/2010/wordprocessingShape">
                    <wps:wsp>
                      <wps:cNvSpPr txBox="1"/>
                      <wps:spPr>
                        <a:xfrm>
                          <a:off x="0" y="0"/>
                          <a:ext cx="958291" cy="554533"/>
                        </a:xfrm>
                        <a:prstGeom prst="rect">
                          <a:avLst/>
                        </a:prstGeom>
                        <a:noFill/>
                      </wps:spPr>
                      <wps:txbx>
                        <w:txbxContent>
                          <w:p w:rsidR="001C541C" w:rsidRPr="001C541C" w:rsidRDefault="001C541C" w:rsidP="001C541C">
                            <w:pPr>
                              <w:pStyle w:val="NormalWeb"/>
                              <w:spacing w:before="0" w:beforeAutospacing="0" w:after="0" w:afterAutospacing="0"/>
                            </w:pPr>
                            <w:r w:rsidRPr="001C541C">
                              <w:rPr>
                                <w:rFonts w:ascii="Calibri" w:eastAsia="+mn-ea" w:hAnsi="Calibri" w:cs="+mn-cs"/>
                                <w:color w:val="000000"/>
                                <w:kern w:val="24"/>
                              </w:rPr>
                              <w:t>↑ Insulin Sensitivity</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63A630CC" id="_x0000_t202" coordsize="21600,21600" o:spt="202" path="m,l,21600r21600,l21600,xe">
                <v:stroke joinstyle="miter"/>
                <v:path gradientshapeok="t" o:connecttype="rect"/>
              </v:shapetype>
              <v:shape id="TextBox 29" o:spid="_x0000_s1027" type="#_x0000_t202" style="position:absolute;margin-left:397.45pt;margin-top:31.55pt;width:75.45pt;height:43.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" filled="f" stroked="f">
                <v:textbox>
                  <w:txbxContent>
                    <w:p w:rsidR="001C541C" w:rsidRPr="001C541C" w:rsidRDefault="001C541C" w:rsidP="001C541C">
                      <w:pPr>
                        <w:pStyle w:val="NormalWeb"/>
                        <w:spacing w:before="0" w:beforeAutospacing="0" w:after="0" w:afterAutospacing="0"/>
                      </w:pPr>
                      <w:r w:rsidRPr="001C541C">
                        <w:rPr>
                          <w:rFonts w:ascii="Calibri" w:eastAsia="+mn-ea" w:hAnsi="Calibri" w:cs="+mn-cs"/>
                          <w:color w:val="000000"/>
                          <w:kern w:val="24"/>
                        </w:rPr>
                        <w:t>↑ Insulin Sensitivity</w:t>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370F4B91" wp14:editId="1498CEA7">
                <wp:simplePos x="0" y="0"/>
                <wp:positionH relativeFrom="page">
                  <wp:posOffset>5830214</wp:posOffset>
                </wp:positionH>
                <wp:positionV relativeFrom="paragraph">
                  <wp:posOffset>283948</wp:posOffset>
                </wp:positionV>
                <wp:extent cx="1163117" cy="730326"/>
                <wp:effectExtent l="0" t="0" r="18415" b="12700"/>
                <wp:wrapNone/>
                <wp:docPr id="29" name="Rectangle: Rounded Corners 28">
                  <a:extLst xmlns:a="http://schemas.openxmlformats.org/drawingml/2006/main">
                    <a:ext uri="{FF2B5EF4-FFF2-40B4-BE49-F238E27FC236}">
                      <a16:creationId xmlns:a16="http://schemas.microsoft.com/office/drawing/2014/main" id="{70F6F2CF-234C-4417-A328-0F46C8D47D20}"/>
                    </a:ext>
                  </a:extLst>
                </wp:docPr>
                <wp:cNvGraphicFramePr/>
                <a:graphic xmlns:a="http://schemas.openxmlformats.org/drawingml/2006/main">
                  <a:graphicData uri="http://schemas.microsoft.com/office/word/2010/wordprocessingShape">
                    <wps:wsp>
                      <wps:cNvSpPr/>
                      <wps:spPr>
                        <a:xfrm>
                          <a:off x="0" y="0"/>
                          <a:ext cx="1163117" cy="730326"/>
                        </a:xfrm>
                        <a:prstGeom prst="round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E11FCD" id="Rectangle: Rounded Corners 28" o:spid="_x0000_s1026" style="position:absolute;margin-left:459.05pt;margin-top:22.35pt;width:91.6pt;height:57.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" fillcolor="window" strokecolor="#2f528f" strokeweight="1pt">
                <v:stroke joinstyle="miter"/>
                <w10:wrap anchorx="page"/>
              </v:roundrect>
            </w:pict>
          </mc:Fallback>
        </mc:AlternateContent>
      </w:r>
      <w:r>
        <w:rPr>
          <w:noProof/>
        </w:rPr>
        <mc:AlternateContent>
          <mc:Choice Requires="wps">
            <w:drawing>
              <wp:anchor distT="0" distB="0" distL="114300" distR="114300" simplePos="0" relativeHeight="251681792" behindDoc="0" locked="0" layoutInCell="1" allowOverlap="1" wp14:anchorId="2BD88DCB" wp14:editId="2DC478AB">
                <wp:simplePos x="0" y="0"/>
                <wp:positionH relativeFrom="column">
                  <wp:posOffset>4389121</wp:posOffset>
                </wp:positionH>
                <wp:positionV relativeFrom="paragraph">
                  <wp:posOffset>232740</wp:posOffset>
                </wp:positionV>
                <wp:extent cx="585216" cy="745490"/>
                <wp:effectExtent l="0" t="0" r="0" b="0"/>
                <wp:wrapNone/>
                <wp:docPr id="28" name="Equals 27">
                  <a:extLst xmlns:a="http://schemas.openxmlformats.org/drawingml/2006/main">
                    <a:ext uri="{FF2B5EF4-FFF2-40B4-BE49-F238E27FC236}">
                      <a16:creationId xmlns:a16="http://schemas.microsoft.com/office/drawing/2014/main" id="{F010A93E-E66C-42C2-AC01-6B3901DB7FE1}"/>
                    </a:ext>
                  </a:extLst>
                </wp:docPr>
                <wp:cNvGraphicFramePr/>
                <a:graphic xmlns:a="http://schemas.openxmlformats.org/drawingml/2006/main">
                  <a:graphicData uri="http://schemas.microsoft.com/office/word/2010/wordprocessingShape">
                    <wps:wsp>
                      <wps:cNvSpPr/>
                      <wps:spPr>
                        <a:xfrm>
                          <a:off x="0" y="0"/>
                          <a:ext cx="585216" cy="745490"/>
                        </a:xfrm>
                        <a:prstGeom prst="mathEqual">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C24C13" id="Equals 27" o:spid="_x0000_s1026" style="position:absolute;margin-left:345.6pt;margin-top:18.35pt;width:46.1pt;height:58.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5216,745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" path="m77570,153571r430076,l507646,328910r-430076,l77570,153571xm77570,416580r430076,l507646,591919r-430076,l77570,416580xe" fillcolor="#4472c4" strokecolor="#2f528f" strokeweight="1pt">
                <v:stroke joinstyle="miter"/>
                <v:path arrowok="t" o:connecttype="custom" o:connectlocs="77570,153571;507646,153571;507646,328910;77570,328910;77570,153571;77570,416580;507646,416580;507646,591919;77570,591919;77570,416580" o:connectangles="0,0,0,0,0,0,0,0,0,0"/>
              </v:shape>
            </w:pict>
          </mc:Fallback>
        </mc:AlternateContent>
      </w:r>
      <w:r>
        <w:rPr>
          <w:noProof/>
        </w:rPr>
        <mc:AlternateContent>
          <mc:Choice Requires="wps">
            <w:drawing>
              <wp:anchor distT="0" distB="0" distL="114300" distR="114300" simplePos="0" relativeHeight="251677696" behindDoc="0" locked="0" layoutInCell="1" allowOverlap="1" wp14:anchorId="392DBE38" wp14:editId="05A84B51">
                <wp:simplePos x="0" y="0"/>
                <wp:positionH relativeFrom="margin">
                  <wp:posOffset>3123107</wp:posOffset>
                </wp:positionH>
                <wp:positionV relativeFrom="paragraph">
                  <wp:posOffset>568605</wp:posOffset>
                </wp:positionV>
                <wp:extent cx="1316736" cy="702259"/>
                <wp:effectExtent l="0" t="0" r="17145" b="22225"/>
                <wp:wrapNone/>
                <wp:docPr id="26" name="Rectangle: Rounded Corners 25">
                  <a:extLst xmlns:a="http://schemas.openxmlformats.org/drawingml/2006/main">
                    <a:ext uri="{FF2B5EF4-FFF2-40B4-BE49-F238E27FC236}">
                      <a16:creationId xmlns:a16="http://schemas.microsoft.com/office/drawing/2014/main" id="{905BA92A-58F6-40C6-8CAB-0FF595F71AD1}"/>
                    </a:ext>
                  </a:extLst>
                </wp:docPr>
                <wp:cNvGraphicFramePr/>
                <a:graphic xmlns:a="http://schemas.openxmlformats.org/drawingml/2006/main">
                  <a:graphicData uri="http://schemas.microsoft.com/office/word/2010/wordprocessingShape">
                    <wps:wsp>
                      <wps:cNvSpPr/>
                      <wps:spPr>
                        <a:xfrm>
                          <a:off x="0" y="0"/>
                          <a:ext cx="1316736" cy="702259"/>
                        </a:xfrm>
                        <a:prstGeom prst="round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E5F3CD" id="Rectangle: Rounded Corners 25" o:spid="_x0000_s1026" style="position:absolute;margin-left:245.9pt;margin-top:44.75pt;width:103.7pt;height:55.3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" fillcolor="window" strokecolor="#2f528f" strokeweight="1pt">
                <v:stroke joinstyle="miter"/>
                <w10:wrap anchorx="margin"/>
              </v:roundrect>
            </w:pict>
          </mc:Fallback>
        </mc:AlternateContent>
      </w:r>
      <w:r>
        <w:rPr>
          <w:noProof/>
        </w:rPr>
        <mc:AlternateContent>
          <mc:Choice Requires="wps">
            <w:drawing>
              <wp:anchor distT="0" distB="0" distL="114300" distR="114300" simplePos="0" relativeHeight="251671552" behindDoc="0" locked="0" layoutInCell="1" allowOverlap="1" wp14:anchorId="3DBE1E27" wp14:editId="70DD28D1">
                <wp:simplePos x="0" y="0"/>
                <wp:positionH relativeFrom="margin">
                  <wp:posOffset>2574950</wp:posOffset>
                </wp:positionH>
                <wp:positionV relativeFrom="paragraph">
                  <wp:posOffset>437566</wp:posOffset>
                </wp:positionV>
                <wp:extent cx="548640" cy="337185"/>
                <wp:effectExtent l="0" t="19050" r="41910" b="43815"/>
                <wp:wrapNone/>
                <wp:docPr id="23" name="Arrow: Right 22">
                  <a:extLst xmlns:a="http://schemas.openxmlformats.org/drawingml/2006/main">
                    <a:ext uri="{FF2B5EF4-FFF2-40B4-BE49-F238E27FC236}">
                      <a16:creationId xmlns:a16="http://schemas.microsoft.com/office/drawing/2014/main" id="{E36CEEBA-9E65-4083-8FD3-5C54176A0164}"/>
                    </a:ext>
                  </a:extLst>
                </wp:docPr>
                <wp:cNvGraphicFramePr/>
                <a:graphic xmlns:a="http://schemas.openxmlformats.org/drawingml/2006/main">
                  <a:graphicData uri="http://schemas.microsoft.com/office/word/2010/wordprocessingShape">
                    <wps:wsp>
                      <wps:cNvSpPr/>
                      <wps:spPr>
                        <a:xfrm>
                          <a:off x="0" y="0"/>
                          <a:ext cx="548640" cy="337185"/>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24812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2" o:spid="_x0000_s1026" type="#_x0000_t13" style="position:absolute;margin-left:202.75pt;margin-top:34.45pt;width:43.2pt;height:26.5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" adj="14963" fillcolor="#4472c4" strokecolor="#2f528f" strokeweight="1pt">
                <w10:wrap anchorx="margin"/>
              </v:shape>
            </w:pict>
          </mc:Fallback>
        </mc:AlternateContent>
      </w:r>
      <w:r>
        <w:rPr>
          <w:noProof/>
        </w:rPr>
        <mc:AlternateContent>
          <mc:Choice Requires="wps">
            <w:drawing>
              <wp:anchor distT="0" distB="0" distL="114300" distR="114300" simplePos="0" relativeHeight="251679744" behindDoc="0" locked="0" layoutInCell="1" allowOverlap="1" wp14:anchorId="2C05A508" wp14:editId="6F99017D">
                <wp:simplePos x="0" y="0"/>
                <wp:positionH relativeFrom="column">
                  <wp:posOffset>3211373</wp:posOffset>
                </wp:positionH>
                <wp:positionV relativeFrom="paragraph">
                  <wp:posOffset>620446</wp:posOffset>
                </wp:positionV>
                <wp:extent cx="1367155" cy="621792"/>
                <wp:effectExtent l="0" t="0" r="0" b="0"/>
                <wp:wrapNone/>
                <wp:docPr id="25" name="TextBox 24">
                  <a:extLst xmlns:a="http://schemas.openxmlformats.org/drawingml/2006/main">
                    <a:ext uri="{FF2B5EF4-FFF2-40B4-BE49-F238E27FC236}">
                      <a16:creationId xmlns:a16="http://schemas.microsoft.com/office/drawing/2014/main" id="{66719C71-0A52-496E-B156-DFD8DEC77466}"/>
                    </a:ext>
                  </a:extLst>
                </wp:docPr>
                <wp:cNvGraphicFramePr/>
                <a:graphic xmlns:a="http://schemas.openxmlformats.org/drawingml/2006/main">
                  <a:graphicData uri="http://schemas.microsoft.com/office/word/2010/wordprocessingShape">
                    <wps:wsp>
                      <wps:cNvSpPr txBox="1"/>
                      <wps:spPr>
                        <a:xfrm>
                          <a:off x="0" y="0"/>
                          <a:ext cx="1367155" cy="621792"/>
                        </a:xfrm>
                        <a:prstGeom prst="rect">
                          <a:avLst/>
                        </a:prstGeom>
                        <a:noFill/>
                      </wps:spPr>
                      <wps:txbx>
                        <w:txbxContent>
                          <w:p w:rsidR="00436021" w:rsidRPr="00436021" w:rsidRDefault="00436021" w:rsidP="00436021">
                            <w:pPr>
                              <w:pStyle w:val="NormalWeb"/>
                              <w:spacing w:before="0" w:beforeAutospacing="0" w:after="0" w:afterAutospacing="0"/>
                              <w:rPr>
                                <w:sz w:val="22"/>
                                <w:szCs w:val="22"/>
                              </w:rPr>
                            </w:pPr>
                            <w:r w:rsidRPr="00436021">
                              <w:rPr>
                                <w:rFonts w:ascii="Calibri" w:eastAsia="+mn-ea" w:hAnsi="Calibri" w:cs="+mn-cs"/>
                                <w:color w:val="000000"/>
                                <w:kern w:val="24"/>
                                <w:sz w:val="22"/>
                                <w:szCs w:val="22"/>
                              </w:rPr>
                              <w:t>Preadipocytes:</w:t>
                            </w:r>
                          </w:p>
                          <w:p w:rsidR="00436021" w:rsidRPr="00436021" w:rsidRDefault="00436021" w:rsidP="00436021">
                            <w:pPr>
                              <w:pStyle w:val="NormalWeb"/>
                              <w:spacing w:before="0" w:beforeAutospacing="0" w:after="0" w:afterAutospacing="0"/>
                              <w:rPr>
                                <w:sz w:val="22"/>
                                <w:szCs w:val="22"/>
                              </w:rPr>
                            </w:pPr>
                            <w:r w:rsidRPr="00436021">
                              <w:rPr>
                                <w:rFonts w:ascii="Calibri" w:eastAsia="+mn-ea" w:hAnsi="Calibri" w:cs="+mn-cs"/>
                                <w:color w:val="000000"/>
                                <w:kern w:val="24"/>
                                <w:sz w:val="22"/>
                                <w:szCs w:val="22"/>
                              </w:rPr>
                              <w:t>↑ IRS1</w:t>
                            </w:r>
                          </w:p>
                          <w:p w:rsidR="00436021" w:rsidRPr="00436021" w:rsidRDefault="00436021" w:rsidP="00436021">
                            <w:pPr>
                              <w:pStyle w:val="NormalWeb"/>
                              <w:spacing w:before="0" w:beforeAutospacing="0" w:after="0" w:afterAutospacing="0"/>
                              <w:rPr>
                                <w:sz w:val="22"/>
                                <w:szCs w:val="22"/>
                              </w:rPr>
                            </w:pPr>
                            <w:r w:rsidRPr="00436021">
                              <w:rPr>
                                <w:rFonts w:ascii="Calibri" w:eastAsia="+mn-ea" w:hAnsi="Calibri" w:cs="+mn-cs"/>
                                <w:color w:val="000000"/>
                                <w:kern w:val="24"/>
                                <w:sz w:val="22"/>
                                <w:szCs w:val="22"/>
                              </w:rPr>
                              <w:t>↑GLUT4</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C05A508" id="TextBox 24" o:spid="_x0000_s1028" type="#_x0000_t202" style="position:absolute;margin-left:252.85pt;margin-top:48.85pt;width:107.65pt;height:48.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" filled="f" stroked="f">
                <v:textbox>
                  <w:txbxContent>
                    <w:p w:rsidR="00436021" w:rsidRPr="00436021" w:rsidRDefault="00436021" w:rsidP="00436021">
                      <w:pPr>
                        <w:pStyle w:val="NormalWeb"/>
                        <w:spacing w:before="0" w:beforeAutospacing="0" w:after="0" w:afterAutospacing="0"/>
                        <w:rPr>
                          <w:sz w:val="22"/>
                          <w:szCs w:val="22"/>
                        </w:rPr>
                      </w:pPr>
                      <w:r w:rsidRPr="00436021">
                        <w:rPr>
                          <w:rFonts w:ascii="Calibri" w:eastAsia="+mn-ea" w:hAnsi="Calibri" w:cs="+mn-cs"/>
                          <w:color w:val="000000"/>
                          <w:kern w:val="24"/>
                          <w:sz w:val="22"/>
                          <w:szCs w:val="22"/>
                        </w:rPr>
                        <w:t>Preadipocytes:</w:t>
                      </w:r>
                    </w:p>
                    <w:p w:rsidR="00436021" w:rsidRPr="00436021" w:rsidRDefault="00436021" w:rsidP="00436021">
                      <w:pPr>
                        <w:pStyle w:val="NormalWeb"/>
                        <w:spacing w:before="0" w:beforeAutospacing="0" w:after="0" w:afterAutospacing="0"/>
                        <w:rPr>
                          <w:sz w:val="22"/>
                          <w:szCs w:val="22"/>
                        </w:rPr>
                      </w:pPr>
                      <w:r w:rsidRPr="00436021">
                        <w:rPr>
                          <w:rFonts w:ascii="Calibri" w:eastAsia="+mn-ea" w:hAnsi="Calibri" w:cs="+mn-cs"/>
                          <w:color w:val="000000"/>
                          <w:kern w:val="24"/>
                          <w:sz w:val="22"/>
                          <w:szCs w:val="22"/>
                        </w:rPr>
                        <w:t>↑ IRS1</w:t>
                      </w:r>
                    </w:p>
                    <w:p w:rsidR="00436021" w:rsidRPr="00436021" w:rsidRDefault="00436021" w:rsidP="00436021">
                      <w:pPr>
                        <w:pStyle w:val="NormalWeb"/>
                        <w:spacing w:before="0" w:beforeAutospacing="0" w:after="0" w:afterAutospacing="0"/>
                        <w:rPr>
                          <w:sz w:val="22"/>
                          <w:szCs w:val="22"/>
                        </w:rPr>
                      </w:pPr>
                      <w:r w:rsidRPr="00436021">
                        <w:rPr>
                          <w:rFonts w:ascii="Calibri" w:eastAsia="+mn-ea" w:hAnsi="Calibri" w:cs="+mn-cs"/>
                          <w:color w:val="000000"/>
                          <w:kern w:val="24"/>
                          <w:sz w:val="22"/>
                          <w:szCs w:val="22"/>
                        </w:rPr>
                        <w:t>↑GLUT4</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26F5F503" wp14:editId="5F31C1CE">
                <wp:simplePos x="0" y="0"/>
                <wp:positionH relativeFrom="margin">
                  <wp:posOffset>1441094</wp:posOffset>
                </wp:positionH>
                <wp:positionV relativeFrom="paragraph">
                  <wp:posOffset>283947</wp:posOffset>
                </wp:positionV>
                <wp:extent cx="1111911" cy="672109"/>
                <wp:effectExtent l="0" t="0" r="12065" b="13970"/>
                <wp:wrapNone/>
                <wp:docPr id="35" name="Rectangle 34">
                  <a:extLst xmlns:a="http://schemas.openxmlformats.org/drawingml/2006/main">
                    <a:ext uri="{FF2B5EF4-FFF2-40B4-BE49-F238E27FC236}">
                      <a16:creationId xmlns:a16="http://schemas.microsoft.com/office/drawing/2014/main" id="{1CBB2FFC-B42E-43CA-B252-AB1694B90367}"/>
                    </a:ext>
                  </a:extLst>
                </wp:docPr>
                <wp:cNvGraphicFramePr/>
                <a:graphic xmlns:a="http://schemas.openxmlformats.org/drawingml/2006/main">
                  <a:graphicData uri="http://schemas.microsoft.com/office/word/2010/wordprocessingShape">
                    <wps:wsp>
                      <wps:cNvSpPr/>
                      <wps:spPr>
                        <a:xfrm>
                          <a:off x="0" y="0"/>
                          <a:ext cx="1111911" cy="672109"/>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10E4A" id="Rectangle 34" o:spid="_x0000_s1026" style="position:absolute;margin-left:113.45pt;margin-top:22.35pt;width:87.55pt;height:52.9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" fillcolor="window" strokecolor="#2f528f" strokeweight="1pt">
                <w10:wrap anchorx="margin"/>
              </v:rect>
            </w:pict>
          </mc:Fallback>
        </mc:AlternateContent>
      </w:r>
      <w:r>
        <w:rPr>
          <w:noProof/>
        </w:rPr>
        <mc:AlternateContent>
          <mc:Choice Requires="wps">
            <w:drawing>
              <wp:anchor distT="45720" distB="45720" distL="114300" distR="114300" simplePos="0" relativeHeight="251669504" behindDoc="0" locked="0" layoutInCell="1" allowOverlap="1">
                <wp:simplePos x="0" y="0"/>
                <wp:positionH relativeFrom="column">
                  <wp:posOffset>1499235</wp:posOffset>
                </wp:positionH>
                <wp:positionV relativeFrom="paragraph">
                  <wp:posOffset>459105</wp:posOffset>
                </wp:positionV>
                <wp:extent cx="987425" cy="306070"/>
                <wp:effectExtent l="0" t="0" r="22225"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7425" cy="306070"/>
                        </a:xfrm>
                        <a:prstGeom prst="rect">
                          <a:avLst/>
                        </a:prstGeom>
                        <a:solidFill>
                          <a:srgbClr val="FFFFFF"/>
                        </a:solidFill>
                        <a:ln w="9525">
                          <a:solidFill>
                            <a:srgbClr val="000000"/>
                          </a:solidFill>
                          <a:miter lim="800000"/>
                          <a:headEnd/>
                          <a:tailEnd/>
                        </a:ln>
                      </wps:spPr>
                      <wps:txbx>
                        <w:txbxContent>
                          <w:p w:rsidR="00436021" w:rsidRPr="00436021" w:rsidRDefault="00436021">
                            <w:pPr>
                              <w:rPr>
                                <w:sz w:val="26"/>
                                <w:szCs w:val="26"/>
                              </w:rPr>
                            </w:pPr>
                            <w:r w:rsidRPr="00436021">
                              <w:rPr>
                                <w:sz w:val="26"/>
                                <w:szCs w:val="26"/>
                              </w:rPr>
                              <w:t>Butyric acid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9" type="#_x0000_t202" style="position:absolute;margin-left:118.05pt;margin-top:36.15pt;width:77.75pt;height:24.1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">
                <v:textbox>
                  <w:txbxContent>
                    <w:p w:rsidR="00436021" w:rsidRPr="00436021" w:rsidRDefault="00436021">
                      <w:pPr>
                        <w:rPr>
                          <w:sz w:val="26"/>
                          <w:szCs w:val="26"/>
                        </w:rPr>
                      </w:pPr>
                      <w:r w:rsidRPr="00436021">
                        <w:rPr>
                          <w:sz w:val="26"/>
                          <w:szCs w:val="26"/>
                        </w:rPr>
                        <w:t>Butyric acid</w:t>
                      </w:r>
                    </w:p>
                  </w:txbxContent>
                </v:textbox>
                <w10:wrap type="square"/>
              </v:shape>
            </w:pict>
          </mc:Fallback>
        </mc:AlternateContent>
      </w:r>
      <w:r>
        <w:rPr>
          <w:noProof/>
        </w:rPr>
        <mc:AlternateContent>
          <mc:Choice Requires="wps">
            <w:drawing>
              <wp:anchor distT="0" distB="0" distL="114300" distR="114300" simplePos="0" relativeHeight="251663360" behindDoc="0" locked="0" layoutInCell="1" allowOverlap="1" wp14:anchorId="0CB25D6F" wp14:editId="5B9AF3D2">
                <wp:simplePos x="0" y="0"/>
                <wp:positionH relativeFrom="column">
                  <wp:posOffset>965606</wp:posOffset>
                </wp:positionH>
                <wp:positionV relativeFrom="paragraph">
                  <wp:posOffset>379043</wp:posOffset>
                </wp:positionV>
                <wp:extent cx="504749" cy="408839"/>
                <wp:effectExtent l="0" t="19050" r="29210" b="29845"/>
                <wp:wrapNone/>
                <wp:docPr id="22" name="Arrow: Right 21">
                  <a:extLst xmlns:a="http://schemas.openxmlformats.org/drawingml/2006/main">
                    <a:ext uri="{FF2B5EF4-FFF2-40B4-BE49-F238E27FC236}">
                      <a16:creationId xmlns:a16="http://schemas.microsoft.com/office/drawing/2014/main" id="{8C791546-2CE1-4EA4-8E4A-64800655732B}"/>
                    </a:ext>
                  </a:extLst>
                </wp:docPr>
                <wp:cNvGraphicFramePr/>
                <a:graphic xmlns:a="http://schemas.openxmlformats.org/drawingml/2006/main">
                  <a:graphicData uri="http://schemas.microsoft.com/office/word/2010/wordprocessingShape">
                    <wps:wsp>
                      <wps:cNvSpPr/>
                      <wps:spPr>
                        <a:xfrm>
                          <a:off x="0" y="0"/>
                          <a:ext cx="504749" cy="408839"/>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81599" id="Arrow: Right 21" o:spid="_x0000_s1026" type="#_x0000_t13" style="position:absolute;margin-left:76.05pt;margin-top:29.85pt;width:39.75pt;height:3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" adj="12852" fillcolor="#4472c4" strokecolor="#2f528f" strokeweight="1pt"/>
            </w:pict>
          </mc:Fallback>
        </mc:AlternateContent>
      </w:r>
      <w:r>
        <w:rPr>
          <w:noProof/>
        </w:rPr>
        <mc:AlternateContent>
          <mc:Choice Requires="wps">
            <w:drawing>
              <wp:anchor distT="0" distB="0" distL="114300" distR="114300" simplePos="0" relativeHeight="251661312" behindDoc="0" locked="0" layoutInCell="1" allowOverlap="1" wp14:anchorId="0FCB4C5C" wp14:editId="053D2B55">
                <wp:simplePos x="0" y="0"/>
                <wp:positionH relativeFrom="margin">
                  <wp:align>left</wp:align>
                </wp:positionH>
                <wp:positionV relativeFrom="paragraph">
                  <wp:posOffset>393345</wp:posOffset>
                </wp:positionV>
                <wp:extent cx="965606" cy="518084"/>
                <wp:effectExtent l="0" t="0" r="0" b="0"/>
                <wp:wrapNone/>
                <wp:docPr id="21" name="TextBox 20">
                  <a:extLst xmlns:a="http://schemas.openxmlformats.org/drawingml/2006/main">
                    <a:ext uri="{FF2B5EF4-FFF2-40B4-BE49-F238E27FC236}">
                      <a16:creationId xmlns:a16="http://schemas.microsoft.com/office/drawing/2014/main" id="{5E09B5E1-889A-4ACC-99D3-712F563A3366}"/>
                    </a:ext>
                  </a:extLst>
                </wp:docPr>
                <wp:cNvGraphicFramePr/>
                <a:graphic xmlns:a="http://schemas.openxmlformats.org/drawingml/2006/main">
                  <a:graphicData uri="http://schemas.microsoft.com/office/word/2010/wordprocessingShape">
                    <wps:wsp>
                      <wps:cNvSpPr txBox="1"/>
                      <wps:spPr>
                        <a:xfrm flipH="1">
                          <a:off x="0" y="0"/>
                          <a:ext cx="965606" cy="518084"/>
                        </a:xfrm>
                        <a:prstGeom prst="rect">
                          <a:avLst/>
                        </a:prstGeom>
                        <a:noFill/>
                      </wps:spPr>
                      <wps:txbx>
                        <w:txbxContent>
                          <w:p w:rsidR="00436021" w:rsidRPr="00436021" w:rsidRDefault="00436021" w:rsidP="00436021">
                            <w:pPr>
                              <w:pStyle w:val="NormalWeb"/>
                              <w:spacing w:before="0" w:beforeAutospacing="0" w:after="0" w:afterAutospacing="0"/>
                            </w:pPr>
                            <w:r w:rsidRPr="00436021">
                              <w:rPr>
                                <w:rFonts w:ascii="Calibri" w:eastAsia="+mn-ea" w:hAnsi="Calibri" w:cs="+mn-cs"/>
                                <w:color w:val="000000"/>
                                <w:kern w:val="24"/>
                              </w:rPr>
                              <w:t>Dietary fiber</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FCB4C5C" id="TextBox 20" o:spid="_x0000_s1030" type="#_x0000_t202" style="position:absolute;margin-left:0;margin-top:30.95pt;width:76.05pt;height:40.8pt;flip:x;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" filled="f" stroked="f">
                <v:textbox>
                  <w:txbxContent>
                    <w:p w:rsidR="00436021" w:rsidRPr="00436021" w:rsidRDefault="00436021" w:rsidP="00436021">
                      <w:pPr>
                        <w:pStyle w:val="NormalWeb"/>
                        <w:spacing w:before="0" w:beforeAutospacing="0" w:after="0" w:afterAutospacing="0"/>
                      </w:pPr>
                      <w:r w:rsidRPr="00436021">
                        <w:rPr>
                          <w:rFonts w:ascii="Calibri" w:eastAsia="+mn-ea" w:hAnsi="Calibri" w:cs="+mn-cs"/>
                          <w:color w:val="000000"/>
                          <w:kern w:val="24"/>
                        </w:rPr>
                        <w:t>Dietary fiber</w:t>
                      </w:r>
                    </w:p>
                  </w:txbxContent>
                </v:textbox>
                <w10:wrap anchorx="margin"/>
              </v:shape>
            </w:pict>
          </mc:Fallback>
        </mc:AlternateContent>
      </w:r>
      <w:r w:rsidR="00436021">
        <w:rPr>
          <w:noProof/>
        </w:rPr>
        <mc:AlternateContent>
          <mc:Choice Requires="wps">
            <w:drawing>
              <wp:anchor distT="0" distB="0" distL="114300" distR="114300" simplePos="0" relativeHeight="251659264" behindDoc="0" locked="0" layoutInCell="1" allowOverlap="1" wp14:anchorId="3FD1617A" wp14:editId="23C0F5F3">
                <wp:simplePos x="0" y="0"/>
                <wp:positionH relativeFrom="margin">
                  <wp:align>left</wp:align>
                </wp:positionH>
                <wp:positionV relativeFrom="paragraph">
                  <wp:posOffset>93751</wp:posOffset>
                </wp:positionV>
                <wp:extent cx="980237" cy="885140"/>
                <wp:effectExtent l="0" t="0" r="10795" b="10795"/>
                <wp:wrapNone/>
                <wp:docPr id="20" name="Oval 19">
                  <a:extLst xmlns:a="http://schemas.openxmlformats.org/drawingml/2006/main">
                    <a:ext uri="{FF2B5EF4-FFF2-40B4-BE49-F238E27FC236}">
                      <a16:creationId xmlns:a16="http://schemas.microsoft.com/office/drawing/2014/main" id="{EE9355D2-0E11-474D-9F6F-380510D34360}"/>
                    </a:ext>
                  </a:extLst>
                </wp:docPr>
                <wp:cNvGraphicFramePr/>
                <a:graphic xmlns:a="http://schemas.openxmlformats.org/drawingml/2006/main">
                  <a:graphicData uri="http://schemas.microsoft.com/office/word/2010/wordprocessingShape">
                    <wps:wsp>
                      <wps:cNvSpPr/>
                      <wps:spPr>
                        <a:xfrm>
                          <a:off x="0" y="0"/>
                          <a:ext cx="980237" cy="885140"/>
                        </a:xfrm>
                        <a:prstGeom prst="ellipse">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C9E664" id="Oval 19" o:spid="_x0000_s1026" style="position:absolute;margin-left:0;margin-top:7.4pt;width:77.2pt;height:69.7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" fillcolor="window" strokecolor="#2f528f" strokeweight="1pt">
                <v:stroke joinstyle="miter"/>
                <w10:wrap anchorx="margin"/>
              </v:oval>
            </w:pict>
          </mc:Fallback>
        </mc:AlternateContent>
      </w:r>
      <w:r>
        <w:t xml:space="preserve"> </w:t>
      </w:r>
    </w:p>
    <w:p w:rsidR="001C541C" w:rsidRDefault="001C541C"/>
    <w:p w:rsidR="001C541C" w:rsidRDefault="001C541C"/>
    <w:p w:rsidR="001C541C" w:rsidRDefault="001C541C"/>
    <w:p w:rsidR="001C541C" w:rsidRDefault="001C541C"/>
    <w:p w:rsidR="001C541C" w:rsidRDefault="001C541C"/>
    <w:p w:rsidR="001C541C" w:rsidRPr="00E86C72" w:rsidRDefault="00611D66">
      <w:pPr>
        <w:rPr>
          <w:b/>
        </w:rPr>
      </w:pPr>
      <w:r w:rsidRPr="00E86C72">
        <w:rPr>
          <w:b/>
        </w:rPr>
        <w:t>References</w:t>
      </w:r>
    </w:p>
    <w:p w:rsidR="00611D66" w:rsidRDefault="00611D66" w:rsidP="00611D66">
      <w:r>
        <w:t>Conley</w:t>
      </w:r>
      <w:r>
        <w:t xml:space="preserve"> B</w:t>
      </w:r>
      <w:r>
        <w:t xml:space="preserve">, </w:t>
      </w:r>
      <w:proofErr w:type="spellStart"/>
      <w:r>
        <w:t>Egorin</w:t>
      </w:r>
      <w:proofErr w:type="spellEnd"/>
      <w:r>
        <w:t xml:space="preserve"> M</w:t>
      </w:r>
      <w:r>
        <w:t>, Tait</w:t>
      </w:r>
      <w:r>
        <w:t xml:space="preserve"> N</w:t>
      </w:r>
      <w:r>
        <w:t>, Rosen</w:t>
      </w:r>
      <w:r>
        <w:t xml:space="preserve"> D</w:t>
      </w:r>
      <w:r>
        <w:t xml:space="preserve">, </w:t>
      </w:r>
      <w:proofErr w:type="spellStart"/>
      <w:r>
        <w:t>Sausville</w:t>
      </w:r>
      <w:proofErr w:type="spellEnd"/>
      <w:r>
        <w:t xml:space="preserve"> E</w:t>
      </w:r>
      <w:r>
        <w:t>, Dover</w:t>
      </w:r>
      <w:r>
        <w:t xml:space="preserve"> G</w:t>
      </w:r>
      <w:r>
        <w:t xml:space="preserve">, </w:t>
      </w:r>
      <w:proofErr w:type="spellStart"/>
      <w:r>
        <w:t>Fram</w:t>
      </w:r>
      <w:proofErr w:type="spellEnd"/>
      <w:r>
        <w:t xml:space="preserve"> R</w:t>
      </w:r>
      <w:r>
        <w:t>, Van Echo</w:t>
      </w:r>
      <w:r>
        <w:t xml:space="preserve"> D</w:t>
      </w:r>
      <w:r>
        <w:t xml:space="preserve"> </w:t>
      </w:r>
      <w:r>
        <w:t xml:space="preserve">(1998) </w:t>
      </w:r>
      <w:r>
        <w:t>Phase I study of the orally administered butyrate prodrug, tributyrin, in patients with solid tumors</w:t>
      </w:r>
      <w:r>
        <w:t>.</w:t>
      </w:r>
      <w:r>
        <w:t xml:space="preserve"> Clinical Cancer Research 4</w:t>
      </w:r>
      <w:r>
        <w:t>:</w:t>
      </w:r>
      <w:r>
        <w:t xml:space="preserve">29-634. </w:t>
      </w:r>
    </w:p>
    <w:p w:rsidR="001C541C" w:rsidRDefault="001C541C">
      <w:r>
        <w:t>Gao</w:t>
      </w:r>
      <w:r w:rsidR="00611D66">
        <w:t xml:space="preserve"> Z</w:t>
      </w:r>
      <w:r>
        <w:t>, Yin</w:t>
      </w:r>
      <w:r w:rsidR="00611D66">
        <w:t xml:space="preserve"> J</w:t>
      </w:r>
      <w:r>
        <w:t>, Zhang</w:t>
      </w:r>
      <w:r w:rsidR="00611D66">
        <w:t xml:space="preserve"> J</w:t>
      </w:r>
      <w:r>
        <w:t>, Ward</w:t>
      </w:r>
      <w:r w:rsidR="00611D66">
        <w:t xml:space="preserve"> R</w:t>
      </w:r>
      <w:r>
        <w:t>, Martin</w:t>
      </w:r>
      <w:r w:rsidR="00611D66">
        <w:t xml:space="preserve"> R</w:t>
      </w:r>
      <w:r>
        <w:t>, Lefevre</w:t>
      </w:r>
      <w:r w:rsidR="00611D66">
        <w:t xml:space="preserve"> M</w:t>
      </w:r>
      <w:r>
        <w:t xml:space="preserve">, </w:t>
      </w:r>
      <w:proofErr w:type="spellStart"/>
      <w:r>
        <w:t>Cefalu</w:t>
      </w:r>
      <w:proofErr w:type="spellEnd"/>
      <w:r w:rsidR="00611D66">
        <w:t xml:space="preserve"> W</w:t>
      </w:r>
      <w:r>
        <w:t>, Ye</w:t>
      </w:r>
      <w:r w:rsidR="00611D66">
        <w:t xml:space="preserve"> J (2009)</w:t>
      </w:r>
      <w:r>
        <w:t xml:space="preserve"> Butyrate improves insulin sensitivity and increases energy expenditure in mice</w:t>
      </w:r>
      <w:r w:rsidR="00611D66">
        <w:t>.</w:t>
      </w:r>
      <w:r>
        <w:t xml:space="preserve"> Diabetes</w:t>
      </w:r>
      <w:r w:rsidR="00611D66">
        <w:t xml:space="preserve"> </w:t>
      </w:r>
      <w:r>
        <w:t>Vol.58</w:t>
      </w:r>
      <w:r w:rsidR="00611D66">
        <w:t>:</w:t>
      </w:r>
      <w:r>
        <w:t>1509-1517.</w:t>
      </w:r>
    </w:p>
    <w:p w:rsidR="001C541C" w:rsidRDefault="001C541C">
      <w:r>
        <w:t>Kumar</w:t>
      </w:r>
      <w:r w:rsidR="00611D66">
        <w:t xml:space="preserve"> C</w:t>
      </w:r>
      <w:r>
        <w:t xml:space="preserve">, </w:t>
      </w:r>
      <w:proofErr w:type="spellStart"/>
      <w:r>
        <w:t>Rachappaji</w:t>
      </w:r>
      <w:proofErr w:type="spellEnd"/>
      <w:r w:rsidR="00611D66">
        <w:t xml:space="preserve"> K</w:t>
      </w:r>
      <w:r>
        <w:t>, Nandini</w:t>
      </w:r>
      <w:r w:rsidR="00611D66">
        <w:t xml:space="preserve"> C</w:t>
      </w:r>
      <w:r>
        <w:t xml:space="preserve">, </w:t>
      </w:r>
      <w:proofErr w:type="spellStart"/>
      <w:r>
        <w:t>Sambaiah</w:t>
      </w:r>
      <w:proofErr w:type="spellEnd"/>
      <w:r w:rsidR="00611D66">
        <w:t xml:space="preserve"> K</w:t>
      </w:r>
      <w:r>
        <w:t xml:space="preserve">, </w:t>
      </w:r>
      <w:proofErr w:type="spellStart"/>
      <w:r>
        <w:t>Salimath</w:t>
      </w:r>
      <w:proofErr w:type="spellEnd"/>
      <w:r w:rsidR="00611D66">
        <w:t xml:space="preserve"> O (2002)</w:t>
      </w:r>
      <w:r>
        <w:t xml:space="preserve"> Modulatory effect of butyric acid- a product of dietary fiber fermentation in experimentally induced diabetic rats</w:t>
      </w:r>
      <w:r w:rsidR="00611D66">
        <w:t xml:space="preserve">. </w:t>
      </w:r>
      <w:r>
        <w:t>The Journal of Nutritional Biochemistry</w:t>
      </w:r>
      <w:r w:rsidR="00611D66">
        <w:t xml:space="preserve"> </w:t>
      </w:r>
      <w:r>
        <w:t>13</w:t>
      </w:r>
      <w:r w:rsidR="00611D66">
        <w:t>:</w:t>
      </w:r>
      <w:r>
        <w:t>522-527</w:t>
      </w:r>
      <w:r w:rsidR="00611D66">
        <w:t>.</w:t>
      </w:r>
    </w:p>
    <w:p w:rsidR="001C541C" w:rsidRDefault="001C541C">
      <w:r>
        <w:lastRenderedPageBreak/>
        <w:t xml:space="preserve">De </w:t>
      </w:r>
      <w:proofErr w:type="spellStart"/>
      <w:r>
        <w:t>Vadder</w:t>
      </w:r>
      <w:proofErr w:type="spellEnd"/>
      <w:r w:rsidR="006D3ADC">
        <w:t xml:space="preserve"> F</w:t>
      </w:r>
      <w:r>
        <w:t xml:space="preserve">, </w:t>
      </w:r>
      <w:proofErr w:type="spellStart"/>
      <w:r>
        <w:t>Kovatcheva-Datchary</w:t>
      </w:r>
      <w:proofErr w:type="spellEnd"/>
      <w:r w:rsidR="006D3ADC">
        <w:t xml:space="preserve"> P</w:t>
      </w:r>
      <w:r>
        <w:t>, Goncalves</w:t>
      </w:r>
      <w:r w:rsidR="006D3ADC">
        <w:t xml:space="preserve"> D</w:t>
      </w:r>
      <w:r>
        <w:t xml:space="preserve">, </w:t>
      </w:r>
      <w:proofErr w:type="spellStart"/>
      <w:r>
        <w:t>Vinera</w:t>
      </w:r>
      <w:proofErr w:type="spellEnd"/>
      <w:r w:rsidR="006D3ADC">
        <w:t xml:space="preserve"> J</w:t>
      </w:r>
      <w:r>
        <w:t xml:space="preserve">, </w:t>
      </w:r>
      <w:proofErr w:type="spellStart"/>
      <w:r>
        <w:t>Zitoun</w:t>
      </w:r>
      <w:proofErr w:type="spellEnd"/>
      <w:r w:rsidR="006D3ADC">
        <w:t xml:space="preserve"> C</w:t>
      </w:r>
      <w:r>
        <w:t xml:space="preserve">, </w:t>
      </w:r>
      <w:proofErr w:type="spellStart"/>
      <w:r>
        <w:t>Duchampt</w:t>
      </w:r>
      <w:proofErr w:type="spellEnd"/>
      <w:r w:rsidR="006D3ADC">
        <w:t xml:space="preserve"> A,</w:t>
      </w:r>
      <w:r>
        <w:t xml:space="preserve"> </w:t>
      </w:r>
      <w:proofErr w:type="spellStart"/>
      <w:r>
        <w:t>Backhed</w:t>
      </w:r>
      <w:proofErr w:type="spellEnd"/>
      <w:r w:rsidR="006D3ADC">
        <w:t xml:space="preserve"> F</w:t>
      </w:r>
      <w:r>
        <w:t xml:space="preserve">, </w:t>
      </w:r>
      <w:proofErr w:type="spellStart"/>
      <w:r>
        <w:t>Mithieux</w:t>
      </w:r>
      <w:proofErr w:type="spellEnd"/>
      <w:r w:rsidR="006D3ADC">
        <w:t xml:space="preserve"> G (2014)</w:t>
      </w:r>
      <w:r>
        <w:t xml:space="preserve"> Microbiota-generated metabolites promote metabolic benefits via gut-brain neural circuits</w:t>
      </w:r>
      <w:r w:rsidR="006D3ADC">
        <w:t>.</w:t>
      </w:r>
      <w:r>
        <w:t xml:space="preserve"> Cell</w:t>
      </w:r>
      <w:r w:rsidR="006D3ADC">
        <w:t xml:space="preserve"> </w:t>
      </w:r>
      <w:r>
        <w:t>156</w:t>
      </w:r>
      <w:r w:rsidR="006D3ADC">
        <w:t>:</w:t>
      </w:r>
      <w:r>
        <w:t>84-96</w:t>
      </w:r>
      <w:r w:rsidR="006D3ADC">
        <w:t>.</w:t>
      </w:r>
    </w:p>
    <w:p w:rsidR="001C541C" w:rsidRDefault="001C541C">
      <w:proofErr w:type="spellStart"/>
      <w:r>
        <w:t>Vrieze</w:t>
      </w:r>
      <w:proofErr w:type="spellEnd"/>
      <w:r w:rsidR="006D3ADC">
        <w:t xml:space="preserve"> A</w:t>
      </w:r>
      <w:r>
        <w:t xml:space="preserve">, Van </w:t>
      </w:r>
      <w:proofErr w:type="spellStart"/>
      <w:r>
        <w:t>Nood</w:t>
      </w:r>
      <w:proofErr w:type="spellEnd"/>
      <w:r w:rsidR="006D3ADC">
        <w:t xml:space="preserve"> E</w:t>
      </w:r>
      <w:r>
        <w:t>, Holleman</w:t>
      </w:r>
      <w:r w:rsidR="006D3ADC">
        <w:t xml:space="preserve"> F</w:t>
      </w:r>
      <w:r>
        <w:t xml:space="preserve">, </w:t>
      </w:r>
      <w:proofErr w:type="spellStart"/>
      <w:r>
        <w:t>Salojärvi</w:t>
      </w:r>
      <w:proofErr w:type="spellEnd"/>
      <w:r w:rsidR="006D3ADC">
        <w:t xml:space="preserve"> J</w:t>
      </w:r>
      <w:r>
        <w:t xml:space="preserve">, </w:t>
      </w:r>
      <w:proofErr w:type="spellStart"/>
      <w:r>
        <w:t>Kootte</w:t>
      </w:r>
      <w:proofErr w:type="spellEnd"/>
      <w:r w:rsidR="006D3ADC">
        <w:t xml:space="preserve"> R</w:t>
      </w:r>
      <w:r>
        <w:t xml:space="preserve">, </w:t>
      </w:r>
      <w:proofErr w:type="spellStart"/>
      <w:r>
        <w:t>Bartelsman</w:t>
      </w:r>
      <w:proofErr w:type="spellEnd"/>
      <w:r w:rsidR="006D3ADC">
        <w:t xml:space="preserve"> J</w:t>
      </w:r>
      <w:r>
        <w:t xml:space="preserve">, </w:t>
      </w:r>
      <w:proofErr w:type="spellStart"/>
      <w:r>
        <w:t>Dallinga-Thie</w:t>
      </w:r>
      <w:proofErr w:type="spellEnd"/>
      <w:r w:rsidR="006D3ADC">
        <w:t xml:space="preserve"> G</w:t>
      </w:r>
      <w:r>
        <w:t xml:space="preserve">, </w:t>
      </w:r>
      <w:proofErr w:type="spellStart"/>
      <w:r>
        <w:t>Ackermans</w:t>
      </w:r>
      <w:proofErr w:type="spellEnd"/>
      <w:r w:rsidR="006D3ADC">
        <w:t xml:space="preserve"> M</w:t>
      </w:r>
      <w:r>
        <w:t xml:space="preserve">, </w:t>
      </w:r>
      <w:proofErr w:type="spellStart"/>
      <w:r>
        <w:t>Serlie</w:t>
      </w:r>
      <w:proofErr w:type="spellEnd"/>
      <w:r w:rsidR="006D3ADC">
        <w:t xml:space="preserve"> M</w:t>
      </w:r>
      <w:r>
        <w:t xml:space="preserve">, </w:t>
      </w:r>
      <w:proofErr w:type="spellStart"/>
      <w:r>
        <w:t>Oozeer</w:t>
      </w:r>
      <w:proofErr w:type="spellEnd"/>
      <w:r w:rsidR="006D3ADC">
        <w:t xml:space="preserve"> R</w:t>
      </w:r>
      <w:r>
        <w:t xml:space="preserve">, </w:t>
      </w:r>
      <w:proofErr w:type="spellStart"/>
      <w:r>
        <w:t>Derrien</w:t>
      </w:r>
      <w:proofErr w:type="spellEnd"/>
      <w:r w:rsidR="006D3ADC">
        <w:t xml:space="preserve"> M</w:t>
      </w:r>
      <w:r>
        <w:t xml:space="preserve">, </w:t>
      </w:r>
      <w:proofErr w:type="spellStart"/>
      <w:r>
        <w:t>Druesne</w:t>
      </w:r>
      <w:proofErr w:type="spellEnd"/>
      <w:r w:rsidR="006D3ADC">
        <w:t xml:space="preserve"> A</w:t>
      </w:r>
      <w:r>
        <w:t xml:space="preserve">, Van </w:t>
      </w:r>
      <w:proofErr w:type="spellStart"/>
      <w:r>
        <w:t>Hylckama</w:t>
      </w:r>
      <w:proofErr w:type="spellEnd"/>
      <w:r>
        <w:t xml:space="preserve"> </w:t>
      </w:r>
      <w:proofErr w:type="spellStart"/>
      <w:r>
        <w:t>Vlieg</w:t>
      </w:r>
      <w:proofErr w:type="spellEnd"/>
      <w:r w:rsidR="006D3ADC">
        <w:t xml:space="preserve"> J</w:t>
      </w:r>
      <w:r>
        <w:t xml:space="preserve">, </w:t>
      </w:r>
      <w:proofErr w:type="spellStart"/>
      <w:r>
        <w:t>Bloks</w:t>
      </w:r>
      <w:proofErr w:type="spellEnd"/>
      <w:r w:rsidR="006D3ADC">
        <w:t xml:space="preserve"> V</w:t>
      </w:r>
      <w:r>
        <w:t>, Groen</w:t>
      </w:r>
      <w:r w:rsidR="006D3ADC">
        <w:t xml:space="preserve"> A</w:t>
      </w:r>
      <w:r>
        <w:t xml:space="preserve">, </w:t>
      </w:r>
      <w:r w:rsidR="006D3ADC">
        <w:t>H</w:t>
      </w:r>
      <w:r>
        <w:t>eilig</w:t>
      </w:r>
      <w:r w:rsidR="006D3ADC">
        <w:t xml:space="preserve"> H</w:t>
      </w:r>
      <w:r>
        <w:t xml:space="preserve">, </w:t>
      </w:r>
      <w:proofErr w:type="spellStart"/>
      <w:r>
        <w:t>Zoetendal</w:t>
      </w:r>
      <w:proofErr w:type="spellEnd"/>
      <w:r w:rsidR="006D3ADC">
        <w:t xml:space="preserve"> E</w:t>
      </w:r>
      <w:r>
        <w:t xml:space="preserve">, </w:t>
      </w:r>
      <w:proofErr w:type="spellStart"/>
      <w:r>
        <w:t>Stroes</w:t>
      </w:r>
      <w:proofErr w:type="spellEnd"/>
      <w:r w:rsidR="006D3ADC">
        <w:t xml:space="preserve"> E</w:t>
      </w:r>
      <w:r>
        <w:t>, De Vos</w:t>
      </w:r>
      <w:r w:rsidR="006D3ADC">
        <w:t xml:space="preserve"> W</w:t>
      </w:r>
      <w:r>
        <w:t>, Hoekstra</w:t>
      </w:r>
      <w:r w:rsidR="006D3ADC">
        <w:t xml:space="preserve"> J</w:t>
      </w:r>
      <w:r>
        <w:t xml:space="preserve">, </w:t>
      </w:r>
      <w:proofErr w:type="spellStart"/>
      <w:r>
        <w:t>Nieuwdorp</w:t>
      </w:r>
      <w:proofErr w:type="spellEnd"/>
      <w:r w:rsidR="006D3ADC">
        <w:t xml:space="preserve"> M (2012)</w:t>
      </w:r>
      <w:r>
        <w:t xml:space="preserve"> Transfer of intestinal microbiota from lean donors increases insulin sensitivity in individuals with metabolic syndrome</w:t>
      </w:r>
      <w:r w:rsidR="006D3ADC">
        <w:t>.</w:t>
      </w:r>
      <w:r>
        <w:t xml:space="preserve"> Gastroenterology</w:t>
      </w:r>
      <w:r w:rsidRPr="001C541C">
        <w:t xml:space="preserve"> </w:t>
      </w:r>
      <w:r>
        <w:t>143</w:t>
      </w:r>
      <w:r w:rsidR="006D3ADC">
        <w:t>:</w:t>
      </w:r>
      <w:r>
        <w:t>913-916</w:t>
      </w:r>
      <w:r w:rsidR="006D3ADC">
        <w:t>.</w:t>
      </w:r>
    </w:p>
    <w:p w:rsidR="00611D66" w:rsidRDefault="00611D66"/>
    <w:p w:rsidR="003C0C05" w:rsidRPr="00E86C72" w:rsidRDefault="003C0C05">
      <w:pPr>
        <w:rPr>
          <w:b/>
        </w:rPr>
      </w:pPr>
      <w:r w:rsidRPr="00E86C72">
        <w:rPr>
          <w:b/>
        </w:rPr>
        <w:t>Bi</w:t>
      </w:r>
      <w:r w:rsidR="00E86C72" w:rsidRPr="00E86C72">
        <w:rPr>
          <w:b/>
        </w:rPr>
        <w:t>ography</w:t>
      </w:r>
    </w:p>
    <w:p w:rsidR="003C0C05" w:rsidRDefault="003C0C05">
      <w:r>
        <w:t>Lisa Maness is an Assistant Professor at Winston-Salem State University in the Clinical Laboratory Science Department</w:t>
      </w:r>
      <w:r w:rsidR="00D23967">
        <w:t xml:space="preserve"> in NC, USA</w:t>
      </w:r>
      <w:r>
        <w:t>. In addition to teaching Microbiology</w:t>
      </w:r>
      <w:r w:rsidR="00D23967">
        <w:t xml:space="preserve">, </w:t>
      </w:r>
      <w:r>
        <w:t xml:space="preserve">Biochemistry, </w:t>
      </w:r>
      <w:r w:rsidR="00D23967">
        <w:t xml:space="preserve">and other clinical laboratory classes, </w:t>
      </w:r>
      <w:r>
        <w:t xml:space="preserve">she </w:t>
      </w:r>
      <w:proofErr w:type="gramStart"/>
      <w:r>
        <w:t>mentors</w:t>
      </w:r>
      <w:proofErr w:type="gramEnd"/>
      <w:r>
        <w:t xml:space="preserve"> students in researching the molecular mechanisms of </w:t>
      </w:r>
      <w:r w:rsidR="00E86C72">
        <w:t>T2DM, focusing on the influence of fatty acids on this pathway</w:t>
      </w:r>
      <w:r w:rsidR="00D23967">
        <w:t>. She also</w:t>
      </w:r>
      <w:r>
        <w:t xml:space="preserve"> serv</w:t>
      </w:r>
      <w:r w:rsidR="00D23967">
        <w:t>es</w:t>
      </w:r>
      <w:r>
        <w:t xml:space="preserve"> the community of Winston-Salem</w:t>
      </w:r>
      <w:r w:rsidR="00D23967">
        <w:t>, NC, along with colleagues and students,</w:t>
      </w:r>
      <w:r>
        <w:t xml:space="preserve"> in hopes of decreasing the widespread effects of this disease.</w:t>
      </w:r>
      <w:r w:rsidR="00D23967">
        <w:t xml:space="preserve"> </w:t>
      </w:r>
      <w:r w:rsidR="00E86C72">
        <w:t xml:space="preserve">In addition, Dr. Maness </w:t>
      </w:r>
      <w:r w:rsidR="00D23967">
        <w:t>has performed studies with patient volunteers to determine how patients with T2DM can benefit from personalized medicine using information about single nucleotide polymorphisms, lab parameters, and family history.</w:t>
      </w:r>
    </w:p>
    <w:p w:rsidR="003C0C05" w:rsidRDefault="003C0C05"/>
    <w:sectPr w:rsidR="003C0C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4ED"/>
    <w:rsid w:val="00017FA5"/>
    <w:rsid w:val="001C541C"/>
    <w:rsid w:val="002766A2"/>
    <w:rsid w:val="00291E28"/>
    <w:rsid w:val="003324ED"/>
    <w:rsid w:val="003A56CC"/>
    <w:rsid w:val="003C0C05"/>
    <w:rsid w:val="00436021"/>
    <w:rsid w:val="00573AC8"/>
    <w:rsid w:val="00594F38"/>
    <w:rsid w:val="005D24AA"/>
    <w:rsid w:val="00611D66"/>
    <w:rsid w:val="00642D1B"/>
    <w:rsid w:val="0065595F"/>
    <w:rsid w:val="00696699"/>
    <w:rsid w:val="006D3ADC"/>
    <w:rsid w:val="007B60BC"/>
    <w:rsid w:val="00922EF2"/>
    <w:rsid w:val="009B2CA4"/>
    <w:rsid w:val="00A526FC"/>
    <w:rsid w:val="00A61CFA"/>
    <w:rsid w:val="00BE70BF"/>
    <w:rsid w:val="00D23967"/>
    <w:rsid w:val="00E86C72"/>
    <w:rsid w:val="00EA5B7B"/>
    <w:rsid w:val="00F13C49"/>
    <w:rsid w:val="00F92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E5177"/>
  <w15:chartTrackingRefBased/>
  <w15:docId w15:val="{1BCF135E-5216-4BE7-A5A7-4FD6DA92D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6021"/>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2</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Calimayor Montero</dc:creator>
  <cp:keywords/>
  <dc:description/>
  <cp:lastModifiedBy>Daniel Calimayor Montero</cp:lastModifiedBy>
  <cp:revision>8</cp:revision>
  <dcterms:created xsi:type="dcterms:W3CDTF">2018-09-17T15:09:00Z</dcterms:created>
  <dcterms:modified xsi:type="dcterms:W3CDTF">2018-09-17T17:33:00Z</dcterms:modified>
</cp:coreProperties>
</file>