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543E5F" w14:textId="3121F487" w:rsidR="00EB5445" w:rsidRDefault="006C19CD" w:rsidP="00036135">
      <w:pPr>
        <w:jc w:val="both"/>
        <w:rPr>
          <w:rFonts w:asciiTheme="majorBidi" w:hAnsiTheme="majorBidi" w:cstheme="majorBidi"/>
          <w:sz w:val="28"/>
          <w:szCs w:val="28"/>
        </w:rPr>
      </w:pPr>
      <w:r>
        <w:rPr>
          <w:rFonts w:asciiTheme="majorBidi" w:hAnsiTheme="majorBidi" w:cstheme="majorBidi"/>
          <w:sz w:val="28"/>
          <w:szCs w:val="28"/>
        </w:rPr>
        <w:t xml:space="preserve">Title: </w:t>
      </w:r>
      <w:r w:rsidR="00EB5445" w:rsidRPr="00EB5445">
        <w:rPr>
          <w:rFonts w:asciiTheme="majorBidi" w:hAnsiTheme="majorBidi" w:cstheme="majorBidi"/>
          <w:sz w:val="28"/>
          <w:szCs w:val="28"/>
        </w:rPr>
        <w:t>The effect of galvanic vestibular stimulation on the reduction of blood glucose</w:t>
      </w:r>
      <w:r w:rsidR="00EB5445">
        <w:rPr>
          <w:rFonts w:asciiTheme="majorBidi" w:hAnsiTheme="majorBidi" w:cstheme="majorBidi"/>
          <w:sz w:val="28"/>
          <w:szCs w:val="28"/>
        </w:rPr>
        <w:t xml:space="preserve"> in</w:t>
      </w:r>
      <w:r w:rsidR="00EB5445" w:rsidRPr="00EB5445">
        <w:t xml:space="preserve"> </w:t>
      </w:r>
      <w:r w:rsidR="00EB5445" w:rsidRPr="00EB5445">
        <w:rPr>
          <w:rFonts w:asciiTheme="majorBidi" w:hAnsiTheme="majorBidi" w:cstheme="majorBidi"/>
          <w:sz w:val="28"/>
          <w:szCs w:val="28"/>
        </w:rPr>
        <w:t>type 2 diabetes patients</w:t>
      </w:r>
    </w:p>
    <w:p w14:paraId="4E18344E" w14:textId="77777777" w:rsidR="00EB5445" w:rsidRDefault="00EB5445" w:rsidP="00036135">
      <w:pPr>
        <w:jc w:val="both"/>
        <w:rPr>
          <w:rFonts w:asciiTheme="majorBidi" w:hAnsiTheme="majorBidi" w:cstheme="majorBidi"/>
          <w:sz w:val="28"/>
          <w:szCs w:val="28"/>
        </w:rPr>
      </w:pPr>
    </w:p>
    <w:p w14:paraId="51715FF4" w14:textId="3EDD6233" w:rsidR="00EB5445" w:rsidRPr="00C34D93" w:rsidRDefault="00EB5445" w:rsidP="00C34D93">
      <w:pPr>
        <w:jc w:val="both"/>
        <w:rPr>
          <w:rFonts w:asciiTheme="majorBidi" w:hAnsiTheme="majorBidi" w:cstheme="majorBidi"/>
          <w:sz w:val="24"/>
          <w:szCs w:val="24"/>
        </w:rPr>
      </w:pPr>
      <w:r w:rsidRPr="00C34D93">
        <w:rPr>
          <w:rFonts w:asciiTheme="majorBidi" w:hAnsiTheme="majorBidi" w:cstheme="majorBidi"/>
          <w:sz w:val="24"/>
          <w:szCs w:val="24"/>
        </w:rPr>
        <w:t xml:space="preserve">Yones </w:t>
      </w:r>
      <w:r w:rsidR="00070A15" w:rsidRPr="00C34D93">
        <w:rPr>
          <w:rFonts w:asciiTheme="majorBidi" w:hAnsiTheme="majorBidi" w:cstheme="majorBidi"/>
          <w:sz w:val="24"/>
          <w:szCs w:val="24"/>
        </w:rPr>
        <w:t>Lotfi,</w:t>
      </w:r>
      <w:r w:rsidRPr="00C34D93">
        <w:rPr>
          <w:rFonts w:asciiTheme="majorBidi" w:hAnsiTheme="majorBidi" w:cstheme="majorBidi"/>
          <w:sz w:val="24"/>
          <w:szCs w:val="24"/>
        </w:rPr>
        <w:t xml:space="preserve"> Abdollah </w:t>
      </w:r>
      <w:r w:rsidR="00070A15" w:rsidRPr="00C34D93">
        <w:rPr>
          <w:rFonts w:asciiTheme="majorBidi" w:hAnsiTheme="majorBidi" w:cstheme="majorBidi"/>
          <w:sz w:val="24"/>
          <w:szCs w:val="24"/>
        </w:rPr>
        <w:t>Mousavi,</w:t>
      </w:r>
      <w:r w:rsidRPr="00C34D93">
        <w:rPr>
          <w:rFonts w:asciiTheme="majorBidi" w:hAnsiTheme="majorBidi" w:cstheme="majorBidi"/>
          <w:sz w:val="24"/>
          <w:szCs w:val="24"/>
        </w:rPr>
        <w:t xml:space="preserve"> Aghil A</w:t>
      </w:r>
      <w:r w:rsidR="00FE5301" w:rsidRPr="00C34D93">
        <w:rPr>
          <w:rFonts w:asciiTheme="majorBidi" w:hAnsiTheme="majorBidi" w:cstheme="majorBidi"/>
          <w:sz w:val="24"/>
          <w:szCs w:val="24"/>
        </w:rPr>
        <w:t>bsalan</w:t>
      </w:r>
    </w:p>
    <w:p w14:paraId="50487AAA" w14:textId="2DF1F2DD" w:rsidR="00FE5301" w:rsidRPr="00C34D93" w:rsidRDefault="00FE5301" w:rsidP="00FE5301">
      <w:pPr>
        <w:jc w:val="both"/>
        <w:rPr>
          <w:rFonts w:asciiTheme="majorBidi" w:hAnsiTheme="majorBidi" w:cstheme="majorBidi"/>
          <w:sz w:val="24"/>
          <w:szCs w:val="24"/>
        </w:rPr>
      </w:pPr>
      <w:r w:rsidRPr="00C34D93">
        <w:rPr>
          <w:rFonts w:asciiTheme="majorBidi" w:hAnsiTheme="majorBidi" w:cstheme="majorBidi"/>
          <w:sz w:val="24"/>
          <w:szCs w:val="24"/>
        </w:rPr>
        <w:t>Department of Audiology,</w:t>
      </w:r>
      <w:r w:rsidRPr="00C34D93">
        <w:rPr>
          <w:sz w:val="24"/>
          <w:szCs w:val="24"/>
        </w:rPr>
        <w:t xml:space="preserve"> </w:t>
      </w:r>
      <w:r w:rsidRPr="00C34D93">
        <w:rPr>
          <w:rFonts w:asciiTheme="majorBidi" w:hAnsiTheme="majorBidi" w:cstheme="majorBidi"/>
          <w:sz w:val="24"/>
          <w:szCs w:val="24"/>
        </w:rPr>
        <w:t>University of Social Welfare and Rehabilitation Sciences, Tehran, Iran</w:t>
      </w:r>
    </w:p>
    <w:p w14:paraId="42BE7C1B" w14:textId="77777777" w:rsidR="00C34D93" w:rsidRDefault="00C34D93" w:rsidP="00FE5301">
      <w:pPr>
        <w:jc w:val="both"/>
        <w:rPr>
          <w:rFonts w:asciiTheme="majorBidi" w:hAnsiTheme="majorBidi" w:cstheme="majorBidi"/>
          <w:sz w:val="28"/>
          <w:szCs w:val="28"/>
        </w:rPr>
      </w:pPr>
    </w:p>
    <w:p w14:paraId="057AEF82" w14:textId="0265F44B" w:rsidR="00EB5445" w:rsidRDefault="004305DC" w:rsidP="00036135">
      <w:pPr>
        <w:jc w:val="both"/>
        <w:rPr>
          <w:rFonts w:asciiTheme="majorBidi" w:hAnsiTheme="majorBidi" w:cstheme="majorBidi"/>
          <w:sz w:val="28"/>
          <w:szCs w:val="28"/>
        </w:rPr>
      </w:pPr>
      <w:r w:rsidRPr="004305DC">
        <w:rPr>
          <w:rFonts w:asciiTheme="majorBidi" w:hAnsiTheme="majorBidi" w:cstheme="majorBidi"/>
          <w:sz w:val="28"/>
          <w:szCs w:val="28"/>
        </w:rPr>
        <w:t>Key words: Galvanic Vestibular Stimulation, Diabetes Mellitus, Vestibular nuclei, Blood Glucose Level</w:t>
      </w:r>
    </w:p>
    <w:p w14:paraId="0C60DCF5" w14:textId="77777777" w:rsidR="006C19CD" w:rsidRDefault="006C19CD" w:rsidP="00036135">
      <w:pPr>
        <w:jc w:val="both"/>
        <w:rPr>
          <w:rFonts w:asciiTheme="majorBidi" w:hAnsiTheme="majorBidi" w:cstheme="majorBidi"/>
          <w:sz w:val="28"/>
          <w:szCs w:val="28"/>
        </w:rPr>
      </w:pPr>
    </w:p>
    <w:p w14:paraId="5200EF24" w14:textId="77777777" w:rsidR="006C19CD" w:rsidRDefault="006C19CD" w:rsidP="00F23303">
      <w:pPr>
        <w:jc w:val="both"/>
        <w:rPr>
          <w:rFonts w:asciiTheme="majorBidi" w:hAnsiTheme="majorBidi" w:cstheme="majorBidi"/>
          <w:sz w:val="28"/>
          <w:szCs w:val="28"/>
        </w:rPr>
      </w:pPr>
      <w:r>
        <w:rPr>
          <w:rFonts w:asciiTheme="majorBidi" w:hAnsiTheme="majorBidi" w:cstheme="majorBidi"/>
          <w:sz w:val="28"/>
          <w:szCs w:val="28"/>
        </w:rPr>
        <w:t>Abstract:</w:t>
      </w:r>
    </w:p>
    <w:p w14:paraId="6355CA1C" w14:textId="08E32075" w:rsidR="00482E39" w:rsidRDefault="00482E39" w:rsidP="00F23303">
      <w:pPr>
        <w:jc w:val="both"/>
        <w:rPr>
          <w:rFonts w:asciiTheme="majorBidi" w:hAnsiTheme="majorBidi" w:cstheme="majorBidi"/>
          <w:sz w:val="28"/>
          <w:szCs w:val="28"/>
        </w:rPr>
      </w:pPr>
      <w:r w:rsidRPr="00482E39">
        <w:rPr>
          <w:rFonts w:asciiTheme="majorBidi" w:hAnsiTheme="majorBidi" w:cstheme="majorBidi"/>
          <w:sz w:val="28"/>
          <w:szCs w:val="28"/>
        </w:rPr>
        <w:br/>
        <w:t xml:space="preserve">One of the most important endocrine secretion gland regulators is the automatic nervous system. Stimulating the parasympathetic part of this system through the </w:t>
      </w:r>
      <w:proofErr w:type="spellStart"/>
      <w:r w:rsidRPr="00482E39">
        <w:rPr>
          <w:rFonts w:asciiTheme="majorBidi" w:hAnsiTheme="majorBidi" w:cstheme="majorBidi"/>
          <w:sz w:val="28"/>
          <w:szCs w:val="28"/>
        </w:rPr>
        <w:t>vagus</w:t>
      </w:r>
      <w:proofErr w:type="spellEnd"/>
      <w:r w:rsidRPr="00482E39">
        <w:rPr>
          <w:rFonts w:asciiTheme="majorBidi" w:hAnsiTheme="majorBidi" w:cstheme="majorBidi"/>
          <w:sz w:val="28"/>
          <w:szCs w:val="28"/>
        </w:rPr>
        <w:t xml:space="preserve"> nerve leads to stimulation of insulin secretion. Given the synaptic relationship between the </w:t>
      </w:r>
      <w:hyperlink r:id="rId4" w:tgtFrame="_blank" w:history="1">
        <w:r w:rsidRPr="00482E39">
          <w:rPr>
            <w:rFonts w:asciiTheme="majorBidi" w:hAnsiTheme="majorBidi" w:cstheme="majorBidi"/>
            <w:sz w:val="28"/>
            <w:szCs w:val="28"/>
          </w:rPr>
          <w:t>vestibular system</w:t>
        </w:r>
      </w:hyperlink>
      <w:r w:rsidRPr="00482E39">
        <w:rPr>
          <w:rFonts w:asciiTheme="majorBidi" w:hAnsiTheme="majorBidi" w:cstheme="majorBidi"/>
          <w:sz w:val="28"/>
          <w:szCs w:val="28"/>
        </w:rPr>
        <w:t xml:space="preserve"> and the automatic nervous system and that studies have shown that modulating  of the automatic  nervous system  and electrical stimulation of the </w:t>
      </w:r>
      <w:proofErr w:type="spellStart"/>
      <w:r w:rsidRPr="00482E39">
        <w:rPr>
          <w:rFonts w:asciiTheme="majorBidi" w:hAnsiTheme="majorBidi" w:cstheme="majorBidi"/>
          <w:sz w:val="28"/>
          <w:szCs w:val="28"/>
        </w:rPr>
        <w:t>vagus</w:t>
      </w:r>
      <w:proofErr w:type="spellEnd"/>
      <w:r w:rsidRPr="00482E39">
        <w:rPr>
          <w:rFonts w:asciiTheme="majorBidi" w:hAnsiTheme="majorBidi" w:cstheme="majorBidi"/>
          <w:sz w:val="28"/>
          <w:szCs w:val="28"/>
        </w:rPr>
        <w:t xml:space="preserve">  nerve is effective in reducing the blood sugar of patients with diabetes mellitus, it can be concluded that stimulation vestibular  nuclei system, can be effective in reducing blood sugar levels in people with diabetes mellitus.</w:t>
      </w:r>
    </w:p>
    <w:p w14:paraId="7E4C782C" w14:textId="146D1259" w:rsidR="00A54391" w:rsidRDefault="00482E39" w:rsidP="00F23303">
      <w:pPr>
        <w:jc w:val="both"/>
        <w:rPr>
          <w:rFonts w:asciiTheme="majorBidi" w:hAnsiTheme="majorBidi" w:cstheme="majorBidi"/>
          <w:sz w:val="28"/>
          <w:szCs w:val="28"/>
        </w:rPr>
      </w:pPr>
      <w:r w:rsidRPr="00482E39">
        <w:rPr>
          <w:rFonts w:asciiTheme="majorBidi" w:hAnsiTheme="majorBidi" w:cstheme="majorBidi"/>
          <w:sz w:val="28"/>
          <w:szCs w:val="28"/>
        </w:rPr>
        <w:t>In this study, we stimulate</w:t>
      </w:r>
      <w:r w:rsidR="00F23303">
        <w:rPr>
          <w:rFonts w:asciiTheme="majorBidi" w:hAnsiTheme="majorBidi" w:cstheme="majorBidi"/>
          <w:sz w:val="28"/>
          <w:szCs w:val="28"/>
        </w:rPr>
        <w:t>d</w:t>
      </w:r>
      <w:r w:rsidRPr="00482E39">
        <w:rPr>
          <w:rFonts w:asciiTheme="majorBidi" w:hAnsiTheme="majorBidi" w:cstheme="majorBidi"/>
          <w:sz w:val="28"/>
          <w:szCs w:val="28"/>
        </w:rPr>
        <w:t xml:space="preserve"> the Galvanic vestibular system (GVS) by electrodes mounted on mastoid bone to stimulate the vestibular system to evaluate the efficacy of these stimuli in reducing blood glucose in patients with type 2 diabetes mellitus</w:t>
      </w:r>
      <w:r w:rsidR="00F23303">
        <w:rPr>
          <w:rFonts w:asciiTheme="majorBidi" w:hAnsiTheme="majorBidi" w:cstheme="majorBidi"/>
          <w:sz w:val="28"/>
          <w:szCs w:val="28"/>
        </w:rPr>
        <w:t xml:space="preserve">. </w:t>
      </w:r>
      <w:r w:rsidR="00F23303" w:rsidRPr="00F23303">
        <w:rPr>
          <w:rFonts w:asciiTheme="majorBidi" w:hAnsiTheme="majorBidi" w:cstheme="majorBidi"/>
          <w:sz w:val="28"/>
          <w:szCs w:val="28"/>
        </w:rPr>
        <w:t xml:space="preserve">The control group </w:t>
      </w:r>
      <w:r w:rsidR="00F23303">
        <w:rPr>
          <w:rFonts w:asciiTheme="majorBidi" w:hAnsiTheme="majorBidi" w:cstheme="majorBidi"/>
          <w:sz w:val="28"/>
          <w:szCs w:val="28"/>
        </w:rPr>
        <w:t xml:space="preserve">consists of eight patients </w:t>
      </w:r>
      <w:r w:rsidR="00F23303" w:rsidRPr="00F23303">
        <w:rPr>
          <w:rFonts w:asciiTheme="majorBidi" w:hAnsiTheme="majorBidi" w:cstheme="majorBidi"/>
          <w:sz w:val="28"/>
          <w:szCs w:val="28"/>
        </w:rPr>
        <w:t xml:space="preserve">receiving the false stimulus or sham and the intervention group </w:t>
      </w:r>
      <w:r w:rsidR="00475BA9">
        <w:rPr>
          <w:rFonts w:asciiTheme="majorBidi" w:hAnsiTheme="majorBidi" w:cstheme="majorBidi"/>
          <w:sz w:val="28"/>
          <w:szCs w:val="28"/>
        </w:rPr>
        <w:t xml:space="preserve">(eight patients) </w:t>
      </w:r>
      <w:r w:rsidR="00F23303" w:rsidRPr="00F23303">
        <w:rPr>
          <w:rFonts w:asciiTheme="majorBidi" w:hAnsiTheme="majorBidi" w:cstheme="majorBidi"/>
          <w:sz w:val="28"/>
          <w:szCs w:val="28"/>
        </w:rPr>
        <w:t>receiving the GVS.</w:t>
      </w:r>
      <w:r w:rsidRPr="00482E39">
        <w:rPr>
          <w:rFonts w:asciiTheme="majorBidi" w:hAnsiTheme="majorBidi" w:cstheme="majorBidi"/>
          <w:sz w:val="28"/>
          <w:szCs w:val="28"/>
        </w:rPr>
        <w:t xml:space="preserve"> </w:t>
      </w:r>
    </w:p>
    <w:p w14:paraId="618EED08" w14:textId="7EAEB249" w:rsidR="003B5BF2" w:rsidRDefault="00475BA9" w:rsidP="00475BA9">
      <w:pPr>
        <w:jc w:val="both"/>
        <w:rPr>
          <w:rFonts w:asciiTheme="majorBidi" w:hAnsiTheme="majorBidi" w:cstheme="majorBidi"/>
          <w:sz w:val="28"/>
          <w:szCs w:val="28"/>
        </w:rPr>
      </w:pPr>
      <w:r>
        <w:rPr>
          <w:rFonts w:asciiTheme="majorBidi" w:hAnsiTheme="majorBidi" w:cstheme="majorBidi"/>
          <w:sz w:val="28"/>
          <w:szCs w:val="28"/>
        </w:rPr>
        <w:t xml:space="preserve">Comparing findings in two groups showed the effectiveness of GVS in reduction of blood glucose </w:t>
      </w:r>
      <w:r w:rsidR="006C19CD">
        <w:rPr>
          <w:rFonts w:asciiTheme="majorBidi" w:hAnsiTheme="majorBidi" w:cstheme="majorBidi"/>
          <w:sz w:val="28"/>
          <w:szCs w:val="28"/>
        </w:rPr>
        <w:t xml:space="preserve">in </w:t>
      </w:r>
      <w:r>
        <w:rPr>
          <w:rFonts w:asciiTheme="majorBidi" w:hAnsiTheme="majorBidi" w:cstheme="majorBidi"/>
          <w:sz w:val="28"/>
          <w:szCs w:val="28"/>
        </w:rPr>
        <w:t>diabetes patients.</w:t>
      </w:r>
    </w:p>
    <w:p w14:paraId="2AABC40E" w14:textId="77777777" w:rsidR="00475BA9" w:rsidRDefault="00475BA9" w:rsidP="00475BA9">
      <w:pPr>
        <w:jc w:val="both"/>
        <w:rPr>
          <w:rFonts w:asciiTheme="majorBidi" w:hAnsiTheme="majorBidi" w:cstheme="majorBidi"/>
          <w:sz w:val="28"/>
          <w:szCs w:val="28"/>
        </w:rPr>
      </w:pPr>
    </w:p>
    <w:p w14:paraId="37B719FA" w14:textId="77777777" w:rsidR="00475BA9" w:rsidRDefault="00475BA9" w:rsidP="00475BA9">
      <w:pPr>
        <w:jc w:val="both"/>
        <w:rPr>
          <w:rFonts w:asciiTheme="majorBidi" w:hAnsiTheme="majorBidi" w:cstheme="majorBidi"/>
          <w:sz w:val="28"/>
          <w:szCs w:val="28"/>
        </w:rPr>
      </w:pPr>
    </w:p>
    <w:p w14:paraId="37659C5A" w14:textId="77777777" w:rsidR="00C34D93" w:rsidRDefault="00C34D93" w:rsidP="00475BA9">
      <w:pPr>
        <w:jc w:val="both"/>
        <w:rPr>
          <w:rFonts w:asciiTheme="majorBidi" w:hAnsiTheme="majorBidi" w:cstheme="majorBidi"/>
          <w:sz w:val="28"/>
          <w:szCs w:val="28"/>
        </w:rPr>
      </w:pPr>
    </w:p>
    <w:p w14:paraId="066C5ED8" w14:textId="022DBE19" w:rsidR="00475BA9" w:rsidRPr="00F851F2" w:rsidRDefault="00475BA9" w:rsidP="00475BA9">
      <w:pPr>
        <w:jc w:val="both"/>
        <w:rPr>
          <w:rFonts w:asciiTheme="majorBidi" w:hAnsiTheme="majorBidi" w:cstheme="majorBidi"/>
          <w:b/>
          <w:bCs/>
          <w:sz w:val="28"/>
          <w:szCs w:val="28"/>
        </w:rPr>
      </w:pPr>
      <w:r w:rsidRPr="00F851F2">
        <w:rPr>
          <w:rFonts w:asciiTheme="majorBidi" w:hAnsiTheme="majorBidi" w:cstheme="majorBidi"/>
          <w:b/>
          <w:bCs/>
          <w:sz w:val="28"/>
          <w:szCs w:val="28"/>
        </w:rPr>
        <w:lastRenderedPageBreak/>
        <w:t>References:</w:t>
      </w:r>
    </w:p>
    <w:p w14:paraId="2075E03D" w14:textId="1B6EF7B3" w:rsidR="00475BA9" w:rsidRPr="00475BA9" w:rsidRDefault="00475BA9" w:rsidP="00475BA9">
      <w:pPr>
        <w:rPr>
          <w:rFonts w:asciiTheme="majorBidi" w:hAnsiTheme="majorBidi" w:cstheme="majorBidi"/>
          <w:sz w:val="28"/>
          <w:szCs w:val="28"/>
        </w:rPr>
      </w:pPr>
      <w:r>
        <w:rPr>
          <w:rFonts w:asciiTheme="majorBidi" w:hAnsiTheme="majorBidi" w:cstheme="majorBidi"/>
          <w:sz w:val="28"/>
          <w:szCs w:val="28"/>
        </w:rPr>
        <w:t>1</w:t>
      </w:r>
      <w:r w:rsidRPr="00475BA9">
        <w:rPr>
          <w:rFonts w:asciiTheme="majorBidi" w:hAnsiTheme="majorBidi" w:cstheme="majorBidi"/>
          <w:sz w:val="28"/>
          <w:szCs w:val="28"/>
        </w:rPr>
        <w:t>-</w:t>
      </w:r>
      <w:r w:rsidRPr="00475BA9">
        <w:rPr>
          <w:rFonts w:asciiTheme="majorBidi" w:hAnsiTheme="majorBidi" w:cstheme="majorBidi"/>
          <w:sz w:val="28"/>
          <w:szCs w:val="28"/>
        </w:rPr>
        <w:tab/>
        <w:t xml:space="preserve">Kumar </w:t>
      </w:r>
      <w:proofErr w:type="spellStart"/>
      <w:r w:rsidRPr="00475BA9">
        <w:rPr>
          <w:rFonts w:asciiTheme="majorBidi" w:hAnsiTheme="majorBidi" w:cstheme="majorBidi"/>
          <w:sz w:val="28"/>
          <w:szCs w:val="28"/>
        </w:rPr>
        <w:t>sai</w:t>
      </w:r>
      <w:proofErr w:type="spellEnd"/>
      <w:r w:rsidRPr="00475BA9">
        <w:rPr>
          <w:rFonts w:asciiTheme="majorBidi" w:hAnsiTheme="majorBidi" w:cstheme="majorBidi"/>
          <w:sz w:val="28"/>
          <w:szCs w:val="28"/>
        </w:rPr>
        <w:t xml:space="preserve"> sailfish, R Archana, J.K. </w:t>
      </w:r>
      <w:proofErr w:type="spellStart"/>
      <w:r w:rsidRPr="00475BA9">
        <w:rPr>
          <w:rFonts w:asciiTheme="majorBidi" w:hAnsiTheme="majorBidi" w:cstheme="majorBidi"/>
          <w:sz w:val="28"/>
          <w:szCs w:val="28"/>
        </w:rPr>
        <w:t>Mukkadan</w:t>
      </w:r>
      <w:proofErr w:type="spellEnd"/>
      <w:r w:rsidRPr="00475BA9">
        <w:rPr>
          <w:rFonts w:asciiTheme="majorBidi" w:hAnsiTheme="majorBidi" w:cstheme="majorBidi"/>
          <w:sz w:val="28"/>
          <w:szCs w:val="28"/>
        </w:rPr>
        <w:t>. (2015). Vestibular stimulation: A simple but effective intervention in diabetes care. Journal of Natural Science, Biology and Medicine.  Vol 6, Issue 2</w:t>
      </w:r>
    </w:p>
    <w:p w14:paraId="284AC973" w14:textId="172B1468" w:rsidR="00475BA9" w:rsidRPr="00475BA9" w:rsidRDefault="00475BA9" w:rsidP="00475BA9">
      <w:pPr>
        <w:rPr>
          <w:rFonts w:asciiTheme="majorBidi" w:hAnsiTheme="majorBidi" w:cstheme="majorBidi"/>
          <w:sz w:val="28"/>
          <w:szCs w:val="28"/>
        </w:rPr>
      </w:pPr>
      <w:r>
        <w:rPr>
          <w:rFonts w:asciiTheme="majorBidi" w:hAnsiTheme="majorBidi" w:cstheme="majorBidi"/>
          <w:sz w:val="28"/>
          <w:szCs w:val="28"/>
        </w:rPr>
        <w:t>2</w:t>
      </w:r>
      <w:r w:rsidRPr="00475BA9">
        <w:rPr>
          <w:rFonts w:asciiTheme="majorBidi" w:hAnsiTheme="majorBidi" w:cstheme="majorBidi"/>
          <w:sz w:val="28"/>
          <w:szCs w:val="28"/>
        </w:rPr>
        <w:t>-</w:t>
      </w:r>
      <w:r w:rsidRPr="00475BA9">
        <w:rPr>
          <w:rFonts w:asciiTheme="majorBidi" w:hAnsiTheme="majorBidi" w:cstheme="majorBidi"/>
          <w:sz w:val="28"/>
          <w:szCs w:val="28"/>
        </w:rPr>
        <w:tab/>
        <w:t xml:space="preserve">Kumar Sai </w:t>
      </w:r>
      <w:proofErr w:type="spellStart"/>
      <w:r w:rsidRPr="00475BA9">
        <w:rPr>
          <w:rFonts w:asciiTheme="majorBidi" w:hAnsiTheme="majorBidi" w:cstheme="majorBidi"/>
          <w:sz w:val="28"/>
          <w:szCs w:val="28"/>
        </w:rPr>
        <w:t>Sailesh</w:t>
      </w:r>
      <w:proofErr w:type="spellEnd"/>
      <w:r w:rsidRPr="00475BA9">
        <w:rPr>
          <w:rFonts w:asciiTheme="majorBidi" w:hAnsiTheme="majorBidi" w:cstheme="majorBidi"/>
          <w:sz w:val="28"/>
          <w:szCs w:val="28"/>
        </w:rPr>
        <w:t xml:space="preserve">, Joseph Kurian </w:t>
      </w:r>
      <w:proofErr w:type="spellStart"/>
      <w:r w:rsidRPr="00475BA9">
        <w:rPr>
          <w:rFonts w:asciiTheme="majorBidi" w:hAnsiTheme="majorBidi" w:cstheme="majorBidi"/>
          <w:sz w:val="28"/>
          <w:szCs w:val="28"/>
        </w:rPr>
        <w:t>Mukkadan</w:t>
      </w:r>
      <w:proofErr w:type="spellEnd"/>
      <w:r w:rsidRPr="00475BA9">
        <w:rPr>
          <w:rFonts w:asciiTheme="majorBidi" w:hAnsiTheme="majorBidi" w:cstheme="majorBidi"/>
          <w:sz w:val="28"/>
          <w:szCs w:val="28"/>
        </w:rPr>
        <w:t>. (2013). Vestibular modulation of endocrine secretions – A review. International Journal of Research in Health Sciences. Jan–Mar 2014 Volume-2, Issue-1</w:t>
      </w:r>
    </w:p>
    <w:p w14:paraId="39DA4D44" w14:textId="1433F2D9" w:rsidR="00475BA9" w:rsidRPr="00475BA9" w:rsidRDefault="00475BA9" w:rsidP="00475BA9">
      <w:pPr>
        <w:rPr>
          <w:rFonts w:asciiTheme="majorBidi" w:hAnsiTheme="majorBidi" w:cstheme="majorBidi"/>
          <w:sz w:val="28"/>
          <w:szCs w:val="28"/>
        </w:rPr>
      </w:pPr>
      <w:r>
        <w:rPr>
          <w:rFonts w:asciiTheme="majorBidi" w:hAnsiTheme="majorBidi" w:cstheme="majorBidi"/>
          <w:sz w:val="28"/>
          <w:szCs w:val="28"/>
        </w:rPr>
        <w:t>3</w:t>
      </w:r>
      <w:r w:rsidRPr="00475BA9">
        <w:rPr>
          <w:rFonts w:asciiTheme="majorBidi" w:hAnsiTheme="majorBidi" w:cstheme="majorBidi"/>
          <w:sz w:val="28"/>
          <w:szCs w:val="28"/>
        </w:rPr>
        <w:t>-</w:t>
      </w:r>
      <w:r w:rsidRPr="00475BA9">
        <w:rPr>
          <w:rFonts w:asciiTheme="majorBidi" w:hAnsiTheme="majorBidi" w:cstheme="majorBidi"/>
          <w:sz w:val="28"/>
          <w:szCs w:val="28"/>
        </w:rPr>
        <w:tab/>
        <w:t xml:space="preserve">Yates BJ, Bronstein AM. The effects of vestibular system lesions on autonomic regulation: Observations, mechanisms, and clinical implications. J </w:t>
      </w:r>
      <w:proofErr w:type="spellStart"/>
      <w:r w:rsidRPr="00475BA9">
        <w:rPr>
          <w:rFonts w:asciiTheme="majorBidi" w:hAnsiTheme="majorBidi" w:cstheme="majorBidi"/>
          <w:sz w:val="28"/>
          <w:szCs w:val="28"/>
        </w:rPr>
        <w:t>Vestib</w:t>
      </w:r>
      <w:proofErr w:type="spellEnd"/>
      <w:r w:rsidRPr="00475BA9">
        <w:rPr>
          <w:rFonts w:asciiTheme="majorBidi" w:hAnsiTheme="majorBidi" w:cstheme="majorBidi"/>
          <w:sz w:val="28"/>
          <w:szCs w:val="28"/>
        </w:rPr>
        <w:t xml:space="preserve"> Res 2005; 15:119-29</w:t>
      </w:r>
    </w:p>
    <w:p w14:paraId="06D2ECC5" w14:textId="74AAE97B" w:rsidR="00475BA9" w:rsidRPr="00475BA9" w:rsidRDefault="00475BA9" w:rsidP="00475BA9">
      <w:pPr>
        <w:rPr>
          <w:rFonts w:asciiTheme="majorBidi" w:hAnsiTheme="majorBidi" w:cstheme="majorBidi"/>
          <w:sz w:val="28"/>
          <w:szCs w:val="28"/>
        </w:rPr>
      </w:pPr>
      <w:r>
        <w:rPr>
          <w:rFonts w:asciiTheme="majorBidi" w:hAnsiTheme="majorBidi" w:cstheme="majorBidi"/>
          <w:sz w:val="28"/>
          <w:szCs w:val="28"/>
        </w:rPr>
        <w:t>4</w:t>
      </w:r>
      <w:r w:rsidRPr="00475BA9">
        <w:rPr>
          <w:rFonts w:asciiTheme="majorBidi" w:hAnsiTheme="majorBidi" w:cstheme="majorBidi"/>
          <w:sz w:val="28"/>
          <w:szCs w:val="28"/>
        </w:rPr>
        <w:t>-</w:t>
      </w:r>
      <w:r w:rsidRPr="00475BA9">
        <w:rPr>
          <w:rFonts w:asciiTheme="majorBidi" w:hAnsiTheme="majorBidi" w:cstheme="majorBidi"/>
          <w:sz w:val="28"/>
          <w:szCs w:val="28"/>
        </w:rPr>
        <w:tab/>
        <w:t xml:space="preserve">Takeda N. Autonomic dysfunction and vertigo. Japan Med </w:t>
      </w:r>
      <w:proofErr w:type="spellStart"/>
      <w:r w:rsidRPr="00475BA9">
        <w:rPr>
          <w:rFonts w:asciiTheme="majorBidi" w:hAnsiTheme="majorBidi" w:cstheme="majorBidi"/>
          <w:sz w:val="28"/>
          <w:szCs w:val="28"/>
        </w:rPr>
        <w:t>Assoc</w:t>
      </w:r>
      <w:proofErr w:type="spellEnd"/>
      <w:r w:rsidRPr="00475BA9">
        <w:rPr>
          <w:rFonts w:asciiTheme="majorBidi" w:hAnsiTheme="majorBidi" w:cstheme="majorBidi"/>
          <w:sz w:val="28"/>
          <w:szCs w:val="28"/>
        </w:rPr>
        <w:t xml:space="preserve"> J 2006; 49:153-7.</w:t>
      </w:r>
    </w:p>
    <w:p w14:paraId="64D1E47B" w14:textId="022D9AFB" w:rsidR="00475BA9" w:rsidRPr="00475BA9" w:rsidRDefault="00475BA9" w:rsidP="00475BA9">
      <w:pPr>
        <w:rPr>
          <w:rFonts w:asciiTheme="majorBidi" w:hAnsiTheme="majorBidi" w:cstheme="majorBidi"/>
          <w:sz w:val="28"/>
          <w:szCs w:val="28"/>
        </w:rPr>
      </w:pPr>
      <w:r>
        <w:rPr>
          <w:rFonts w:asciiTheme="majorBidi" w:hAnsiTheme="majorBidi" w:cstheme="majorBidi"/>
          <w:sz w:val="28"/>
          <w:szCs w:val="28"/>
        </w:rPr>
        <w:t>5</w:t>
      </w:r>
      <w:r w:rsidRPr="00475BA9">
        <w:rPr>
          <w:rFonts w:asciiTheme="majorBidi" w:hAnsiTheme="majorBidi" w:cstheme="majorBidi"/>
          <w:sz w:val="28"/>
          <w:szCs w:val="28"/>
        </w:rPr>
        <w:t>-</w:t>
      </w:r>
      <w:r w:rsidRPr="00475BA9">
        <w:rPr>
          <w:rFonts w:asciiTheme="majorBidi" w:hAnsiTheme="majorBidi" w:cstheme="majorBidi"/>
          <w:sz w:val="28"/>
          <w:szCs w:val="28"/>
        </w:rPr>
        <w:tab/>
      </w:r>
      <w:proofErr w:type="spellStart"/>
      <w:r w:rsidRPr="00475BA9">
        <w:rPr>
          <w:rFonts w:asciiTheme="majorBidi" w:hAnsiTheme="majorBidi" w:cstheme="majorBidi"/>
          <w:sz w:val="28"/>
          <w:szCs w:val="28"/>
        </w:rPr>
        <w:t>Bugajski</w:t>
      </w:r>
      <w:proofErr w:type="spellEnd"/>
      <w:r w:rsidRPr="00475BA9">
        <w:rPr>
          <w:rFonts w:asciiTheme="majorBidi" w:hAnsiTheme="majorBidi" w:cstheme="majorBidi"/>
          <w:sz w:val="28"/>
          <w:szCs w:val="28"/>
        </w:rPr>
        <w:t xml:space="preserve"> AJ, Gil K, </w:t>
      </w:r>
      <w:proofErr w:type="spellStart"/>
      <w:r w:rsidRPr="00475BA9">
        <w:rPr>
          <w:rFonts w:asciiTheme="majorBidi" w:hAnsiTheme="majorBidi" w:cstheme="majorBidi"/>
          <w:sz w:val="28"/>
          <w:szCs w:val="28"/>
        </w:rPr>
        <w:t>Ziomber</w:t>
      </w:r>
      <w:proofErr w:type="spellEnd"/>
      <w:r w:rsidRPr="00475BA9">
        <w:rPr>
          <w:rFonts w:asciiTheme="majorBidi" w:hAnsiTheme="majorBidi" w:cstheme="majorBidi"/>
          <w:sz w:val="28"/>
          <w:szCs w:val="28"/>
        </w:rPr>
        <w:t xml:space="preserve"> A, </w:t>
      </w:r>
      <w:proofErr w:type="spellStart"/>
      <w:r w:rsidRPr="00475BA9">
        <w:rPr>
          <w:rFonts w:asciiTheme="majorBidi" w:hAnsiTheme="majorBidi" w:cstheme="majorBidi"/>
          <w:sz w:val="28"/>
          <w:szCs w:val="28"/>
        </w:rPr>
        <w:t>Zurowski</w:t>
      </w:r>
      <w:proofErr w:type="spellEnd"/>
      <w:r w:rsidRPr="00475BA9">
        <w:rPr>
          <w:rFonts w:asciiTheme="majorBidi" w:hAnsiTheme="majorBidi" w:cstheme="majorBidi"/>
          <w:sz w:val="28"/>
          <w:szCs w:val="28"/>
        </w:rPr>
        <w:t xml:space="preserve"> D, </w:t>
      </w:r>
      <w:proofErr w:type="spellStart"/>
      <w:r w:rsidRPr="00475BA9">
        <w:rPr>
          <w:rFonts w:asciiTheme="majorBidi" w:hAnsiTheme="majorBidi" w:cstheme="majorBidi"/>
          <w:sz w:val="28"/>
          <w:szCs w:val="28"/>
        </w:rPr>
        <w:t>Zaraska</w:t>
      </w:r>
      <w:proofErr w:type="spellEnd"/>
      <w:r w:rsidRPr="00475BA9">
        <w:rPr>
          <w:rFonts w:asciiTheme="majorBidi" w:hAnsiTheme="majorBidi" w:cstheme="majorBidi"/>
          <w:sz w:val="28"/>
          <w:szCs w:val="28"/>
        </w:rPr>
        <w:t xml:space="preserve"> W, Thor PJ. Effect of long-term vagal stimulation on food intake and body weight during diet induced obesity in rats. J </w:t>
      </w:r>
      <w:proofErr w:type="spellStart"/>
      <w:r w:rsidRPr="00475BA9">
        <w:rPr>
          <w:rFonts w:asciiTheme="majorBidi" w:hAnsiTheme="majorBidi" w:cstheme="majorBidi"/>
          <w:sz w:val="28"/>
          <w:szCs w:val="28"/>
        </w:rPr>
        <w:t>Physiol</w:t>
      </w:r>
      <w:proofErr w:type="spellEnd"/>
      <w:r w:rsidRPr="00475BA9">
        <w:rPr>
          <w:rFonts w:asciiTheme="majorBidi" w:hAnsiTheme="majorBidi" w:cstheme="majorBidi"/>
          <w:sz w:val="28"/>
          <w:szCs w:val="28"/>
        </w:rPr>
        <w:t xml:space="preserve"> </w:t>
      </w:r>
      <w:proofErr w:type="spellStart"/>
      <w:r w:rsidRPr="00475BA9">
        <w:rPr>
          <w:rFonts w:asciiTheme="majorBidi" w:hAnsiTheme="majorBidi" w:cstheme="majorBidi"/>
          <w:sz w:val="28"/>
          <w:szCs w:val="28"/>
        </w:rPr>
        <w:t>Pharmacol</w:t>
      </w:r>
      <w:proofErr w:type="spellEnd"/>
      <w:r w:rsidRPr="00475BA9">
        <w:rPr>
          <w:rFonts w:asciiTheme="majorBidi" w:hAnsiTheme="majorBidi" w:cstheme="majorBidi"/>
          <w:sz w:val="28"/>
          <w:szCs w:val="28"/>
        </w:rPr>
        <w:t xml:space="preserve"> 2007</w:t>
      </w:r>
      <w:r w:rsidR="00C34D93" w:rsidRPr="00475BA9">
        <w:rPr>
          <w:rFonts w:asciiTheme="majorBidi" w:hAnsiTheme="majorBidi" w:cstheme="majorBidi"/>
          <w:sz w:val="28"/>
          <w:szCs w:val="28"/>
        </w:rPr>
        <w:t>; 58</w:t>
      </w:r>
      <w:r w:rsidRPr="00475BA9">
        <w:rPr>
          <w:rFonts w:asciiTheme="majorBidi" w:hAnsiTheme="majorBidi" w:cstheme="majorBidi"/>
          <w:sz w:val="28"/>
          <w:szCs w:val="28"/>
        </w:rPr>
        <w:t xml:space="preserve"> </w:t>
      </w:r>
      <w:proofErr w:type="spellStart"/>
      <w:r w:rsidRPr="00475BA9">
        <w:rPr>
          <w:rFonts w:asciiTheme="majorBidi" w:hAnsiTheme="majorBidi" w:cstheme="majorBidi"/>
          <w:sz w:val="28"/>
          <w:szCs w:val="28"/>
        </w:rPr>
        <w:t>Suppl</w:t>
      </w:r>
      <w:proofErr w:type="spellEnd"/>
      <w:r w:rsidRPr="00475BA9">
        <w:rPr>
          <w:rFonts w:asciiTheme="majorBidi" w:hAnsiTheme="majorBidi" w:cstheme="majorBidi"/>
          <w:sz w:val="28"/>
          <w:szCs w:val="28"/>
        </w:rPr>
        <w:t xml:space="preserve"> 1:5-12</w:t>
      </w:r>
    </w:p>
    <w:p w14:paraId="5802A7AC" w14:textId="468C3012" w:rsidR="00475BA9" w:rsidRPr="00475BA9" w:rsidRDefault="00475BA9" w:rsidP="00475BA9">
      <w:pPr>
        <w:rPr>
          <w:rFonts w:asciiTheme="majorBidi" w:hAnsiTheme="majorBidi" w:cstheme="majorBidi"/>
          <w:sz w:val="28"/>
          <w:szCs w:val="28"/>
        </w:rPr>
      </w:pPr>
      <w:r>
        <w:rPr>
          <w:rFonts w:asciiTheme="majorBidi" w:hAnsiTheme="majorBidi" w:cstheme="majorBidi"/>
          <w:sz w:val="28"/>
          <w:szCs w:val="28"/>
        </w:rPr>
        <w:t>6</w:t>
      </w:r>
      <w:r w:rsidRPr="00475BA9">
        <w:rPr>
          <w:rFonts w:asciiTheme="majorBidi" w:hAnsiTheme="majorBidi" w:cstheme="majorBidi"/>
          <w:sz w:val="28"/>
          <w:szCs w:val="28"/>
        </w:rPr>
        <w:t>-</w:t>
      </w:r>
      <w:r w:rsidRPr="00475BA9">
        <w:rPr>
          <w:rFonts w:asciiTheme="majorBidi" w:hAnsiTheme="majorBidi" w:cstheme="majorBidi"/>
          <w:sz w:val="28"/>
          <w:szCs w:val="28"/>
        </w:rPr>
        <w:tab/>
      </w:r>
      <w:proofErr w:type="spellStart"/>
      <w:r w:rsidRPr="00475BA9">
        <w:rPr>
          <w:rFonts w:asciiTheme="majorBidi" w:hAnsiTheme="majorBidi" w:cstheme="majorBidi"/>
          <w:sz w:val="28"/>
          <w:szCs w:val="28"/>
        </w:rPr>
        <w:t>Sailesh</w:t>
      </w:r>
      <w:proofErr w:type="spellEnd"/>
      <w:r w:rsidRPr="00475BA9">
        <w:rPr>
          <w:rFonts w:asciiTheme="majorBidi" w:hAnsiTheme="majorBidi" w:cstheme="majorBidi"/>
          <w:sz w:val="28"/>
          <w:szCs w:val="28"/>
        </w:rPr>
        <w:t xml:space="preserve"> KS, </w:t>
      </w:r>
      <w:proofErr w:type="spellStart"/>
      <w:r w:rsidRPr="00475BA9">
        <w:rPr>
          <w:rFonts w:asciiTheme="majorBidi" w:hAnsiTheme="majorBidi" w:cstheme="majorBidi"/>
          <w:sz w:val="28"/>
          <w:szCs w:val="28"/>
        </w:rPr>
        <w:t>Mukkadan</w:t>
      </w:r>
      <w:proofErr w:type="spellEnd"/>
      <w:r w:rsidRPr="00475BA9">
        <w:rPr>
          <w:rFonts w:asciiTheme="majorBidi" w:hAnsiTheme="majorBidi" w:cstheme="majorBidi"/>
          <w:sz w:val="28"/>
          <w:szCs w:val="28"/>
        </w:rPr>
        <w:t xml:space="preserve"> JK. Controlled vestibular stimulation: A novel treatment for insomnia. </w:t>
      </w:r>
      <w:proofErr w:type="spellStart"/>
      <w:r w:rsidRPr="00475BA9">
        <w:rPr>
          <w:rFonts w:asciiTheme="majorBidi" w:hAnsiTheme="majorBidi" w:cstheme="majorBidi"/>
          <w:sz w:val="28"/>
          <w:szCs w:val="28"/>
        </w:rPr>
        <w:t>Int</w:t>
      </w:r>
      <w:proofErr w:type="spellEnd"/>
      <w:r w:rsidRPr="00475BA9">
        <w:rPr>
          <w:rFonts w:asciiTheme="majorBidi" w:hAnsiTheme="majorBidi" w:cstheme="majorBidi"/>
          <w:sz w:val="28"/>
          <w:szCs w:val="28"/>
        </w:rPr>
        <w:t xml:space="preserve"> J Health Sci Res 2013; 3:127-34</w:t>
      </w:r>
    </w:p>
    <w:p w14:paraId="78E76000" w14:textId="6F44E6DA" w:rsidR="00475BA9" w:rsidRPr="00475BA9" w:rsidRDefault="00475BA9" w:rsidP="00475BA9">
      <w:pPr>
        <w:rPr>
          <w:rFonts w:asciiTheme="majorBidi" w:hAnsiTheme="majorBidi" w:cstheme="majorBidi"/>
          <w:sz w:val="28"/>
          <w:szCs w:val="28"/>
        </w:rPr>
      </w:pPr>
      <w:r>
        <w:rPr>
          <w:rFonts w:asciiTheme="majorBidi" w:hAnsiTheme="majorBidi" w:cstheme="majorBidi"/>
          <w:sz w:val="28"/>
          <w:szCs w:val="28"/>
        </w:rPr>
        <w:t>7</w:t>
      </w:r>
      <w:r w:rsidRPr="00475BA9">
        <w:rPr>
          <w:rFonts w:asciiTheme="majorBidi" w:hAnsiTheme="majorBidi" w:cstheme="majorBidi"/>
          <w:sz w:val="28"/>
          <w:szCs w:val="28"/>
        </w:rPr>
        <w:t>-</w:t>
      </w:r>
      <w:r w:rsidRPr="00475BA9">
        <w:rPr>
          <w:rFonts w:asciiTheme="majorBidi" w:hAnsiTheme="majorBidi" w:cstheme="majorBidi"/>
          <w:sz w:val="28"/>
          <w:szCs w:val="28"/>
        </w:rPr>
        <w:tab/>
      </w:r>
      <w:proofErr w:type="spellStart"/>
      <w:r w:rsidRPr="00475BA9">
        <w:rPr>
          <w:rFonts w:asciiTheme="majorBidi" w:hAnsiTheme="majorBidi" w:cstheme="majorBidi"/>
          <w:sz w:val="28"/>
          <w:szCs w:val="28"/>
        </w:rPr>
        <w:t>Athira</w:t>
      </w:r>
      <w:proofErr w:type="spellEnd"/>
      <w:r w:rsidRPr="00475BA9">
        <w:rPr>
          <w:rFonts w:asciiTheme="majorBidi" w:hAnsiTheme="majorBidi" w:cstheme="majorBidi"/>
          <w:sz w:val="28"/>
          <w:szCs w:val="28"/>
        </w:rPr>
        <w:t xml:space="preserve"> MS, Archana R, Kumar </w:t>
      </w:r>
      <w:proofErr w:type="spellStart"/>
      <w:r w:rsidRPr="00475BA9">
        <w:rPr>
          <w:rFonts w:asciiTheme="majorBidi" w:hAnsiTheme="majorBidi" w:cstheme="majorBidi"/>
          <w:sz w:val="28"/>
          <w:szCs w:val="28"/>
        </w:rPr>
        <w:t>sai</w:t>
      </w:r>
      <w:proofErr w:type="spellEnd"/>
      <w:r w:rsidRPr="00475BA9">
        <w:rPr>
          <w:rFonts w:asciiTheme="majorBidi" w:hAnsiTheme="majorBidi" w:cstheme="majorBidi"/>
          <w:sz w:val="28"/>
          <w:szCs w:val="28"/>
        </w:rPr>
        <w:t xml:space="preserve"> </w:t>
      </w:r>
      <w:proofErr w:type="spellStart"/>
      <w:r w:rsidRPr="00475BA9">
        <w:rPr>
          <w:rFonts w:asciiTheme="majorBidi" w:hAnsiTheme="majorBidi" w:cstheme="majorBidi"/>
          <w:sz w:val="28"/>
          <w:szCs w:val="28"/>
        </w:rPr>
        <w:t>sailesh</w:t>
      </w:r>
      <w:proofErr w:type="spellEnd"/>
      <w:r w:rsidRPr="00475BA9">
        <w:rPr>
          <w:rFonts w:asciiTheme="majorBidi" w:hAnsiTheme="majorBidi" w:cstheme="majorBidi"/>
          <w:sz w:val="28"/>
          <w:szCs w:val="28"/>
        </w:rPr>
        <w:t xml:space="preserve">, </w:t>
      </w:r>
      <w:proofErr w:type="spellStart"/>
      <w:r w:rsidRPr="00475BA9">
        <w:rPr>
          <w:rFonts w:asciiTheme="majorBidi" w:hAnsiTheme="majorBidi" w:cstheme="majorBidi"/>
          <w:sz w:val="28"/>
          <w:szCs w:val="28"/>
        </w:rPr>
        <w:t>Mkkadan</w:t>
      </w:r>
      <w:proofErr w:type="spellEnd"/>
      <w:r w:rsidRPr="00475BA9">
        <w:rPr>
          <w:rFonts w:asciiTheme="majorBidi" w:hAnsiTheme="majorBidi" w:cstheme="majorBidi"/>
          <w:sz w:val="28"/>
          <w:szCs w:val="28"/>
        </w:rPr>
        <w:t xml:space="preserve"> JK. A pilot study on anti-diabetic effect of vestibular stimulation in alloxan induced diabetic model of Wistar albino rats. Research Journal of Pharmaceutical, Biological and Chemical Sciences 6(3):1772-1774 • January 2015</w:t>
      </w:r>
    </w:p>
    <w:p w14:paraId="5F5ADD21" w14:textId="143B8F90" w:rsidR="00475BA9" w:rsidRPr="00475BA9" w:rsidRDefault="00475BA9" w:rsidP="00475BA9">
      <w:pPr>
        <w:rPr>
          <w:rFonts w:asciiTheme="majorBidi" w:hAnsiTheme="majorBidi" w:cstheme="majorBidi"/>
          <w:sz w:val="28"/>
          <w:szCs w:val="28"/>
        </w:rPr>
      </w:pPr>
      <w:r>
        <w:rPr>
          <w:rFonts w:asciiTheme="majorBidi" w:hAnsiTheme="majorBidi" w:cstheme="majorBidi"/>
          <w:sz w:val="28"/>
          <w:szCs w:val="28"/>
        </w:rPr>
        <w:t>8</w:t>
      </w:r>
      <w:r w:rsidRPr="00475BA9">
        <w:rPr>
          <w:rFonts w:asciiTheme="majorBidi" w:hAnsiTheme="majorBidi" w:cstheme="majorBidi"/>
          <w:sz w:val="28"/>
          <w:szCs w:val="28"/>
        </w:rPr>
        <w:t>-</w:t>
      </w:r>
      <w:r w:rsidRPr="00475BA9">
        <w:rPr>
          <w:rFonts w:asciiTheme="majorBidi" w:hAnsiTheme="majorBidi" w:cstheme="majorBidi"/>
          <w:sz w:val="28"/>
          <w:szCs w:val="28"/>
        </w:rPr>
        <w:tab/>
        <w:t xml:space="preserve">Kumar </w:t>
      </w:r>
      <w:proofErr w:type="spellStart"/>
      <w:r w:rsidRPr="00475BA9">
        <w:rPr>
          <w:rFonts w:asciiTheme="majorBidi" w:hAnsiTheme="majorBidi" w:cstheme="majorBidi"/>
          <w:sz w:val="28"/>
          <w:szCs w:val="28"/>
        </w:rPr>
        <w:t>sai</w:t>
      </w:r>
      <w:proofErr w:type="spellEnd"/>
      <w:r w:rsidRPr="00475BA9">
        <w:rPr>
          <w:rFonts w:asciiTheme="majorBidi" w:hAnsiTheme="majorBidi" w:cstheme="majorBidi"/>
          <w:sz w:val="28"/>
          <w:szCs w:val="28"/>
        </w:rPr>
        <w:t xml:space="preserve"> </w:t>
      </w:r>
      <w:proofErr w:type="spellStart"/>
      <w:r w:rsidRPr="00475BA9">
        <w:rPr>
          <w:rFonts w:asciiTheme="majorBidi" w:hAnsiTheme="majorBidi" w:cstheme="majorBidi"/>
          <w:sz w:val="28"/>
          <w:szCs w:val="28"/>
        </w:rPr>
        <w:t>sailesh</w:t>
      </w:r>
      <w:proofErr w:type="spellEnd"/>
      <w:r w:rsidRPr="00475BA9">
        <w:rPr>
          <w:rFonts w:asciiTheme="majorBidi" w:hAnsiTheme="majorBidi" w:cstheme="majorBidi"/>
          <w:sz w:val="28"/>
          <w:szCs w:val="28"/>
        </w:rPr>
        <w:t xml:space="preserve">, Archana R, </w:t>
      </w:r>
      <w:proofErr w:type="spellStart"/>
      <w:r w:rsidRPr="00475BA9">
        <w:rPr>
          <w:rFonts w:asciiTheme="majorBidi" w:hAnsiTheme="majorBidi" w:cstheme="majorBidi"/>
          <w:sz w:val="28"/>
          <w:szCs w:val="28"/>
        </w:rPr>
        <w:t>Mkkadan</w:t>
      </w:r>
      <w:proofErr w:type="spellEnd"/>
      <w:r w:rsidRPr="00475BA9">
        <w:rPr>
          <w:rFonts w:asciiTheme="majorBidi" w:hAnsiTheme="majorBidi" w:cstheme="majorBidi"/>
          <w:sz w:val="28"/>
          <w:szCs w:val="28"/>
        </w:rPr>
        <w:t xml:space="preserve"> JK. Controlled vestibular stimulation: physiological intervention in diabetes care. Asian J Pharm </w:t>
      </w:r>
      <w:proofErr w:type="spellStart"/>
      <w:r w:rsidRPr="00475BA9">
        <w:rPr>
          <w:rFonts w:asciiTheme="majorBidi" w:hAnsiTheme="majorBidi" w:cstheme="majorBidi"/>
          <w:sz w:val="28"/>
          <w:szCs w:val="28"/>
        </w:rPr>
        <w:t>Clin</w:t>
      </w:r>
      <w:proofErr w:type="spellEnd"/>
      <w:r w:rsidRPr="00475BA9">
        <w:rPr>
          <w:rFonts w:asciiTheme="majorBidi" w:hAnsiTheme="majorBidi" w:cstheme="majorBidi"/>
          <w:sz w:val="28"/>
          <w:szCs w:val="28"/>
        </w:rPr>
        <w:t xml:space="preserve"> Res, Vol 8, Issue 4, 2015, 315-318 </w:t>
      </w:r>
    </w:p>
    <w:p w14:paraId="3BE22204" w14:textId="1D591CB3" w:rsidR="00475BA9" w:rsidRPr="00475BA9" w:rsidRDefault="00475BA9" w:rsidP="00475BA9">
      <w:pPr>
        <w:rPr>
          <w:rFonts w:asciiTheme="majorBidi" w:hAnsiTheme="majorBidi" w:cstheme="majorBidi"/>
          <w:sz w:val="28"/>
          <w:szCs w:val="28"/>
        </w:rPr>
      </w:pPr>
      <w:r>
        <w:rPr>
          <w:rFonts w:asciiTheme="majorBidi" w:hAnsiTheme="majorBidi" w:cstheme="majorBidi"/>
          <w:sz w:val="28"/>
          <w:szCs w:val="28"/>
        </w:rPr>
        <w:t>9</w:t>
      </w:r>
      <w:r w:rsidRPr="00475BA9">
        <w:rPr>
          <w:rFonts w:asciiTheme="majorBidi" w:hAnsiTheme="majorBidi" w:cstheme="majorBidi"/>
          <w:sz w:val="28"/>
          <w:szCs w:val="28"/>
        </w:rPr>
        <w:t>-</w:t>
      </w:r>
      <w:r w:rsidRPr="00475BA9">
        <w:rPr>
          <w:rFonts w:asciiTheme="majorBidi" w:hAnsiTheme="majorBidi" w:cstheme="majorBidi"/>
          <w:sz w:val="28"/>
          <w:szCs w:val="28"/>
        </w:rPr>
        <w:tab/>
        <w:t>Wardman DL, Fitzpatrick RC. (2002). What does galvanic vestibular stimulation stimulate? Adv. Exp. Med. Biol. 508, 119-128.</w:t>
      </w:r>
    </w:p>
    <w:p w14:paraId="6D3FC3EC" w14:textId="0FD4A719" w:rsidR="00475BA9" w:rsidRPr="00475BA9" w:rsidRDefault="00475BA9" w:rsidP="00475BA9">
      <w:pPr>
        <w:rPr>
          <w:rFonts w:asciiTheme="majorBidi" w:hAnsiTheme="majorBidi" w:cstheme="majorBidi"/>
          <w:sz w:val="28"/>
          <w:szCs w:val="28"/>
        </w:rPr>
      </w:pPr>
      <w:r>
        <w:rPr>
          <w:rFonts w:asciiTheme="majorBidi" w:hAnsiTheme="majorBidi" w:cstheme="majorBidi"/>
          <w:sz w:val="28"/>
          <w:szCs w:val="28"/>
        </w:rPr>
        <w:t>10</w:t>
      </w:r>
      <w:r w:rsidRPr="00475BA9">
        <w:rPr>
          <w:rFonts w:asciiTheme="majorBidi" w:hAnsiTheme="majorBidi" w:cstheme="majorBidi"/>
          <w:sz w:val="28"/>
          <w:szCs w:val="28"/>
        </w:rPr>
        <w:t>-</w:t>
      </w:r>
      <w:r w:rsidRPr="00475BA9">
        <w:rPr>
          <w:rFonts w:asciiTheme="majorBidi" w:hAnsiTheme="majorBidi" w:cstheme="majorBidi"/>
          <w:sz w:val="28"/>
          <w:szCs w:val="28"/>
        </w:rPr>
        <w:tab/>
        <w:t xml:space="preserve">Kim J, </w:t>
      </w:r>
      <w:proofErr w:type="spellStart"/>
      <w:r w:rsidRPr="00475BA9">
        <w:rPr>
          <w:rFonts w:asciiTheme="majorBidi" w:hAnsiTheme="majorBidi" w:cstheme="majorBidi"/>
          <w:sz w:val="28"/>
          <w:szCs w:val="28"/>
        </w:rPr>
        <w:t>Curthoys</w:t>
      </w:r>
      <w:proofErr w:type="spellEnd"/>
      <w:r w:rsidRPr="00475BA9">
        <w:rPr>
          <w:rFonts w:asciiTheme="majorBidi" w:hAnsiTheme="majorBidi" w:cstheme="majorBidi"/>
          <w:sz w:val="28"/>
          <w:szCs w:val="28"/>
        </w:rPr>
        <w:t xml:space="preserve"> IS. (2004). Responses of primary vestibular neurons to galvanic vestibular stimulation (GVS) in the </w:t>
      </w:r>
      <w:proofErr w:type="spellStart"/>
      <w:r w:rsidRPr="00475BA9">
        <w:rPr>
          <w:rFonts w:asciiTheme="majorBidi" w:hAnsiTheme="majorBidi" w:cstheme="majorBidi"/>
          <w:sz w:val="28"/>
          <w:szCs w:val="28"/>
        </w:rPr>
        <w:t>anaesthetised</w:t>
      </w:r>
      <w:proofErr w:type="spellEnd"/>
      <w:r w:rsidRPr="00475BA9">
        <w:rPr>
          <w:rFonts w:asciiTheme="majorBidi" w:hAnsiTheme="majorBidi" w:cstheme="majorBidi"/>
          <w:sz w:val="28"/>
          <w:szCs w:val="28"/>
        </w:rPr>
        <w:t xml:space="preserve"> guinea pig. Brain Res Bull. 30, 64(3), 265-71.</w:t>
      </w:r>
    </w:p>
    <w:p w14:paraId="424C3815" w14:textId="77777777" w:rsidR="00475BA9" w:rsidRPr="00475BA9" w:rsidRDefault="00475BA9" w:rsidP="00475BA9">
      <w:pPr>
        <w:rPr>
          <w:rFonts w:asciiTheme="majorBidi" w:hAnsiTheme="majorBidi" w:cstheme="majorBidi"/>
          <w:sz w:val="28"/>
          <w:szCs w:val="28"/>
        </w:rPr>
      </w:pPr>
    </w:p>
    <w:p w14:paraId="01106782" w14:textId="68243ECA" w:rsidR="00475BA9" w:rsidRPr="00475BA9" w:rsidRDefault="00475BA9" w:rsidP="00475BA9">
      <w:pPr>
        <w:rPr>
          <w:rFonts w:asciiTheme="majorBidi" w:hAnsiTheme="majorBidi" w:cstheme="majorBidi"/>
          <w:sz w:val="28"/>
          <w:szCs w:val="28"/>
        </w:rPr>
      </w:pPr>
      <w:r>
        <w:rPr>
          <w:rFonts w:asciiTheme="majorBidi" w:hAnsiTheme="majorBidi" w:cstheme="majorBidi"/>
          <w:sz w:val="28"/>
          <w:szCs w:val="28"/>
        </w:rPr>
        <w:lastRenderedPageBreak/>
        <w:t>11</w:t>
      </w:r>
      <w:r w:rsidRPr="00475BA9">
        <w:rPr>
          <w:rFonts w:asciiTheme="majorBidi" w:hAnsiTheme="majorBidi" w:cstheme="majorBidi"/>
          <w:sz w:val="28"/>
          <w:szCs w:val="28"/>
        </w:rPr>
        <w:t>-</w:t>
      </w:r>
      <w:r w:rsidRPr="00475BA9">
        <w:rPr>
          <w:rFonts w:asciiTheme="majorBidi" w:hAnsiTheme="majorBidi" w:cstheme="majorBidi"/>
          <w:sz w:val="28"/>
          <w:szCs w:val="28"/>
        </w:rPr>
        <w:tab/>
        <w:t xml:space="preserve">Utz KS, </w:t>
      </w:r>
      <w:proofErr w:type="spellStart"/>
      <w:r w:rsidRPr="00475BA9">
        <w:rPr>
          <w:rFonts w:asciiTheme="majorBidi" w:hAnsiTheme="majorBidi" w:cstheme="majorBidi"/>
          <w:sz w:val="28"/>
          <w:szCs w:val="28"/>
        </w:rPr>
        <w:t>Dimova</w:t>
      </w:r>
      <w:proofErr w:type="spellEnd"/>
      <w:r w:rsidRPr="00475BA9">
        <w:rPr>
          <w:rFonts w:asciiTheme="majorBidi" w:hAnsiTheme="majorBidi" w:cstheme="majorBidi"/>
          <w:sz w:val="28"/>
          <w:szCs w:val="28"/>
        </w:rPr>
        <w:t xml:space="preserve"> V, </w:t>
      </w:r>
      <w:proofErr w:type="spellStart"/>
      <w:r w:rsidRPr="00475BA9">
        <w:rPr>
          <w:rFonts w:asciiTheme="majorBidi" w:hAnsiTheme="majorBidi" w:cstheme="majorBidi"/>
          <w:sz w:val="28"/>
          <w:szCs w:val="28"/>
        </w:rPr>
        <w:t>Oppenländer</w:t>
      </w:r>
      <w:proofErr w:type="spellEnd"/>
      <w:r w:rsidRPr="00475BA9">
        <w:rPr>
          <w:rFonts w:asciiTheme="majorBidi" w:hAnsiTheme="majorBidi" w:cstheme="majorBidi"/>
          <w:sz w:val="28"/>
          <w:szCs w:val="28"/>
        </w:rPr>
        <w:t xml:space="preserve"> K, </w:t>
      </w:r>
      <w:proofErr w:type="spellStart"/>
      <w:r w:rsidRPr="00475BA9">
        <w:rPr>
          <w:rFonts w:asciiTheme="majorBidi" w:hAnsiTheme="majorBidi" w:cstheme="majorBidi"/>
          <w:sz w:val="28"/>
          <w:szCs w:val="28"/>
        </w:rPr>
        <w:t>Kerkhoff</w:t>
      </w:r>
      <w:proofErr w:type="spellEnd"/>
      <w:r w:rsidRPr="00475BA9">
        <w:rPr>
          <w:rFonts w:asciiTheme="majorBidi" w:hAnsiTheme="majorBidi" w:cstheme="majorBidi"/>
          <w:sz w:val="28"/>
          <w:szCs w:val="28"/>
        </w:rPr>
        <w:t xml:space="preserve"> G. (2010). Electrified minds: transcranial direct current stimulation (</w:t>
      </w:r>
      <w:proofErr w:type="spellStart"/>
      <w:r w:rsidRPr="00475BA9">
        <w:rPr>
          <w:rFonts w:asciiTheme="majorBidi" w:hAnsiTheme="majorBidi" w:cstheme="majorBidi"/>
          <w:sz w:val="28"/>
          <w:szCs w:val="28"/>
        </w:rPr>
        <w:t>tDCS</w:t>
      </w:r>
      <w:proofErr w:type="spellEnd"/>
      <w:r w:rsidRPr="00475BA9">
        <w:rPr>
          <w:rFonts w:asciiTheme="majorBidi" w:hAnsiTheme="majorBidi" w:cstheme="majorBidi"/>
          <w:sz w:val="28"/>
          <w:szCs w:val="28"/>
        </w:rPr>
        <w:t xml:space="preserve">) and galvanic vestibular stimulation (GVS) as methods of non-invasive brain stimulation in neuropsychology – a review of current data and future implications. </w:t>
      </w:r>
      <w:proofErr w:type="spellStart"/>
      <w:r w:rsidRPr="00475BA9">
        <w:rPr>
          <w:rFonts w:asciiTheme="majorBidi" w:hAnsiTheme="majorBidi" w:cstheme="majorBidi"/>
          <w:sz w:val="28"/>
          <w:szCs w:val="28"/>
        </w:rPr>
        <w:t>Neuropsychologia</w:t>
      </w:r>
      <w:proofErr w:type="spellEnd"/>
      <w:r w:rsidRPr="00475BA9">
        <w:rPr>
          <w:rFonts w:asciiTheme="majorBidi" w:hAnsiTheme="majorBidi" w:cstheme="majorBidi"/>
          <w:sz w:val="28"/>
          <w:szCs w:val="28"/>
        </w:rPr>
        <w:t>. 48, 2789-2810</w:t>
      </w:r>
    </w:p>
    <w:p w14:paraId="090E9497" w14:textId="2D57168C" w:rsidR="00475BA9" w:rsidRPr="00475BA9" w:rsidRDefault="00475BA9" w:rsidP="00475BA9">
      <w:pPr>
        <w:rPr>
          <w:rFonts w:asciiTheme="majorBidi" w:hAnsiTheme="majorBidi" w:cstheme="majorBidi"/>
          <w:sz w:val="28"/>
          <w:szCs w:val="28"/>
        </w:rPr>
      </w:pPr>
      <w:r>
        <w:rPr>
          <w:rFonts w:asciiTheme="majorBidi" w:hAnsiTheme="majorBidi" w:cstheme="majorBidi"/>
          <w:sz w:val="28"/>
          <w:szCs w:val="28"/>
        </w:rPr>
        <w:t>12</w:t>
      </w:r>
      <w:r w:rsidRPr="00475BA9">
        <w:rPr>
          <w:rFonts w:asciiTheme="majorBidi" w:hAnsiTheme="majorBidi" w:cstheme="majorBidi"/>
          <w:sz w:val="28"/>
          <w:szCs w:val="28"/>
        </w:rPr>
        <w:t>-</w:t>
      </w:r>
      <w:r w:rsidRPr="00475BA9">
        <w:rPr>
          <w:rFonts w:asciiTheme="majorBidi" w:hAnsiTheme="majorBidi" w:cstheme="majorBidi"/>
          <w:sz w:val="28"/>
          <w:szCs w:val="28"/>
        </w:rPr>
        <w:tab/>
        <w:t>Fitzpatrick RC, Day BL. (2004). Probing the human vestibular system with galvanic stimulation. J. Appl. Physiol. 96, 2301-2316.</w:t>
      </w:r>
    </w:p>
    <w:p w14:paraId="191EA3E5" w14:textId="7BC302BF" w:rsidR="00475BA9" w:rsidRPr="00475BA9" w:rsidRDefault="00321E3C" w:rsidP="00475BA9">
      <w:pPr>
        <w:rPr>
          <w:rFonts w:asciiTheme="majorBidi" w:hAnsiTheme="majorBidi" w:cstheme="majorBidi"/>
          <w:sz w:val="28"/>
          <w:szCs w:val="28"/>
        </w:rPr>
      </w:pPr>
      <w:r>
        <w:rPr>
          <w:rFonts w:asciiTheme="majorBidi" w:hAnsiTheme="majorBidi" w:cstheme="majorBidi"/>
          <w:sz w:val="28"/>
          <w:szCs w:val="28"/>
        </w:rPr>
        <w:t>13</w:t>
      </w:r>
      <w:r w:rsidR="00475BA9" w:rsidRPr="00475BA9">
        <w:rPr>
          <w:rFonts w:asciiTheme="majorBidi" w:hAnsiTheme="majorBidi" w:cstheme="majorBidi"/>
          <w:sz w:val="28"/>
          <w:szCs w:val="28"/>
        </w:rPr>
        <w:t>-</w:t>
      </w:r>
      <w:r w:rsidR="00475BA9" w:rsidRPr="00475BA9">
        <w:rPr>
          <w:rFonts w:asciiTheme="majorBidi" w:hAnsiTheme="majorBidi" w:cstheme="majorBidi"/>
          <w:sz w:val="28"/>
          <w:szCs w:val="28"/>
        </w:rPr>
        <w:tab/>
        <w:t>Yamamoto Y, Struzik ZR, Soma R, Ohashi K, Kwak S. (2005). Noisy vestibular stimulation improves autonomic and motor responsiveness in central neurodegenerative disorders. Ann. Neurol. 58, 175-181.</w:t>
      </w:r>
    </w:p>
    <w:p w14:paraId="574308A8" w14:textId="5B50FCBF" w:rsidR="00475BA9" w:rsidRPr="00475BA9" w:rsidRDefault="00321E3C" w:rsidP="00475BA9">
      <w:pPr>
        <w:rPr>
          <w:rFonts w:asciiTheme="majorBidi" w:hAnsiTheme="majorBidi" w:cstheme="majorBidi"/>
          <w:sz w:val="28"/>
          <w:szCs w:val="28"/>
        </w:rPr>
      </w:pPr>
      <w:r>
        <w:rPr>
          <w:rFonts w:asciiTheme="majorBidi" w:hAnsiTheme="majorBidi" w:cstheme="majorBidi"/>
          <w:sz w:val="28"/>
          <w:szCs w:val="28"/>
        </w:rPr>
        <w:t>15</w:t>
      </w:r>
      <w:r w:rsidR="00475BA9" w:rsidRPr="00475BA9">
        <w:rPr>
          <w:rFonts w:asciiTheme="majorBidi" w:hAnsiTheme="majorBidi" w:cstheme="majorBidi"/>
          <w:sz w:val="28"/>
          <w:szCs w:val="28"/>
        </w:rPr>
        <w:t>-</w:t>
      </w:r>
      <w:r w:rsidR="00475BA9" w:rsidRPr="00475BA9">
        <w:rPr>
          <w:rFonts w:asciiTheme="majorBidi" w:hAnsiTheme="majorBidi" w:cstheme="majorBidi"/>
          <w:sz w:val="28"/>
          <w:szCs w:val="28"/>
        </w:rPr>
        <w:tab/>
        <w:t xml:space="preserve">Shai </w:t>
      </w:r>
      <w:proofErr w:type="spellStart"/>
      <w:r w:rsidR="00475BA9" w:rsidRPr="00475BA9">
        <w:rPr>
          <w:rFonts w:asciiTheme="majorBidi" w:hAnsiTheme="majorBidi" w:cstheme="majorBidi"/>
          <w:sz w:val="28"/>
          <w:szCs w:val="28"/>
        </w:rPr>
        <w:t>Policker</w:t>
      </w:r>
      <w:proofErr w:type="spellEnd"/>
      <w:r w:rsidR="00475BA9" w:rsidRPr="00475BA9">
        <w:rPr>
          <w:rFonts w:asciiTheme="majorBidi" w:hAnsiTheme="majorBidi" w:cstheme="majorBidi"/>
          <w:sz w:val="28"/>
          <w:szCs w:val="28"/>
        </w:rPr>
        <w:t xml:space="preserve">, Walid Haddad and </w:t>
      </w:r>
      <w:proofErr w:type="spellStart"/>
      <w:r w:rsidR="00475BA9" w:rsidRPr="00475BA9">
        <w:rPr>
          <w:rFonts w:asciiTheme="majorBidi" w:hAnsiTheme="majorBidi" w:cstheme="majorBidi"/>
          <w:sz w:val="28"/>
          <w:szCs w:val="28"/>
        </w:rPr>
        <w:t>Irit</w:t>
      </w:r>
      <w:proofErr w:type="spellEnd"/>
      <w:r w:rsidR="00475BA9" w:rsidRPr="00475BA9">
        <w:rPr>
          <w:rFonts w:asciiTheme="majorBidi" w:hAnsiTheme="majorBidi" w:cstheme="majorBidi"/>
          <w:sz w:val="28"/>
          <w:szCs w:val="28"/>
        </w:rPr>
        <w:t xml:space="preserve"> Yaniv. (2009) Treatment of type 2 diabetes using meal-triggered gastric electrical stimulation. IMAJ, VOL 11, </w:t>
      </w:r>
      <w:proofErr w:type="spellStart"/>
      <w:r w:rsidR="00475BA9" w:rsidRPr="00475BA9">
        <w:rPr>
          <w:rFonts w:asciiTheme="majorBidi" w:hAnsiTheme="majorBidi" w:cstheme="majorBidi"/>
          <w:sz w:val="28"/>
          <w:szCs w:val="28"/>
        </w:rPr>
        <w:t>AprIL</w:t>
      </w:r>
      <w:proofErr w:type="spellEnd"/>
      <w:r w:rsidR="00475BA9" w:rsidRPr="00475BA9">
        <w:rPr>
          <w:rFonts w:asciiTheme="majorBidi" w:hAnsiTheme="majorBidi" w:cstheme="majorBidi"/>
          <w:sz w:val="28"/>
          <w:szCs w:val="28"/>
        </w:rPr>
        <w:t xml:space="preserve"> 2009</w:t>
      </w:r>
    </w:p>
    <w:p w14:paraId="41B006D9" w14:textId="71D90D55" w:rsidR="00475BA9" w:rsidRPr="00475BA9" w:rsidRDefault="00321E3C" w:rsidP="00475BA9">
      <w:pPr>
        <w:rPr>
          <w:rFonts w:asciiTheme="majorBidi" w:hAnsiTheme="majorBidi" w:cstheme="majorBidi"/>
          <w:sz w:val="28"/>
          <w:szCs w:val="28"/>
        </w:rPr>
      </w:pPr>
      <w:r>
        <w:rPr>
          <w:rFonts w:asciiTheme="majorBidi" w:hAnsiTheme="majorBidi" w:cstheme="majorBidi"/>
          <w:sz w:val="28"/>
          <w:szCs w:val="28"/>
        </w:rPr>
        <w:t>16</w:t>
      </w:r>
      <w:r w:rsidR="00475BA9" w:rsidRPr="00475BA9">
        <w:rPr>
          <w:rFonts w:asciiTheme="majorBidi" w:hAnsiTheme="majorBidi" w:cstheme="majorBidi"/>
          <w:sz w:val="28"/>
          <w:szCs w:val="28"/>
        </w:rPr>
        <w:t>-</w:t>
      </w:r>
      <w:r w:rsidR="00475BA9" w:rsidRPr="00475BA9">
        <w:rPr>
          <w:rFonts w:asciiTheme="majorBidi" w:hAnsiTheme="majorBidi" w:cstheme="majorBidi"/>
          <w:sz w:val="28"/>
          <w:szCs w:val="28"/>
        </w:rPr>
        <w:tab/>
        <w:t xml:space="preserve">Feng Huang, </w:t>
      </w:r>
      <w:proofErr w:type="spellStart"/>
      <w:r w:rsidR="00475BA9" w:rsidRPr="00475BA9">
        <w:rPr>
          <w:rFonts w:asciiTheme="majorBidi" w:hAnsiTheme="majorBidi" w:cstheme="majorBidi"/>
          <w:sz w:val="28"/>
          <w:szCs w:val="28"/>
        </w:rPr>
        <w:t>Jianxun</w:t>
      </w:r>
      <w:proofErr w:type="spellEnd"/>
      <w:r w:rsidR="00475BA9" w:rsidRPr="00475BA9">
        <w:rPr>
          <w:rFonts w:asciiTheme="majorBidi" w:hAnsiTheme="majorBidi" w:cstheme="majorBidi"/>
          <w:sz w:val="28"/>
          <w:szCs w:val="28"/>
        </w:rPr>
        <w:t xml:space="preserve"> Dong, Jian Kong, </w:t>
      </w:r>
      <w:proofErr w:type="spellStart"/>
      <w:r w:rsidR="00475BA9" w:rsidRPr="00475BA9">
        <w:rPr>
          <w:rFonts w:asciiTheme="majorBidi" w:hAnsiTheme="majorBidi" w:cstheme="majorBidi"/>
          <w:sz w:val="28"/>
          <w:szCs w:val="28"/>
        </w:rPr>
        <w:t>Hongcai</w:t>
      </w:r>
      <w:proofErr w:type="spellEnd"/>
      <w:r w:rsidR="00475BA9" w:rsidRPr="00475BA9">
        <w:rPr>
          <w:rFonts w:asciiTheme="majorBidi" w:hAnsiTheme="majorBidi" w:cstheme="majorBidi"/>
          <w:sz w:val="28"/>
          <w:szCs w:val="28"/>
        </w:rPr>
        <w:t xml:space="preserve"> Wang. (2014). Effect of </w:t>
      </w:r>
      <w:proofErr w:type="spellStart"/>
      <w:r w:rsidR="00475BA9" w:rsidRPr="00475BA9">
        <w:rPr>
          <w:rFonts w:asciiTheme="majorBidi" w:hAnsiTheme="majorBidi" w:cstheme="majorBidi"/>
          <w:sz w:val="28"/>
          <w:szCs w:val="28"/>
        </w:rPr>
        <w:t>ranscutaneous</w:t>
      </w:r>
      <w:proofErr w:type="spellEnd"/>
      <w:r w:rsidR="00475BA9" w:rsidRPr="00475BA9">
        <w:rPr>
          <w:rFonts w:asciiTheme="majorBidi" w:hAnsiTheme="majorBidi" w:cstheme="majorBidi"/>
          <w:sz w:val="28"/>
          <w:szCs w:val="28"/>
        </w:rPr>
        <w:t xml:space="preserve"> auricular </w:t>
      </w:r>
      <w:proofErr w:type="spellStart"/>
      <w:r w:rsidR="00475BA9" w:rsidRPr="00475BA9">
        <w:rPr>
          <w:rFonts w:asciiTheme="majorBidi" w:hAnsiTheme="majorBidi" w:cstheme="majorBidi"/>
          <w:sz w:val="28"/>
          <w:szCs w:val="28"/>
        </w:rPr>
        <w:t>vagus</w:t>
      </w:r>
      <w:proofErr w:type="spellEnd"/>
      <w:r w:rsidR="00475BA9" w:rsidRPr="00475BA9">
        <w:rPr>
          <w:rFonts w:asciiTheme="majorBidi" w:hAnsiTheme="majorBidi" w:cstheme="majorBidi"/>
          <w:sz w:val="28"/>
          <w:szCs w:val="28"/>
        </w:rPr>
        <w:t xml:space="preserve"> nerve stimulation on impaired glucose tolerance: a pilot randomized study l. BMC Complementary and Alternative Medicine2014</w:t>
      </w:r>
      <w:r w:rsidR="00F851F2" w:rsidRPr="00475BA9">
        <w:rPr>
          <w:rFonts w:asciiTheme="majorBidi" w:hAnsiTheme="majorBidi" w:cstheme="majorBidi"/>
          <w:sz w:val="28"/>
          <w:szCs w:val="28"/>
        </w:rPr>
        <w:t>, 14:203</w:t>
      </w:r>
    </w:p>
    <w:p w14:paraId="19EEBFD6" w14:textId="4FE3AB89" w:rsidR="007E7CDF" w:rsidRDefault="007E7CDF" w:rsidP="00482E39">
      <w:pPr>
        <w:jc w:val="both"/>
        <w:rPr>
          <w:rFonts w:asciiTheme="majorBidi" w:hAnsiTheme="majorBidi" w:cstheme="majorBidi"/>
          <w:sz w:val="28"/>
          <w:szCs w:val="28"/>
        </w:rPr>
      </w:pPr>
    </w:p>
    <w:p w14:paraId="78175815" w14:textId="611B7D0D" w:rsidR="00C34D93" w:rsidRPr="00F851F2" w:rsidRDefault="00C34D93" w:rsidP="00C34D93">
      <w:pPr>
        <w:rPr>
          <w:rFonts w:asciiTheme="majorBidi" w:hAnsiTheme="majorBidi" w:cstheme="majorBidi"/>
          <w:b/>
          <w:bCs/>
          <w:sz w:val="28"/>
          <w:szCs w:val="28"/>
        </w:rPr>
      </w:pPr>
      <w:r w:rsidRPr="00F851F2">
        <w:rPr>
          <w:rFonts w:asciiTheme="majorBidi" w:hAnsiTheme="majorBidi" w:cstheme="majorBidi"/>
          <w:b/>
          <w:bCs/>
          <w:sz w:val="28"/>
          <w:szCs w:val="28"/>
        </w:rPr>
        <w:t>Biography:</w:t>
      </w:r>
    </w:p>
    <w:p w14:paraId="7643DA99" w14:textId="6E450B1E" w:rsidR="00C34D93" w:rsidRDefault="00C34D93" w:rsidP="00D93826">
      <w:pPr>
        <w:jc w:val="both"/>
        <w:rPr>
          <w:rFonts w:asciiTheme="majorBidi" w:hAnsiTheme="majorBidi" w:cstheme="majorBidi"/>
          <w:sz w:val="28"/>
          <w:szCs w:val="28"/>
        </w:rPr>
      </w:pPr>
      <w:r w:rsidRPr="00C34D93">
        <w:rPr>
          <w:rFonts w:asciiTheme="majorBidi" w:hAnsiTheme="majorBidi" w:cstheme="majorBidi"/>
          <w:sz w:val="28"/>
          <w:szCs w:val="28"/>
        </w:rPr>
        <w:t>Yones Lotfi, Professor of otolaryngology, is head of audiology department in university of social welfare and rehabilitation sciences, Tehran, Iran.</w:t>
      </w:r>
    </w:p>
    <w:p w14:paraId="69C868E5" w14:textId="705778E0" w:rsidR="00C34D93" w:rsidRDefault="00C34D93" w:rsidP="00D93826">
      <w:pPr>
        <w:jc w:val="both"/>
        <w:rPr>
          <w:rFonts w:asciiTheme="majorBidi" w:hAnsiTheme="majorBidi" w:cstheme="majorBidi"/>
          <w:sz w:val="28"/>
          <w:szCs w:val="28"/>
        </w:rPr>
      </w:pPr>
      <w:r>
        <w:rPr>
          <w:rFonts w:asciiTheme="majorBidi" w:hAnsiTheme="majorBidi" w:cstheme="majorBidi"/>
          <w:sz w:val="28"/>
          <w:szCs w:val="28"/>
        </w:rPr>
        <w:t xml:space="preserve">He published more than 40 </w:t>
      </w:r>
      <w:r w:rsidRPr="00C34D93">
        <w:rPr>
          <w:rFonts w:asciiTheme="majorBidi" w:hAnsiTheme="majorBidi" w:cstheme="majorBidi"/>
          <w:sz w:val="28"/>
          <w:szCs w:val="28"/>
        </w:rPr>
        <w:t>papers in reputed journals</w:t>
      </w:r>
      <w:r>
        <w:rPr>
          <w:rFonts w:asciiTheme="majorBidi" w:hAnsiTheme="majorBidi" w:cstheme="majorBidi"/>
          <w:sz w:val="28"/>
          <w:szCs w:val="28"/>
        </w:rPr>
        <w:t xml:space="preserve">. </w:t>
      </w:r>
    </w:p>
    <w:p w14:paraId="66C522E8" w14:textId="77777777" w:rsidR="00D93826" w:rsidRDefault="00D93826" w:rsidP="00D93826">
      <w:pPr>
        <w:jc w:val="both"/>
        <w:rPr>
          <w:rFonts w:asciiTheme="majorBidi" w:hAnsiTheme="majorBidi" w:cstheme="majorBidi"/>
          <w:sz w:val="28"/>
          <w:szCs w:val="28"/>
        </w:rPr>
      </w:pPr>
    </w:p>
    <w:p w14:paraId="51718030" w14:textId="77777777" w:rsidR="00C34D93" w:rsidRPr="00F851F2" w:rsidRDefault="00C34D93" w:rsidP="00C34D93">
      <w:pPr>
        <w:rPr>
          <w:rFonts w:asciiTheme="majorBidi" w:hAnsiTheme="majorBidi" w:cstheme="majorBidi"/>
          <w:b/>
          <w:bCs/>
          <w:sz w:val="28"/>
          <w:szCs w:val="28"/>
        </w:rPr>
      </w:pPr>
      <w:r w:rsidRPr="00F851F2">
        <w:rPr>
          <w:rFonts w:asciiTheme="majorBidi" w:hAnsiTheme="majorBidi" w:cstheme="majorBidi"/>
          <w:b/>
          <w:bCs/>
          <w:sz w:val="28"/>
          <w:szCs w:val="28"/>
        </w:rPr>
        <w:t xml:space="preserve">Presenting author details </w:t>
      </w:r>
    </w:p>
    <w:p w14:paraId="039FDFCE" w14:textId="393FE50E" w:rsidR="00C34D93" w:rsidRPr="00C34D93" w:rsidRDefault="00C34D93" w:rsidP="00C34D93">
      <w:pPr>
        <w:rPr>
          <w:rFonts w:asciiTheme="majorBidi" w:hAnsiTheme="majorBidi" w:cstheme="majorBidi"/>
          <w:sz w:val="28"/>
          <w:szCs w:val="28"/>
        </w:rPr>
      </w:pPr>
      <w:r w:rsidRPr="00C34D93">
        <w:rPr>
          <w:rFonts w:asciiTheme="majorBidi" w:hAnsiTheme="majorBidi" w:cstheme="majorBidi"/>
          <w:sz w:val="28"/>
          <w:szCs w:val="28"/>
        </w:rPr>
        <w:t>Full Name:</w:t>
      </w:r>
      <w:r w:rsidR="00B47F8E">
        <w:rPr>
          <w:rFonts w:asciiTheme="majorBidi" w:hAnsiTheme="majorBidi" w:cstheme="majorBidi"/>
          <w:sz w:val="28"/>
          <w:szCs w:val="28"/>
        </w:rPr>
        <w:t xml:space="preserve"> Aghil Absalan</w:t>
      </w:r>
    </w:p>
    <w:p w14:paraId="2759A460" w14:textId="63430EF1" w:rsidR="00C34D93" w:rsidRPr="00C34D93" w:rsidRDefault="00C34D93" w:rsidP="00C34D93">
      <w:pPr>
        <w:rPr>
          <w:rFonts w:asciiTheme="majorBidi" w:hAnsiTheme="majorBidi" w:cstheme="majorBidi"/>
          <w:sz w:val="28"/>
          <w:szCs w:val="28"/>
        </w:rPr>
      </w:pPr>
      <w:r w:rsidRPr="00C34D93">
        <w:rPr>
          <w:rFonts w:asciiTheme="majorBidi" w:hAnsiTheme="majorBidi" w:cstheme="majorBidi"/>
          <w:sz w:val="28"/>
          <w:szCs w:val="28"/>
        </w:rPr>
        <w:t>Contact number:</w:t>
      </w:r>
      <w:r w:rsidR="00B47F8E">
        <w:rPr>
          <w:rFonts w:asciiTheme="majorBidi" w:hAnsiTheme="majorBidi" w:cstheme="majorBidi"/>
          <w:sz w:val="28"/>
          <w:szCs w:val="28"/>
        </w:rPr>
        <w:t xml:space="preserve"> 0098-91-28005847</w:t>
      </w:r>
    </w:p>
    <w:p w14:paraId="3503B5BE" w14:textId="0F2497EE" w:rsidR="00C34D93" w:rsidRPr="00C34D93" w:rsidRDefault="00C34D93" w:rsidP="00B776FA">
      <w:pPr>
        <w:rPr>
          <w:rFonts w:asciiTheme="majorBidi" w:hAnsiTheme="majorBidi" w:cstheme="majorBidi"/>
          <w:sz w:val="28"/>
          <w:szCs w:val="28"/>
        </w:rPr>
      </w:pPr>
      <w:r w:rsidRPr="00C34D93">
        <w:rPr>
          <w:rFonts w:asciiTheme="majorBidi" w:hAnsiTheme="majorBidi" w:cstheme="majorBidi"/>
          <w:sz w:val="28"/>
          <w:szCs w:val="28"/>
        </w:rPr>
        <w:t>Twitter account:</w:t>
      </w:r>
      <w:r w:rsidR="00B776FA">
        <w:rPr>
          <w:rFonts w:asciiTheme="majorBidi" w:hAnsiTheme="majorBidi" w:cstheme="majorBidi"/>
          <w:sz w:val="28"/>
          <w:szCs w:val="28"/>
        </w:rPr>
        <w:t xml:space="preserve"> @Aghilabsalan</w:t>
      </w:r>
    </w:p>
    <w:p w14:paraId="6A5FFCB5" w14:textId="1AAE553F" w:rsidR="00C34D93" w:rsidRPr="00C34D93" w:rsidRDefault="00C34D93" w:rsidP="00C34D93">
      <w:pPr>
        <w:rPr>
          <w:rFonts w:asciiTheme="majorBidi" w:hAnsiTheme="majorBidi" w:cstheme="majorBidi"/>
          <w:sz w:val="28"/>
          <w:szCs w:val="28"/>
        </w:rPr>
      </w:pPr>
      <w:r w:rsidRPr="00C34D93">
        <w:rPr>
          <w:rFonts w:asciiTheme="majorBidi" w:hAnsiTheme="majorBidi" w:cstheme="majorBidi"/>
          <w:sz w:val="28"/>
          <w:szCs w:val="28"/>
        </w:rPr>
        <w:t>Linked In account:</w:t>
      </w:r>
      <w:r w:rsidR="009941E6">
        <w:rPr>
          <w:rFonts w:asciiTheme="majorBidi" w:hAnsiTheme="majorBidi" w:cstheme="majorBidi"/>
          <w:sz w:val="28"/>
          <w:szCs w:val="28"/>
        </w:rPr>
        <w:t xml:space="preserve"> Aghilasalan@yahoo.com</w:t>
      </w:r>
    </w:p>
    <w:p w14:paraId="51D37E2D" w14:textId="160B8782" w:rsidR="00C34D93" w:rsidRPr="00C34D93" w:rsidRDefault="00C34D93" w:rsidP="00C34D93">
      <w:pPr>
        <w:rPr>
          <w:rFonts w:asciiTheme="majorBidi" w:hAnsiTheme="majorBidi" w:cstheme="majorBidi"/>
          <w:sz w:val="28"/>
          <w:szCs w:val="28"/>
        </w:rPr>
      </w:pPr>
      <w:r w:rsidRPr="00C34D93">
        <w:rPr>
          <w:rFonts w:asciiTheme="majorBidi" w:hAnsiTheme="majorBidi" w:cstheme="majorBidi"/>
          <w:sz w:val="28"/>
          <w:szCs w:val="28"/>
        </w:rPr>
        <w:t>Category: (</w:t>
      </w:r>
      <w:bookmarkStart w:id="0" w:name="_GoBack"/>
      <w:bookmarkEnd w:id="0"/>
      <w:r w:rsidRPr="00C34D93">
        <w:rPr>
          <w:rFonts w:asciiTheme="majorBidi" w:hAnsiTheme="majorBidi" w:cstheme="majorBidi"/>
          <w:sz w:val="28"/>
          <w:szCs w:val="28"/>
        </w:rPr>
        <w:t>Poster presentation)</w:t>
      </w:r>
    </w:p>
    <w:p w14:paraId="775CED55" w14:textId="50C6A93D" w:rsidR="00C34D93" w:rsidRDefault="006C19CD" w:rsidP="006C19CD">
      <w:pPr>
        <w:rPr>
          <w:rFonts w:asciiTheme="majorBidi" w:hAnsiTheme="majorBidi" w:cstheme="majorBidi"/>
          <w:sz w:val="28"/>
          <w:szCs w:val="28"/>
        </w:rPr>
      </w:pPr>
      <w:r>
        <w:rPr>
          <w:rFonts w:asciiTheme="majorBidi" w:hAnsiTheme="majorBidi" w:cstheme="majorBidi"/>
          <w:sz w:val="28"/>
          <w:szCs w:val="28"/>
        </w:rPr>
        <w:t>Passport Number</w:t>
      </w:r>
      <w:r w:rsidR="00B776FA">
        <w:rPr>
          <w:rFonts w:asciiTheme="majorBidi" w:hAnsiTheme="majorBidi" w:cstheme="majorBidi"/>
          <w:sz w:val="28"/>
          <w:szCs w:val="28"/>
        </w:rPr>
        <w:t xml:space="preserve">: </w:t>
      </w:r>
      <w:r w:rsidR="00D93826">
        <w:rPr>
          <w:rFonts w:asciiTheme="majorBidi" w:hAnsiTheme="majorBidi" w:cstheme="majorBidi"/>
          <w:sz w:val="28"/>
          <w:szCs w:val="28"/>
        </w:rPr>
        <w:t>F42566830</w:t>
      </w:r>
    </w:p>
    <w:sectPr w:rsidR="00C34D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4FD6"/>
    <w:rsid w:val="00036135"/>
    <w:rsid w:val="00070A15"/>
    <w:rsid w:val="00321E3C"/>
    <w:rsid w:val="003B5BF2"/>
    <w:rsid w:val="004305DC"/>
    <w:rsid w:val="00475BA9"/>
    <w:rsid w:val="00482E39"/>
    <w:rsid w:val="006C19CD"/>
    <w:rsid w:val="007107FB"/>
    <w:rsid w:val="007D1ACB"/>
    <w:rsid w:val="007E7CDF"/>
    <w:rsid w:val="008170EE"/>
    <w:rsid w:val="00837032"/>
    <w:rsid w:val="009941E6"/>
    <w:rsid w:val="00A1072E"/>
    <w:rsid w:val="00A54391"/>
    <w:rsid w:val="00A957AB"/>
    <w:rsid w:val="00B403CF"/>
    <w:rsid w:val="00B47F8E"/>
    <w:rsid w:val="00B776FA"/>
    <w:rsid w:val="00C34D93"/>
    <w:rsid w:val="00D11B3B"/>
    <w:rsid w:val="00D93826"/>
    <w:rsid w:val="00EB5445"/>
    <w:rsid w:val="00F23303"/>
    <w:rsid w:val="00F64FD6"/>
    <w:rsid w:val="00F851F2"/>
    <w:rsid w:val="00FE53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74F20"/>
  <w15:docId w15:val="{003919A1-D63C-4211-B112-159E28057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82E3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r.search.yahoo.com/_ylt=A0LEVicRsHJak2kA8WgnnIlQ;_ylu=X3oDMTBydWNmY2MwBGNvbG8DYmYxBHBvcwM0BHZ0aWQDBHNlYwNzcg--/RV=2/RE=1517494418/RO=10/RU=https%3a%2f%2fwww.proz.com%2fkudoz%2fenglish_to_persian_farsi%2fsocial_science_sociology_ethics_etc%2f6297019-vestibular_system.html/RK=2/RS=zf1iU3cdhuc0.KXUZz4MEIhSh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3</Pages>
  <Words>767</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Sayan</dc:creator>
  <cp:keywords/>
  <dc:description/>
  <cp:lastModifiedBy>Sayan</cp:lastModifiedBy>
  <cp:revision>20</cp:revision>
  <dcterms:created xsi:type="dcterms:W3CDTF">2018-01-11T18:19:00Z</dcterms:created>
  <dcterms:modified xsi:type="dcterms:W3CDTF">2018-02-27T20:08:00Z</dcterms:modified>
</cp:coreProperties>
</file>