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52802A" w14:textId="092B1021" w:rsidR="009A6E26" w:rsidRPr="00AC3025" w:rsidRDefault="009A6E26" w:rsidP="00581085">
      <w:pPr>
        <w:pStyle w:val="Sinespaciado"/>
        <w:rPr>
          <w:rFonts w:cstheme="minorHAnsi"/>
          <w:lang w:val="fr-FR"/>
        </w:rPr>
      </w:pPr>
      <w:r w:rsidRPr="00AC3025">
        <w:rPr>
          <w:rFonts w:cstheme="minorHAnsi"/>
          <w:lang w:val="fr-FR"/>
        </w:rPr>
        <w:t xml:space="preserve">A case of Conradi-Hünermann-Happle syndrome treated with </w:t>
      </w:r>
      <w:r w:rsidR="00581085" w:rsidRPr="00AC3025">
        <w:rPr>
          <w:rFonts w:cstheme="minorHAnsi"/>
          <w:lang w:val="fr-FR"/>
        </w:rPr>
        <w:t xml:space="preserve">topical </w:t>
      </w:r>
      <w:r w:rsidRPr="00AC3025">
        <w:rPr>
          <w:rFonts w:cstheme="minorHAnsi"/>
          <w:lang w:val="fr-FR"/>
        </w:rPr>
        <w:t>simvast</w:t>
      </w:r>
      <w:r w:rsidR="00581085" w:rsidRPr="00AC3025">
        <w:rPr>
          <w:rFonts w:cstheme="minorHAnsi"/>
          <w:lang w:val="fr-FR"/>
        </w:rPr>
        <w:t xml:space="preserve">atin-cholesterol </w:t>
      </w:r>
    </w:p>
    <w:p w14:paraId="7A8E7FF4" w14:textId="77777777" w:rsidR="00581085" w:rsidRPr="00AC3025" w:rsidRDefault="00581085" w:rsidP="00581085">
      <w:pPr>
        <w:pStyle w:val="Sinespaciado"/>
        <w:rPr>
          <w:rFonts w:cstheme="minorHAnsi"/>
          <w:lang w:val="fr-FR"/>
        </w:rPr>
      </w:pPr>
    </w:p>
    <w:p w14:paraId="13F5CFF3" w14:textId="38F50BB4" w:rsidR="00581085" w:rsidRPr="00AC3025" w:rsidRDefault="00581085" w:rsidP="00581085">
      <w:pPr>
        <w:pStyle w:val="Sinespaciado"/>
        <w:rPr>
          <w:rFonts w:cstheme="minorHAnsi"/>
          <w:lang w:val="fr-FR"/>
        </w:rPr>
      </w:pPr>
      <w:r w:rsidRPr="00AC3025">
        <w:rPr>
          <w:rFonts w:cstheme="minorHAnsi"/>
          <w:lang w:val="fr-FR"/>
        </w:rPr>
        <w:t>Zevallos Jean</w:t>
      </w:r>
      <w:r w:rsidRPr="00AC3025">
        <w:rPr>
          <w:rFonts w:cstheme="minorHAnsi"/>
          <w:vertAlign w:val="superscript"/>
          <w:lang w:val="fr-FR"/>
        </w:rPr>
        <w:t>1</w:t>
      </w:r>
      <w:r w:rsidRPr="00AC3025">
        <w:rPr>
          <w:rFonts w:cstheme="minorHAnsi"/>
          <w:lang w:val="fr-FR"/>
        </w:rPr>
        <w:t>, Susano Stephanie</w:t>
      </w:r>
      <w:r w:rsidRPr="00AC3025">
        <w:rPr>
          <w:rFonts w:cstheme="minorHAnsi"/>
          <w:vertAlign w:val="superscript"/>
          <w:lang w:val="fr-FR"/>
        </w:rPr>
        <w:t>1</w:t>
      </w:r>
    </w:p>
    <w:p w14:paraId="27B5F835" w14:textId="77777777" w:rsidR="00680251" w:rsidRPr="00AC3025" w:rsidRDefault="00680251" w:rsidP="00581085">
      <w:pPr>
        <w:pStyle w:val="Sinespaciado"/>
        <w:rPr>
          <w:rFonts w:cstheme="minorHAnsi"/>
          <w:lang w:val="fr-FR"/>
        </w:rPr>
      </w:pPr>
    </w:p>
    <w:p w14:paraId="18BD3BA4" w14:textId="2EA5BFA5" w:rsidR="00680251" w:rsidRPr="00AC3025" w:rsidRDefault="00581085" w:rsidP="00581085">
      <w:pPr>
        <w:pStyle w:val="Sinespaciado"/>
        <w:rPr>
          <w:rFonts w:cstheme="minorHAnsi"/>
          <w:lang w:val="fr-FR"/>
        </w:rPr>
      </w:pPr>
      <w:r w:rsidRPr="00AC3025">
        <w:rPr>
          <w:rFonts w:cstheme="minorHAnsi"/>
          <w:lang w:val="fr-FR"/>
        </w:rPr>
        <w:t xml:space="preserve">Affiliation: </w:t>
      </w:r>
    </w:p>
    <w:p w14:paraId="4BC93EA4" w14:textId="6E06DF9B" w:rsidR="00581085" w:rsidRPr="00902DA9" w:rsidRDefault="00581085" w:rsidP="00581085">
      <w:pPr>
        <w:pStyle w:val="Sinespaciado"/>
        <w:rPr>
          <w:rFonts w:cstheme="minorHAnsi"/>
          <w:lang w:val="fr-FR"/>
        </w:rPr>
      </w:pPr>
      <w:r w:rsidRPr="00902DA9">
        <w:rPr>
          <w:rFonts w:cstheme="minorHAnsi"/>
          <w:vertAlign w:val="superscript"/>
          <w:lang w:val="fr-FR"/>
        </w:rPr>
        <w:t>1</w:t>
      </w:r>
      <w:r w:rsidRPr="00902DA9">
        <w:rPr>
          <w:rFonts w:cstheme="minorHAnsi"/>
          <w:lang w:val="fr-FR"/>
        </w:rPr>
        <w:t>Dermatology Service, Department of Medicine, Hospital Maria Auxiliadora, Lima, Peru.</w:t>
      </w:r>
    </w:p>
    <w:p w14:paraId="42E552FA" w14:textId="77777777" w:rsidR="00581085" w:rsidRPr="00902DA9" w:rsidRDefault="00581085" w:rsidP="00581085">
      <w:pPr>
        <w:pStyle w:val="Sinespaciado"/>
        <w:rPr>
          <w:rFonts w:cstheme="minorHAnsi"/>
          <w:lang w:val="fr-FR"/>
        </w:rPr>
      </w:pPr>
    </w:p>
    <w:p w14:paraId="457468D0" w14:textId="1156D3D5" w:rsidR="009A6E26" w:rsidRPr="00AC3025" w:rsidRDefault="00581085" w:rsidP="00581085">
      <w:pPr>
        <w:pStyle w:val="Sinespaciado"/>
        <w:rPr>
          <w:rFonts w:cstheme="minorHAnsi"/>
          <w:lang w:val="fr-FR"/>
        </w:rPr>
      </w:pPr>
      <w:r w:rsidRPr="00AC3025">
        <w:rPr>
          <w:rFonts w:cstheme="minorHAnsi"/>
          <w:lang w:val="fr-FR"/>
        </w:rPr>
        <w:t>Abstract</w:t>
      </w:r>
      <w:r w:rsidR="00680251" w:rsidRPr="00AC3025">
        <w:rPr>
          <w:rFonts w:cstheme="minorHAnsi"/>
          <w:lang w:val="fr-FR"/>
        </w:rPr>
        <w:t> :</w:t>
      </w:r>
    </w:p>
    <w:p w14:paraId="3D1D3BFE" w14:textId="77777777" w:rsidR="00680251" w:rsidRPr="00AC3025" w:rsidRDefault="00680251" w:rsidP="00581085">
      <w:pPr>
        <w:pStyle w:val="Sinespaciado"/>
        <w:rPr>
          <w:rFonts w:cstheme="minorHAnsi"/>
          <w:lang w:val="fr-FR"/>
        </w:rPr>
      </w:pPr>
    </w:p>
    <w:p w14:paraId="1D8CE4B7" w14:textId="101A3571" w:rsidR="00680251" w:rsidRPr="00902DA9" w:rsidRDefault="00680251" w:rsidP="00E02E87">
      <w:pPr>
        <w:pStyle w:val="Sinespaciado"/>
        <w:rPr>
          <w:rFonts w:cstheme="minorHAnsi"/>
          <w:lang w:val="fr-FR"/>
        </w:rPr>
      </w:pPr>
      <w:r w:rsidRPr="00902DA9">
        <w:rPr>
          <w:rFonts w:cstheme="minorHAnsi"/>
          <w:lang w:val="fr-FR"/>
        </w:rPr>
        <w:t xml:space="preserve">Statement of the Problem: </w:t>
      </w:r>
    </w:p>
    <w:p w14:paraId="1ED0EB41" w14:textId="235555DB" w:rsidR="00E02E87" w:rsidRPr="00AC3025" w:rsidRDefault="001A3CF2" w:rsidP="00E02E87">
      <w:pPr>
        <w:pStyle w:val="Sinespaciado"/>
        <w:rPr>
          <w:rFonts w:cstheme="minorHAnsi"/>
          <w:lang w:val="fr-FR"/>
        </w:rPr>
      </w:pPr>
      <w:r w:rsidRPr="00821EBC">
        <w:rPr>
          <w:rFonts w:cstheme="minorHAnsi"/>
          <w:lang w:val="fr-FR"/>
        </w:rPr>
        <w:t>Conradi-Hünermann-Happle syndrome is a rare genodermatosis</w:t>
      </w:r>
      <w:r w:rsidR="00ED6758" w:rsidRPr="00821EBC">
        <w:rPr>
          <w:rFonts w:cstheme="minorHAnsi"/>
          <w:lang w:val="fr-FR"/>
        </w:rPr>
        <w:t xml:space="preserve"> affecting cholesterol metabolism</w:t>
      </w:r>
      <w:r w:rsidRPr="00821EBC">
        <w:rPr>
          <w:rFonts w:cstheme="minorHAnsi"/>
          <w:lang w:val="fr-FR"/>
        </w:rPr>
        <w:t xml:space="preserve"> caused by mutation</w:t>
      </w:r>
      <w:r w:rsidR="00ED6758" w:rsidRPr="00821EBC">
        <w:rPr>
          <w:rFonts w:cstheme="minorHAnsi"/>
          <w:lang w:val="fr-FR"/>
        </w:rPr>
        <w:t>s</w:t>
      </w:r>
      <w:r w:rsidRPr="00821EBC">
        <w:rPr>
          <w:rFonts w:cstheme="minorHAnsi"/>
          <w:lang w:val="fr-FR"/>
        </w:rPr>
        <w:t xml:space="preserve"> of EBP gene</w:t>
      </w:r>
      <w:r w:rsidR="00ED6758" w:rsidRPr="00821EBC">
        <w:rPr>
          <w:rFonts w:cstheme="minorHAnsi"/>
          <w:lang w:val="fr-FR"/>
        </w:rPr>
        <w:t xml:space="preserve">. </w:t>
      </w:r>
      <w:r w:rsidR="00902DA9" w:rsidRPr="00821EBC">
        <w:rPr>
          <w:rFonts w:cstheme="minorHAnsi"/>
          <w:lang w:val="fr-FR"/>
        </w:rPr>
        <w:t xml:space="preserve">Conradi-Hünermann-Happle syndrome </w:t>
      </w:r>
      <w:r w:rsidR="00ED6758" w:rsidRPr="00AC3025">
        <w:rPr>
          <w:rFonts w:cstheme="minorHAnsi"/>
          <w:lang w:val="fr-FR"/>
        </w:rPr>
        <w:t xml:space="preserve">presents </w:t>
      </w:r>
      <w:r w:rsidR="00E02E87" w:rsidRPr="00AC3025">
        <w:rPr>
          <w:rFonts w:cstheme="minorHAnsi"/>
          <w:lang w:val="fr-FR"/>
        </w:rPr>
        <w:t xml:space="preserve">with skin, skeletal and ophthalmological alterations. Cutaneous findings </w:t>
      </w:r>
      <w:r w:rsidR="005A342D" w:rsidRPr="00AC3025">
        <w:rPr>
          <w:rFonts w:cstheme="minorHAnsi"/>
          <w:lang w:val="fr-FR"/>
        </w:rPr>
        <w:t xml:space="preserve">include </w:t>
      </w:r>
      <w:r w:rsidR="00A2335C" w:rsidRPr="00AC3025">
        <w:rPr>
          <w:rFonts w:cstheme="minorHAnsi"/>
          <w:lang w:val="fr-FR"/>
        </w:rPr>
        <w:t xml:space="preserve">hyperkeratotic lesions following Blaschko lines </w:t>
      </w:r>
      <w:r w:rsidR="00AC3025" w:rsidRPr="00AC3025">
        <w:rPr>
          <w:rFonts w:cstheme="minorHAnsi"/>
          <w:lang w:val="fr-FR"/>
        </w:rPr>
        <w:t>that which subsequently improve leaving scarring alopecia and patches of atrophy. The purpose of this study is to present a case of a patient treated with simvastatin-cholesterol ointment.</w:t>
      </w:r>
    </w:p>
    <w:p w14:paraId="550A76C4" w14:textId="77777777" w:rsidR="003B6FE4" w:rsidRPr="00902DA9" w:rsidRDefault="003B6FE4" w:rsidP="00581085">
      <w:pPr>
        <w:pStyle w:val="Sinespaciado"/>
        <w:rPr>
          <w:rFonts w:cstheme="minorHAnsi"/>
          <w:lang w:val="fr-FR"/>
        </w:rPr>
      </w:pPr>
    </w:p>
    <w:p w14:paraId="69D90C02" w14:textId="3D3FD63B" w:rsidR="00680251" w:rsidRPr="00AC3025" w:rsidRDefault="00680251" w:rsidP="00581085">
      <w:pPr>
        <w:pStyle w:val="Sinespaciado"/>
        <w:rPr>
          <w:rFonts w:cstheme="minorHAnsi"/>
          <w:lang w:val="fr-FR"/>
        </w:rPr>
      </w:pPr>
      <w:r w:rsidRPr="00AC3025">
        <w:rPr>
          <w:rFonts w:cstheme="minorHAnsi"/>
          <w:lang w:val="fr-FR"/>
        </w:rPr>
        <w:t>Methodology and Theoretical Orientation:</w:t>
      </w:r>
    </w:p>
    <w:p w14:paraId="398015DD" w14:textId="08CDA6B6" w:rsidR="004A15DA" w:rsidRPr="00AC3025" w:rsidRDefault="004A15DA" w:rsidP="00581085">
      <w:pPr>
        <w:pStyle w:val="Sinespaciado"/>
        <w:rPr>
          <w:rFonts w:cstheme="minorHAnsi"/>
          <w:lang w:val="fr-FR"/>
        </w:rPr>
      </w:pPr>
      <w:r w:rsidRPr="00AC3025">
        <w:rPr>
          <w:rFonts w:cstheme="minorHAnsi"/>
          <w:lang w:val="fr-FR"/>
        </w:rPr>
        <w:t>We present the case of a 1-day-old female newborn with</w:t>
      </w:r>
      <w:r w:rsidR="00C70010" w:rsidRPr="00AC3025">
        <w:rPr>
          <w:rFonts w:cstheme="minorHAnsi"/>
          <w:lang w:val="fr-FR"/>
        </w:rPr>
        <w:t xml:space="preserve"> congenital</w:t>
      </w:r>
      <w:r w:rsidRPr="00AC3025">
        <w:rPr>
          <w:rFonts w:cstheme="minorHAnsi"/>
          <w:lang w:val="fr-FR"/>
        </w:rPr>
        <w:t xml:space="preserve"> cutaneo</w:t>
      </w:r>
      <w:r w:rsidR="006C487E">
        <w:rPr>
          <w:rFonts w:cstheme="minorHAnsi"/>
          <w:lang w:val="fr-FR"/>
        </w:rPr>
        <w:t>u</w:t>
      </w:r>
      <w:r w:rsidRPr="00AC3025">
        <w:rPr>
          <w:rFonts w:cstheme="minorHAnsi"/>
          <w:lang w:val="fr-FR"/>
        </w:rPr>
        <w:t>s lesions</w:t>
      </w:r>
      <w:r w:rsidR="006C487E">
        <w:rPr>
          <w:rFonts w:cstheme="minorHAnsi"/>
          <w:lang w:val="fr-FR"/>
        </w:rPr>
        <w:t>. Patient did not have family history of cutaneous or skeletal diseases. Physical exam revealed erythrode</w:t>
      </w:r>
      <w:r w:rsidR="00D64766">
        <w:rPr>
          <w:rFonts w:cstheme="minorHAnsi"/>
          <w:lang w:val="fr-FR"/>
        </w:rPr>
        <w:t>r</w:t>
      </w:r>
      <w:r w:rsidR="006C487E">
        <w:rPr>
          <w:rFonts w:cstheme="minorHAnsi"/>
          <w:lang w:val="fr-FR"/>
        </w:rPr>
        <w:t>ma and ichtyosiform hyperkerat</w:t>
      </w:r>
      <w:r w:rsidR="00D64766">
        <w:rPr>
          <w:rFonts w:cstheme="minorHAnsi"/>
          <w:lang w:val="fr-FR"/>
        </w:rPr>
        <w:t>o</w:t>
      </w:r>
      <w:r w:rsidR="006C487E">
        <w:rPr>
          <w:rFonts w:cstheme="minorHAnsi"/>
          <w:lang w:val="fr-FR"/>
        </w:rPr>
        <w:t xml:space="preserve">tic scales </w:t>
      </w:r>
      <w:r w:rsidR="00D64766">
        <w:rPr>
          <w:rFonts w:cstheme="minorHAnsi"/>
          <w:lang w:val="fr-FR"/>
        </w:rPr>
        <w:t xml:space="preserve">following Blashcko lines on scalp, trunk and limbs. </w:t>
      </w:r>
    </w:p>
    <w:p w14:paraId="03A18555" w14:textId="77777777" w:rsidR="004A15DA" w:rsidRPr="00AC3025" w:rsidRDefault="004A15DA" w:rsidP="00581085">
      <w:pPr>
        <w:pStyle w:val="Sinespaciado"/>
        <w:rPr>
          <w:rFonts w:cstheme="minorHAnsi"/>
          <w:lang w:val="fr-FR"/>
        </w:rPr>
      </w:pPr>
    </w:p>
    <w:p w14:paraId="45690434" w14:textId="7E287E16" w:rsidR="00680251" w:rsidRPr="00AC3025" w:rsidRDefault="00680251" w:rsidP="00581085">
      <w:pPr>
        <w:pStyle w:val="Sinespaciado"/>
        <w:rPr>
          <w:rFonts w:cstheme="minorHAnsi"/>
          <w:lang w:val="fr-FR"/>
        </w:rPr>
      </w:pPr>
      <w:r w:rsidRPr="00AC3025">
        <w:rPr>
          <w:rFonts w:cstheme="minorHAnsi"/>
          <w:lang w:val="fr-FR"/>
        </w:rPr>
        <w:t>Findings:</w:t>
      </w:r>
    </w:p>
    <w:p w14:paraId="627FF65D" w14:textId="5CF90443" w:rsidR="00B95B02" w:rsidRPr="005B26EA" w:rsidRDefault="00B95B02" w:rsidP="002A25E2">
      <w:pPr>
        <w:pStyle w:val="Sinespaciado"/>
        <w:rPr>
          <w:rFonts w:cstheme="minorHAnsi"/>
          <w:lang w:val="fr-FR"/>
        </w:rPr>
      </w:pPr>
      <w:r w:rsidRPr="00B95B02">
        <w:rPr>
          <w:rFonts w:cstheme="minorHAnsi"/>
          <w:lang w:val="fr-FR"/>
        </w:rPr>
        <w:t>Routine blood tests w</w:t>
      </w:r>
      <w:r>
        <w:rPr>
          <w:rFonts w:cstheme="minorHAnsi"/>
          <w:lang w:val="fr-FR"/>
        </w:rPr>
        <w:t>ere normal. Radiographic survey revealed lumbar hemivertebra and stippled calcification involving left acromion, femoral epiphysis and bilateral hindfoot.</w:t>
      </w:r>
      <w:r w:rsidR="00A97824">
        <w:rPr>
          <w:rFonts w:cstheme="minorHAnsi"/>
          <w:lang w:val="fr-FR"/>
        </w:rPr>
        <w:t xml:space="preserve"> Ophtalmic examination was normal.</w:t>
      </w:r>
      <w:r>
        <w:rPr>
          <w:rFonts w:cstheme="minorHAnsi"/>
          <w:lang w:val="fr-FR"/>
        </w:rPr>
        <w:t xml:space="preserve"> Skin biopsy showed </w:t>
      </w:r>
      <w:r w:rsidR="000140D0">
        <w:rPr>
          <w:rFonts w:cstheme="minorHAnsi"/>
          <w:lang w:val="fr-FR"/>
        </w:rPr>
        <w:t xml:space="preserve">epidermal hyperplasia, hypogranulosis, infundibular dilatation and follicular plugs with calcifications </w:t>
      </w:r>
      <w:r w:rsidR="00973BF3">
        <w:rPr>
          <w:rFonts w:cstheme="minorHAnsi"/>
          <w:lang w:val="fr-FR"/>
        </w:rPr>
        <w:t>revealed</w:t>
      </w:r>
      <w:r w:rsidR="000140D0">
        <w:rPr>
          <w:rFonts w:cstheme="minorHAnsi"/>
          <w:lang w:val="fr-FR"/>
        </w:rPr>
        <w:t xml:space="preserve"> by Von Kossa staining. </w:t>
      </w:r>
      <w:r w:rsidR="00753AC6" w:rsidRPr="00902DA9">
        <w:rPr>
          <w:rFonts w:cstheme="minorHAnsi"/>
          <w:lang w:val="fr-FR"/>
        </w:rPr>
        <w:t xml:space="preserve">Gene testing showed a pathogenic variant (C86G&gt;A) of EBP gene. </w:t>
      </w:r>
      <w:r w:rsidR="00A97824" w:rsidRPr="005B26EA">
        <w:rPr>
          <w:rFonts w:cstheme="minorHAnsi"/>
          <w:lang w:val="fr-FR"/>
        </w:rPr>
        <w:t xml:space="preserve">Patient was treated at 1-month-old with a simvastatin 2%/cholesterol 2% ointment twice a day. </w:t>
      </w:r>
      <w:r w:rsidR="00357749">
        <w:rPr>
          <w:rFonts w:cstheme="minorHAnsi"/>
          <w:lang w:val="fr-FR"/>
        </w:rPr>
        <w:t>P</w:t>
      </w:r>
      <w:r w:rsidR="005B26EA">
        <w:rPr>
          <w:rFonts w:cstheme="minorHAnsi"/>
          <w:lang w:val="fr-FR"/>
        </w:rPr>
        <w:t xml:space="preserve">atient presented improvement </w:t>
      </w:r>
      <w:r w:rsidR="00357749">
        <w:rPr>
          <w:rFonts w:cstheme="minorHAnsi"/>
          <w:lang w:val="fr-FR"/>
        </w:rPr>
        <w:t xml:space="preserve">after 3 months of treatment except for the scalp. </w:t>
      </w:r>
      <w:r w:rsidR="00A91A95">
        <w:rPr>
          <w:rFonts w:cstheme="minorHAnsi"/>
          <w:lang w:val="fr-FR"/>
        </w:rPr>
        <w:t>At 6 months of age, no scars or atrophy were found in trunk and limbs, but scarring alopecia was developed.</w:t>
      </w:r>
      <w:r w:rsidR="00021BC9">
        <w:rPr>
          <w:rFonts w:cstheme="minorHAnsi"/>
          <w:lang w:val="fr-FR"/>
        </w:rPr>
        <w:t xml:space="preserve"> No side effects were reported.</w:t>
      </w:r>
    </w:p>
    <w:p w14:paraId="4E752CCB" w14:textId="77777777" w:rsidR="00680251" w:rsidRPr="00021BC9" w:rsidRDefault="00680251" w:rsidP="00581085">
      <w:pPr>
        <w:pStyle w:val="Sinespaciado"/>
        <w:rPr>
          <w:rFonts w:cstheme="minorHAnsi"/>
          <w:lang w:val="fr-FR"/>
        </w:rPr>
      </w:pPr>
    </w:p>
    <w:p w14:paraId="54C032BC" w14:textId="1955EAB7" w:rsidR="00680251" w:rsidRPr="00902DA9" w:rsidRDefault="00680251" w:rsidP="00581085">
      <w:pPr>
        <w:pStyle w:val="Sinespaciado"/>
        <w:rPr>
          <w:rFonts w:cstheme="minorHAnsi"/>
          <w:lang w:val="fr-FR"/>
        </w:rPr>
      </w:pPr>
      <w:r w:rsidRPr="00902DA9">
        <w:rPr>
          <w:rFonts w:cstheme="minorHAnsi"/>
          <w:lang w:val="fr-FR"/>
        </w:rPr>
        <w:t xml:space="preserve">Conclusion &amp; Significance: </w:t>
      </w:r>
    </w:p>
    <w:p w14:paraId="1F0675D8" w14:textId="77777777" w:rsidR="00021BC9" w:rsidRPr="00021BC9" w:rsidRDefault="0018520F" w:rsidP="00021BC9">
      <w:pPr>
        <w:pStyle w:val="Sinespaciado"/>
        <w:rPr>
          <w:rFonts w:cstheme="minorHAnsi"/>
        </w:rPr>
      </w:pPr>
      <w:r w:rsidRPr="00902DA9">
        <w:rPr>
          <w:rFonts w:cstheme="minorHAnsi"/>
          <w:lang w:val="fr-FR"/>
        </w:rPr>
        <w:t xml:space="preserve">Topical simvastatin 2%/colesterol 2% can be a </w:t>
      </w:r>
      <w:r w:rsidR="00821EBC" w:rsidRPr="00902DA9">
        <w:rPr>
          <w:rFonts w:cstheme="minorHAnsi"/>
          <w:lang w:val="fr-FR"/>
        </w:rPr>
        <w:t>safe treatment for Conradi-Hünermann-Happle syndrome</w:t>
      </w:r>
      <w:r w:rsidR="00021BC9" w:rsidRPr="00902DA9">
        <w:rPr>
          <w:rFonts w:cstheme="minorHAnsi"/>
          <w:lang w:val="fr-FR"/>
        </w:rPr>
        <w:t xml:space="preserve">. </w:t>
      </w:r>
      <w:r w:rsidR="00021BC9" w:rsidRPr="00021BC9">
        <w:rPr>
          <w:rFonts w:cstheme="minorHAnsi"/>
        </w:rPr>
        <w:t xml:space="preserve">Higher concentrations may be needed to prevent scarring alopecia. </w:t>
      </w:r>
    </w:p>
    <w:p w14:paraId="054E92A3" w14:textId="14BF1E42" w:rsidR="00581085" w:rsidRPr="002079F8" w:rsidRDefault="002079F8" w:rsidP="00581085">
      <w:pPr>
        <w:pStyle w:val="Sinespaciado"/>
        <w:rPr>
          <w:rFonts w:cstheme="minorHAnsi"/>
          <w:lang w:val="fr-FR"/>
        </w:rPr>
      </w:pPr>
      <w:r>
        <w:rPr>
          <w:rFonts w:cstheme="minorHAnsi"/>
          <w:lang w:val="fr-FR"/>
        </w:rPr>
        <w:t xml:space="preserve"> </w:t>
      </w:r>
    </w:p>
    <w:sectPr w:rsidR="00581085" w:rsidRPr="002079F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E26"/>
    <w:rsid w:val="000140D0"/>
    <w:rsid w:val="00021BC9"/>
    <w:rsid w:val="0011637C"/>
    <w:rsid w:val="0018520F"/>
    <w:rsid w:val="001A3CF2"/>
    <w:rsid w:val="002079F8"/>
    <w:rsid w:val="002A25E2"/>
    <w:rsid w:val="00357749"/>
    <w:rsid w:val="003B6FE4"/>
    <w:rsid w:val="004A15DA"/>
    <w:rsid w:val="004A3A79"/>
    <w:rsid w:val="00581085"/>
    <w:rsid w:val="005A342D"/>
    <w:rsid w:val="005B26EA"/>
    <w:rsid w:val="00680251"/>
    <w:rsid w:val="006A2761"/>
    <w:rsid w:val="006C487E"/>
    <w:rsid w:val="00753AC6"/>
    <w:rsid w:val="00821EBC"/>
    <w:rsid w:val="008A7A5F"/>
    <w:rsid w:val="00902DA9"/>
    <w:rsid w:val="00973BF3"/>
    <w:rsid w:val="00986390"/>
    <w:rsid w:val="009A6E26"/>
    <w:rsid w:val="00A2335C"/>
    <w:rsid w:val="00A91A95"/>
    <w:rsid w:val="00A97824"/>
    <w:rsid w:val="00AC3025"/>
    <w:rsid w:val="00B95B02"/>
    <w:rsid w:val="00C354F9"/>
    <w:rsid w:val="00C70010"/>
    <w:rsid w:val="00CE4020"/>
    <w:rsid w:val="00D64766"/>
    <w:rsid w:val="00E02E87"/>
    <w:rsid w:val="00ED6758"/>
    <w:rsid w:val="00F3285C"/>
    <w:rsid w:val="00F51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E47C91"/>
  <w15:chartTrackingRefBased/>
  <w15:docId w15:val="{40F66A67-62C2-4A33-A21D-6D5B58E8C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9A6E2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es-PE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9A6E26"/>
    <w:rPr>
      <w:rFonts w:ascii="Times New Roman" w:eastAsia="Times New Roman" w:hAnsi="Times New Roman" w:cs="Times New Roman"/>
      <w:b/>
      <w:bCs/>
      <w:kern w:val="0"/>
      <w:sz w:val="27"/>
      <w:szCs w:val="27"/>
      <w:lang w:eastAsia="es-PE"/>
      <w14:ligatures w14:val="none"/>
    </w:rPr>
  </w:style>
  <w:style w:type="character" w:styleId="Hipervnculo">
    <w:name w:val="Hyperlink"/>
    <w:basedOn w:val="Fuentedeprrafopredeter"/>
    <w:uiPriority w:val="99"/>
    <w:semiHidden/>
    <w:unhideWhenUsed/>
    <w:rsid w:val="009A6E26"/>
    <w:rPr>
      <w:color w:val="0000FF"/>
      <w:u w:val="single"/>
    </w:rPr>
  </w:style>
  <w:style w:type="paragraph" w:styleId="Sinespaciado">
    <w:name w:val="No Spacing"/>
    <w:uiPriority w:val="1"/>
    <w:qFormat/>
    <w:rsid w:val="009A6E26"/>
    <w:pPr>
      <w:spacing w:after="0" w:line="240" w:lineRule="auto"/>
    </w:p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E02E8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es-PE"/>
      <w14:ligatures w14:val="none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E02E87"/>
    <w:rPr>
      <w:rFonts w:ascii="Courier New" w:eastAsia="Times New Roman" w:hAnsi="Courier New" w:cs="Courier New"/>
      <w:kern w:val="0"/>
      <w:sz w:val="20"/>
      <w:szCs w:val="20"/>
      <w:lang w:eastAsia="es-PE"/>
      <w14:ligatures w14:val="none"/>
    </w:rPr>
  </w:style>
  <w:style w:type="character" w:customStyle="1" w:styleId="y2iqfc">
    <w:name w:val="y2iqfc"/>
    <w:basedOn w:val="Fuentedeprrafopredeter"/>
    <w:rsid w:val="00E02E87"/>
  </w:style>
  <w:style w:type="character" w:styleId="nfasis">
    <w:name w:val="Emphasis"/>
    <w:basedOn w:val="Fuentedeprrafopredeter"/>
    <w:uiPriority w:val="20"/>
    <w:qFormat/>
    <w:rsid w:val="002079F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132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594</TotalTime>
  <Pages>1</Pages>
  <Words>312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PIERRE ZEVALLOS ARAUJO</dc:creator>
  <cp:keywords/>
  <dc:description/>
  <cp:lastModifiedBy>JEAN PIERRE ZEVALLOS ARAUJO</cp:lastModifiedBy>
  <cp:revision>2</cp:revision>
  <dcterms:created xsi:type="dcterms:W3CDTF">2023-12-03T16:27:00Z</dcterms:created>
  <dcterms:modified xsi:type="dcterms:W3CDTF">2023-12-04T11:00:00Z</dcterms:modified>
</cp:coreProperties>
</file>