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3DFF" w14:textId="0409F4C4" w:rsidR="008C6AFE" w:rsidRDefault="00E0744A">
      <w:pPr>
        <w:rPr>
          <w:b/>
          <w:bCs/>
          <w:lang w:val="en-US"/>
        </w:rPr>
      </w:pPr>
      <w:r w:rsidRPr="00E0744A">
        <w:rPr>
          <w:b/>
          <w:bCs/>
          <w:lang w:val="en-US"/>
        </w:rPr>
        <w:t>Skin, the endocannabinoid system and Cannabis Sativa.</w:t>
      </w:r>
    </w:p>
    <w:p w14:paraId="209B4C4E" w14:textId="0B9919AF" w:rsidR="00E0744A" w:rsidRPr="00E0744A" w:rsidRDefault="00E0744A">
      <w:pPr>
        <w:rPr>
          <w:b/>
          <w:bCs/>
          <w:lang w:val="en-US"/>
        </w:rPr>
      </w:pPr>
      <w:r>
        <w:rPr>
          <w:b/>
          <w:bCs/>
          <w:lang w:val="en-US"/>
        </w:rPr>
        <w:t>Professor Kylie O’Brien</w:t>
      </w:r>
      <w:r w:rsidR="003A5A5D">
        <w:rPr>
          <w:b/>
          <w:bCs/>
          <w:lang w:val="en-US"/>
        </w:rPr>
        <w:t xml:space="preserve"> PhD</w:t>
      </w:r>
    </w:p>
    <w:p w14:paraId="67632BDF" w14:textId="77777777" w:rsidR="00E0744A" w:rsidRDefault="00E0744A" w:rsidP="00E0744A">
      <w:pPr>
        <w:pStyle w:val="NormalWeb"/>
        <w:shd w:val="clear" w:color="auto" w:fill="FFFFFF"/>
        <w:spacing w:before="166" w:beforeAutospacing="0" w:after="166" w:afterAutospacing="0"/>
        <w:jc w:val="both"/>
        <w:rPr>
          <w:rFonts w:asciiTheme="minorHAnsi" w:hAnsiTheme="minorHAnsi" w:cstheme="minorHAnsi"/>
          <w:sz w:val="22"/>
          <w:szCs w:val="22"/>
        </w:rPr>
      </w:pPr>
      <w:r w:rsidRPr="00E0744A">
        <w:rPr>
          <w:rFonts w:asciiTheme="minorHAnsi" w:hAnsiTheme="minorHAnsi" w:cstheme="minorHAnsi"/>
          <w:sz w:val="22"/>
          <w:szCs w:val="22"/>
          <w:lang w:val="en-US"/>
        </w:rPr>
        <w:t xml:space="preserve">The endocannabinoid system (ECS) is an important neuro- and immuno-regulatory system responsible for homeostasis of most bodily systems. It is composed </w:t>
      </w:r>
      <w:proofErr w:type="gramStart"/>
      <w:r w:rsidRPr="00E0744A">
        <w:rPr>
          <w:rFonts w:asciiTheme="minorHAnsi" w:hAnsiTheme="minorHAnsi" w:cstheme="minorHAnsi"/>
          <w:sz w:val="22"/>
          <w:szCs w:val="22"/>
          <w:lang w:val="en-US"/>
        </w:rPr>
        <w:t>on</w:t>
      </w:r>
      <w:proofErr w:type="gramEnd"/>
      <w:r w:rsidRPr="00E0744A">
        <w:rPr>
          <w:rFonts w:asciiTheme="minorHAnsi" w:hAnsiTheme="minorHAnsi" w:cstheme="minorHAnsi"/>
          <w:sz w:val="22"/>
          <w:szCs w:val="22"/>
          <w:lang w:val="en-US"/>
        </w:rPr>
        <w:t xml:space="preserve"> endogenous cannabinoids (endocannabinoids), enzymes that </w:t>
      </w:r>
      <w:proofErr w:type="spellStart"/>
      <w:r w:rsidRPr="00E0744A">
        <w:rPr>
          <w:rFonts w:asciiTheme="minorHAnsi" w:hAnsiTheme="minorHAnsi" w:cstheme="minorHAnsi"/>
          <w:sz w:val="22"/>
          <w:szCs w:val="22"/>
          <w:lang w:val="en-US"/>
        </w:rPr>
        <w:t>synthesise</w:t>
      </w:r>
      <w:proofErr w:type="spellEnd"/>
      <w:r w:rsidRPr="00E0744A">
        <w:rPr>
          <w:rFonts w:asciiTheme="minorHAnsi" w:hAnsiTheme="minorHAnsi" w:cstheme="minorHAnsi"/>
          <w:sz w:val="22"/>
          <w:szCs w:val="22"/>
          <w:lang w:val="en-US"/>
        </w:rPr>
        <w:t xml:space="preserve"> and degrade the endocannabinoids and cannabinoid receptors.  </w:t>
      </w:r>
      <w:r w:rsidRPr="00E0744A">
        <w:rPr>
          <w:rFonts w:asciiTheme="minorHAnsi" w:hAnsiTheme="minorHAnsi" w:cstheme="minorHAnsi"/>
          <w:sz w:val="22"/>
          <w:szCs w:val="22"/>
        </w:rPr>
        <w:t xml:space="preserve">The ECS is found within every cell produced by the skin. Endocannabinoids regulate skin cells, including hair follicles, </w:t>
      </w:r>
      <w:proofErr w:type="spellStart"/>
      <w:r w:rsidRPr="00E0744A">
        <w:rPr>
          <w:rFonts w:asciiTheme="minorHAnsi" w:hAnsiTheme="minorHAnsi" w:cstheme="minorHAnsi"/>
          <w:sz w:val="22"/>
          <w:szCs w:val="22"/>
        </w:rPr>
        <w:t>sebocytes</w:t>
      </w:r>
      <w:proofErr w:type="spellEnd"/>
      <w:r w:rsidRPr="00E0744A">
        <w:rPr>
          <w:rFonts w:asciiTheme="minorHAnsi" w:hAnsiTheme="minorHAnsi" w:cstheme="minorHAnsi"/>
          <w:sz w:val="22"/>
          <w:szCs w:val="22"/>
        </w:rPr>
        <w:t xml:space="preserve">, sweat glands, melanocytes, </w:t>
      </w:r>
      <w:proofErr w:type="gramStart"/>
      <w:r w:rsidRPr="00E0744A">
        <w:rPr>
          <w:rFonts w:asciiTheme="minorHAnsi" w:hAnsiTheme="minorHAnsi" w:cstheme="minorHAnsi"/>
          <w:sz w:val="22"/>
          <w:szCs w:val="22"/>
        </w:rPr>
        <w:t>keratinocytes</w:t>
      </w:r>
      <w:proofErr w:type="gramEnd"/>
      <w:r w:rsidRPr="00E0744A">
        <w:rPr>
          <w:rFonts w:asciiTheme="minorHAnsi" w:hAnsiTheme="minorHAnsi" w:cstheme="minorHAnsi"/>
          <w:sz w:val="22"/>
          <w:szCs w:val="22"/>
        </w:rPr>
        <w:t xml:space="preserve"> and macrophages involved in wound healing. It is also implicated in pain and itch control, and the modulation of inflammation and allergy. </w:t>
      </w:r>
    </w:p>
    <w:p w14:paraId="37D3AFAC" w14:textId="64A725FE" w:rsidR="003A5A5D" w:rsidRDefault="00E0744A" w:rsidP="00E0744A">
      <w:pPr>
        <w:pStyle w:val="NormalWeb"/>
        <w:shd w:val="clear" w:color="auto" w:fill="FFFFFF"/>
        <w:spacing w:before="166" w:beforeAutospacing="0" w:after="166" w:afterAutospacing="0"/>
        <w:jc w:val="both"/>
        <w:rPr>
          <w:rFonts w:asciiTheme="minorHAnsi" w:hAnsiTheme="minorHAnsi" w:cstheme="minorHAnsi"/>
          <w:sz w:val="22"/>
          <w:szCs w:val="22"/>
        </w:rPr>
      </w:pPr>
      <w:r>
        <w:rPr>
          <w:rFonts w:asciiTheme="minorHAnsi" w:hAnsiTheme="minorHAnsi" w:cstheme="minorHAnsi"/>
          <w:sz w:val="22"/>
          <w:szCs w:val="22"/>
        </w:rPr>
        <w:t xml:space="preserve">Cannabis sativa is </w:t>
      </w:r>
      <w:proofErr w:type="gramStart"/>
      <w:r>
        <w:rPr>
          <w:rFonts w:asciiTheme="minorHAnsi" w:hAnsiTheme="minorHAnsi" w:cstheme="minorHAnsi"/>
          <w:sz w:val="22"/>
          <w:szCs w:val="22"/>
        </w:rPr>
        <w:t>a</w:t>
      </w:r>
      <w:proofErr w:type="gramEnd"/>
      <w:r>
        <w:rPr>
          <w:rFonts w:asciiTheme="minorHAnsi" w:hAnsiTheme="minorHAnsi" w:cstheme="minorHAnsi"/>
          <w:sz w:val="22"/>
          <w:szCs w:val="22"/>
        </w:rPr>
        <w:t xml:space="preserve"> herb that has been used for thousands of years in many cultures. Medicinal cannabis products are produced from the flower of the plant. The main </w:t>
      </w:r>
      <w:proofErr w:type="spellStart"/>
      <w:r>
        <w:rPr>
          <w:rFonts w:asciiTheme="minorHAnsi" w:hAnsiTheme="minorHAnsi" w:cstheme="minorHAnsi"/>
          <w:sz w:val="22"/>
          <w:szCs w:val="22"/>
        </w:rPr>
        <w:t>phytocannabinoids</w:t>
      </w:r>
      <w:proofErr w:type="spellEnd"/>
      <w:r>
        <w:rPr>
          <w:rFonts w:asciiTheme="minorHAnsi" w:hAnsiTheme="minorHAnsi" w:cstheme="minorHAnsi"/>
          <w:sz w:val="22"/>
          <w:szCs w:val="22"/>
        </w:rPr>
        <w:t xml:space="preserve"> are tetrahydrocannabinol (THC) and cannabidiol (CBD), but there are over 540 constituents, including minor </w:t>
      </w:r>
      <w:proofErr w:type="spellStart"/>
      <w:r>
        <w:rPr>
          <w:rFonts w:asciiTheme="minorHAnsi" w:hAnsiTheme="minorHAnsi" w:cstheme="minorHAnsi"/>
          <w:sz w:val="22"/>
          <w:szCs w:val="22"/>
        </w:rPr>
        <w:t>phytocannabinoids</w:t>
      </w:r>
      <w:proofErr w:type="spellEnd"/>
      <w:r>
        <w:rPr>
          <w:rFonts w:asciiTheme="minorHAnsi" w:hAnsiTheme="minorHAnsi" w:cstheme="minorHAnsi"/>
          <w:sz w:val="22"/>
          <w:szCs w:val="22"/>
        </w:rPr>
        <w:t xml:space="preserve"> and terpenes, each with their own therapeutic actions. </w:t>
      </w:r>
      <w:r w:rsidR="003A5A5D">
        <w:rPr>
          <w:rFonts w:asciiTheme="minorHAnsi" w:hAnsiTheme="minorHAnsi" w:cstheme="minorHAnsi"/>
          <w:sz w:val="22"/>
          <w:szCs w:val="22"/>
        </w:rPr>
        <w:t xml:space="preserve">Major functional effects of cannabinoids (endogenous and </w:t>
      </w:r>
      <w:proofErr w:type="spellStart"/>
      <w:r w:rsidR="003A5A5D">
        <w:rPr>
          <w:rFonts w:asciiTheme="minorHAnsi" w:hAnsiTheme="minorHAnsi" w:cstheme="minorHAnsi"/>
          <w:sz w:val="22"/>
          <w:szCs w:val="22"/>
        </w:rPr>
        <w:t>phyto</w:t>
      </w:r>
      <w:proofErr w:type="spellEnd"/>
      <w:r w:rsidR="003A5A5D">
        <w:rPr>
          <w:rFonts w:asciiTheme="minorHAnsi" w:hAnsiTheme="minorHAnsi" w:cstheme="minorHAnsi"/>
          <w:sz w:val="22"/>
          <w:szCs w:val="22"/>
        </w:rPr>
        <w:t xml:space="preserve">- cannabinoids) on the skin are regulation of epidermal homeostasis, regulation of pain, and regulation of skin inflammation. Hemp seeds do not contain </w:t>
      </w:r>
      <w:proofErr w:type="spellStart"/>
      <w:r w:rsidR="003A5A5D">
        <w:rPr>
          <w:rFonts w:asciiTheme="minorHAnsi" w:hAnsiTheme="minorHAnsi" w:cstheme="minorHAnsi"/>
          <w:sz w:val="22"/>
          <w:szCs w:val="22"/>
        </w:rPr>
        <w:t>phytocannabinoids</w:t>
      </w:r>
      <w:proofErr w:type="spellEnd"/>
      <w:r w:rsidR="003A5A5D">
        <w:rPr>
          <w:rFonts w:asciiTheme="minorHAnsi" w:hAnsiTheme="minorHAnsi" w:cstheme="minorHAnsi"/>
          <w:sz w:val="22"/>
          <w:szCs w:val="22"/>
        </w:rPr>
        <w:t xml:space="preserve">, however they do contain many different constituents that may also promote health skin. </w:t>
      </w:r>
    </w:p>
    <w:p w14:paraId="332FC49F" w14:textId="225F6637" w:rsidR="00E0744A" w:rsidRDefault="003A5A5D" w:rsidP="00E0744A">
      <w:pPr>
        <w:jc w:val="both"/>
      </w:pPr>
      <w:r>
        <w:t xml:space="preserve">This presentation will provide an overview of the endocannabinoid system, with a focus on its role in the skin, and will discuss the potential for medicinal cannabis and hemp seed products to address dermatological disorders and promote healthy skin. </w:t>
      </w:r>
    </w:p>
    <w:p w14:paraId="31EB48C1" w14:textId="77777777" w:rsidR="00F77D62" w:rsidRDefault="00F77D62" w:rsidP="00F77D62">
      <w:pPr>
        <w:rPr>
          <w:rFonts w:cstheme="minorHAnsi"/>
          <w:b/>
          <w:bCs/>
        </w:rPr>
      </w:pPr>
    </w:p>
    <w:p w14:paraId="2A52D53A" w14:textId="77777777" w:rsidR="00F77D62" w:rsidRDefault="00F77D62" w:rsidP="00F77D62">
      <w:pPr>
        <w:rPr>
          <w:rFonts w:cstheme="minorHAnsi"/>
          <w:b/>
          <w:bCs/>
        </w:rPr>
      </w:pPr>
      <w:r>
        <w:rPr>
          <w:noProof/>
        </w:rPr>
        <w:drawing>
          <wp:inline distT="0" distB="0" distL="0" distR="0" wp14:anchorId="71D855BE" wp14:editId="135E445A">
            <wp:extent cx="1446048" cy="1167765"/>
            <wp:effectExtent l="0" t="0" r="1905" b="0"/>
            <wp:docPr id="1" name="Picture 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2356" cy="1180934"/>
                    </a:xfrm>
                    <a:prstGeom prst="rect">
                      <a:avLst/>
                    </a:prstGeom>
                  </pic:spPr>
                </pic:pic>
              </a:graphicData>
            </a:graphic>
          </wp:inline>
        </w:drawing>
      </w:r>
    </w:p>
    <w:p w14:paraId="46CAE5FD" w14:textId="77777777" w:rsidR="00F77D62" w:rsidRDefault="00F77D62" w:rsidP="00F77D62">
      <w:pPr>
        <w:rPr>
          <w:rFonts w:cstheme="minorHAnsi"/>
          <w:b/>
          <w:bCs/>
        </w:rPr>
      </w:pPr>
      <w:r>
        <w:rPr>
          <w:rFonts w:cstheme="minorHAnsi"/>
          <w:b/>
          <w:bCs/>
        </w:rPr>
        <w:t>BIOGRAPHY</w:t>
      </w:r>
    </w:p>
    <w:p w14:paraId="70E60588" w14:textId="2C883F5F" w:rsidR="00F77D62" w:rsidRDefault="00F77D62" w:rsidP="00F77D62">
      <w:pPr>
        <w:rPr>
          <w:rFonts w:cstheme="minorHAnsi"/>
          <w:b/>
          <w:bCs/>
        </w:rPr>
      </w:pPr>
      <w:bookmarkStart w:id="0" w:name="_Hlk112833009"/>
      <w:r>
        <w:rPr>
          <w:rFonts w:cstheme="minorHAnsi"/>
          <w:b/>
          <w:bCs/>
        </w:rPr>
        <w:t>Professor</w:t>
      </w:r>
      <w:r>
        <w:rPr>
          <w:rFonts w:cstheme="minorHAnsi"/>
          <w:b/>
          <w:bCs/>
        </w:rPr>
        <w:t xml:space="preserve"> Kylie O’Brien PhD (Chin Med), MPH, B </w:t>
      </w:r>
      <w:proofErr w:type="spellStart"/>
      <w:r>
        <w:rPr>
          <w:rFonts w:cstheme="minorHAnsi"/>
          <w:b/>
          <w:bCs/>
        </w:rPr>
        <w:t>AppSc</w:t>
      </w:r>
      <w:proofErr w:type="spellEnd"/>
      <w:r>
        <w:rPr>
          <w:rFonts w:cstheme="minorHAnsi"/>
          <w:b/>
          <w:bCs/>
        </w:rPr>
        <w:t xml:space="preserve"> (Chin Med), BSc (</w:t>
      </w:r>
      <w:proofErr w:type="spellStart"/>
      <w:r>
        <w:rPr>
          <w:rFonts w:cstheme="minorHAnsi"/>
          <w:b/>
          <w:bCs/>
        </w:rPr>
        <w:t>Optom</w:t>
      </w:r>
      <w:proofErr w:type="spellEnd"/>
      <w:r>
        <w:rPr>
          <w:rFonts w:cstheme="minorHAnsi"/>
          <w:b/>
          <w:bCs/>
        </w:rPr>
        <w:t xml:space="preserve">), Grad Cert </w:t>
      </w:r>
      <w:proofErr w:type="spellStart"/>
      <w:r>
        <w:rPr>
          <w:rFonts w:cstheme="minorHAnsi"/>
          <w:b/>
          <w:bCs/>
        </w:rPr>
        <w:t>Tert</w:t>
      </w:r>
      <w:proofErr w:type="spellEnd"/>
      <w:r>
        <w:rPr>
          <w:rFonts w:cstheme="minorHAnsi"/>
          <w:b/>
          <w:bCs/>
        </w:rPr>
        <w:t xml:space="preserve"> Ed</w:t>
      </w:r>
    </w:p>
    <w:p w14:paraId="436F1E74" w14:textId="1689F0F9" w:rsidR="00F77D62" w:rsidRDefault="00F77D62" w:rsidP="00F77D62">
      <w:pPr>
        <w:jc w:val="both"/>
        <w:rPr>
          <w:rFonts w:cstheme="minorHAnsi"/>
        </w:rPr>
      </w:pPr>
      <w:r>
        <w:rPr>
          <w:rFonts w:cstheme="minorHAnsi"/>
        </w:rPr>
        <w:t>Professor Kylie O’Brien</w:t>
      </w:r>
      <w:r>
        <w:rPr>
          <w:rFonts w:cstheme="minorHAnsi"/>
        </w:rPr>
        <w:t xml:space="preserve"> is the Chief Scientific Officer at </w:t>
      </w:r>
      <w:proofErr w:type="spellStart"/>
      <w:r>
        <w:rPr>
          <w:rFonts w:cstheme="minorHAnsi"/>
        </w:rPr>
        <w:t>Cannim</w:t>
      </w:r>
      <w:proofErr w:type="spellEnd"/>
      <w:r>
        <w:rPr>
          <w:rFonts w:cstheme="minorHAnsi"/>
        </w:rPr>
        <w:t xml:space="preserve"> Group, an international cannabis company based in Sydney with interests in the UK, Canada, Jamaica, and the US.  </w:t>
      </w:r>
      <w:r>
        <w:rPr>
          <w:rFonts w:cstheme="minorHAnsi"/>
        </w:rPr>
        <w:t xml:space="preserve">Since 2000 </w:t>
      </w:r>
      <w:r>
        <w:rPr>
          <w:rFonts w:cstheme="minorHAnsi"/>
        </w:rPr>
        <w:t>Kylie has had a strong academic career in Chinese medicine, integrative medicine and since 2018, medicinal canna</w:t>
      </w:r>
      <w:r>
        <w:rPr>
          <w:rFonts w:cstheme="minorHAnsi"/>
        </w:rPr>
        <w:t>bis. She has held</w:t>
      </w:r>
      <w:r>
        <w:rPr>
          <w:rFonts w:cstheme="minorHAnsi"/>
        </w:rPr>
        <w:t xml:space="preserve"> senior leadership positions in the Australian university and private education sector </w:t>
      </w:r>
      <w:proofErr w:type="gramStart"/>
      <w:r>
        <w:rPr>
          <w:rFonts w:cstheme="minorHAnsi"/>
        </w:rPr>
        <w:t>and also</w:t>
      </w:r>
      <w:proofErr w:type="gramEnd"/>
      <w:r>
        <w:rPr>
          <w:rFonts w:cstheme="minorHAnsi"/>
        </w:rPr>
        <w:t xml:space="preserve"> </w:t>
      </w:r>
      <w:r>
        <w:rPr>
          <w:rFonts w:cstheme="minorHAnsi"/>
        </w:rPr>
        <w:t xml:space="preserve">previously </w:t>
      </w:r>
      <w:r>
        <w:rPr>
          <w:rFonts w:cstheme="minorHAnsi"/>
        </w:rPr>
        <w:t>work</w:t>
      </w:r>
      <w:r>
        <w:rPr>
          <w:rFonts w:cstheme="minorHAnsi"/>
        </w:rPr>
        <w:t>ed</w:t>
      </w:r>
      <w:r>
        <w:rPr>
          <w:rFonts w:cstheme="minorHAnsi"/>
        </w:rPr>
        <w:t xml:space="preserve"> for the Victorian Department of Human Services.</w:t>
      </w:r>
      <w:r>
        <w:rPr>
          <w:rFonts w:cstheme="minorHAnsi"/>
        </w:rPr>
        <w:t xml:space="preserve"> Prior to career changing in 2000 she worked as an optometrist.</w:t>
      </w:r>
      <w:r>
        <w:rPr>
          <w:rFonts w:cstheme="minorHAnsi"/>
        </w:rPr>
        <w:t xml:space="preserve"> </w:t>
      </w:r>
    </w:p>
    <w:p w14:paraId="18F01F49" w14:textId="470B1939" w:rsidR="00F77D62" w:rsidRDefault="00F77D62" w:rsidP="00F77D62">
      <w:pPr>
        <w:jc w:val="both"/>
        <w:rPr>
          <w:rFonts w:cstheme="minorHAnsi"/>
        </w:rPr>
      </w:pPr>
      <w:r>
        <w:rPr>
          <w:rFonts w:cstheme="minorHAnsi"/>
        </w:rPr>
        <w:t>Kylie is considered an international expert on medicinal cannabis</w:t>
      </w:r>
      <w:r>
        <w:rPr>
          <w:rFonts w:cstheme="minorHAnsi"/>
        </w:rPr>
        <w:t>. She has been one of Australia’s leaders in educating doctors and pharmacists</w:t>
      </w:r>
      <w:r>
        <w:rPr>
          <w:rFonts w:cstheme="minorHAnsi"/>
        </w:rPr>
        <w:t xml:space="preserve"> in medicinal cannabis in Australia since 2018 when her training courses were first to receive category 1 CPD points with the RACGP. In 2021 she set up the International College of Cannabinoid Medicine, an online learning platform for healthcare practitioners focused on the evidence base of cannabis medicines, featuring some of the world’s top cannabis experts.</w:t>
      </w:r>
      <w:r w:rsidRPr="00562BE5">
        <w:rPr>
          <w:rFonts w:cstheme="minorHAnsi"/>
        </w:rPr>
        <w:t xml:space="preserve"> </w:t>
      </w:r>
      <w:r>
        <w:rPr>
          <w:rFonts w:cstheme="minorHAnsi"/>
        </w:rPr>
        <w:t xml:space="preserve">She has published two books to date: </w:t>
      </w:r>
      <w:r w:rsidRPr="00431445">
        <w:rPr>
          <w:rFonts w:cstheme="minorHAnsi"/>
        </w:rPr>
        <w:t>O’Brien &amp; Blair,</w:t>
      </w:r>
      <w:r w:rsidRPr="007201BF">
        <w:rPr>
          <w:rFonts w:cstheme="minorHAnsi"/>
          <w:i/>
          <w:iCs/>
        </w:rPr>
        <w:t xml:space="preserve"> Medicinal Cannabis and CBD in Mental Healthcare</w:t>
      </w:r>
      <w:r>
        <w:rPr>
          <w:rFonts w:cstheme="minorHAnsi"/>
          <w:i/>
          <w:iCs/>
        </w:rPr>
        <w:t xml:space="preserve"> </w:t>
      </w:r>
      <w:r w:rsidRPr="00765FA0">
        <w:rPr>
          <w:rFonts w:cstheme="minorHAnsi"/>
        </w:rPr>
        <w:t xml:space="preserve">(Cham: Springer, 2021) and </w:t>
      </w:r>
      <w:r w:rsidRPr="00562BE5">
        <w:rPr>
          <w:rFonts w:cstheme="minorHAnsi"/>
        </w:rPr>
        <w:t xml:space="preserve">O’Brien and Sali, </w:t>
      </w:r>
      <w:r w:rsidRPr="00431445">
        <w:rPr>
          <w:rFonts w:cstheme="minorHAnsi"/>
          <w:i/>
          <w:iCs/>
        </w:rPr>
        <w:t>A Clinician’s Guide to Integrative Oncology: What You Should Be Talking About with Cancer Patients and Why</w:t>
      </w:r>
      <w:r>
        <w:rPr>
          <w:rFonts w:cstheme="minorHAnsi"/>
          <w:i/>
          <w:iCs/>
        </w:rPr>
        <w:t xml:space="preserve"> </w:t>
      </w:r>
      <w:r w:rsidRPr="00765FA0">
        <w:rPr>
          <w:rFonts w:cstheme="minorHAnsi"/>
        </w:rPr>
        <w:t xml:space="preserve">(Cham: Springer, 2017). </w:t>
      </w:r>
    </w:p>
    <w:p w14:paraId="4EECF083" w14:textId="79DF9A46" w:rsidR="00F77D62" w:rsidRDefault="00F77D62" w:rsidP="00F77D62">
      <w:pPr>
        <w:jc w:val="both"/>
        <w:rPr>
          <w:rFonts w:cstheme="minorHAnsi"/>
        </w:rPr>
      </w:pPr>
      <w:r>
        <w:rPr>
          <w:rFonts w:cstheme="minorHAnsi"/>
        </w:rPr>
        <w:lastRenderedPageBreak/>
        <w:t xml:space="preserve">She is an experienced clinical researcher and has published extensively in peer-reviewed journals. </w:t>
      </w:r>
      <w:r>
        <w:rPr>
          <w:rFonts w:cstheme="minorHAnsi"/>
        </w:rPr>
        <w:t xml:space="preserve">In 2022-23 she led </w:t>
      </w:r>
      <w:r>
        <w:rPr>
          <w:rFonts w:cstheme="minorHAnsi"/>
        </w:rPr>
        <w:t>a national observational study investigating the effectiveness and safety of medicinal cannabis in four clinical conditions</w:t>
      </w:r>
      <w:r>
        <w:rPr>
          <w:rFonts w:cstheme="minorHAnsi"/>
        </w:rPr>
        <w:t>. She is now leading a global study into medicinal cannabis, the Lumir Mission study, as well as two studies in women’s health and medicinal cannabis.</w:t>
      </w:r>
      <w:r>
        <w:rPr>
          <w:rFonts w:cstheme="minorHAnsi"/>
        </w:rPr>
        <w:t xml:space="preserve"> </w:t>
      </w:r>
      <w:bookmarkEnd w:id="0"/>
      <w:r>
        <w:rPr>
          <w:rFonts w:cstheme="minorHAnsi"/>
        </w:rPr>
        <w:t xml:space="preserve">She is a member of the TEQSA Expert Panel and previous member of the TGA Advisory Committee for Complementary Medicines. </w:t>
      </w:r>
    </w:p>
    <w:p w14:paraId="72D3A5E2" w14:textId="77777777" w:rsidR="00F77D62" w:rsidRPr="00DF2F64" w:rsidRDefault="00F77D62" w:rsidP="00F77D62">
      <w:pPr>
        <w:jc w:val="both"/>
        <w:rPr>
          <w:rFonts w:cstheme="minorHAnsi"/>
          <w:b/>
          <w:bCs/>
        </w:rPr>
      </w:pPr>
      <w:r w:rsidRPr="00DF2F64">
        <w:rPr>
          <w:rFonts w:cstheme="minorHAnsi"/>
          <w:b/>
          <w:bCs/>
        </w:rPr>
        <w:t>Contact Details:</w:t>
      </w:r>
    </w:p>
    <w:p w14:paraId="3C8FB634" w14:textId="77777777" w:rsidR="00F77D62" w:rsidRDefault="00F77D62" w:rsidP="00F77D62">
      <w:pPr>
        <w:jc w:val="both"/>
        <w:rPr>
          <w:rFonts w:cstheme="minorHAnsi"/>
        </w:rPr>
      </w:pPr>
      <w:r w:rsidRPr="00DF2F64">
        <w:rPr>
          <w:rFonts w:cstheme="minorHAnsi"/>
          <w:b/>
          <w:bCs/>
        </w:rPr>
        <w:t>Email:</w:t>
      </w:r>
      <w:r>
        <w:rPr>
          <w:rFonts w:cstheme="minorHAnsi"/>
        </w:rPr>
        <w:t xml:space="preserve"> </w:t>
      </w:r>
      <w:hyperlink r:id="rId6" w:history="1">
        <w:r>
          <w:rPr>
            <w:rStyle w:val="Hyperlink"/>
            <w:rFonts w:cstheme="minorHAnsi"/>
          </w:rPr>
          <w:t>kylie.obrien@cannim.com</w:t>
        </w:r>
      </w:hyperlink>
    </w:p>
    <w:p w14:paraId="704DC054" w14:textId="77777777" w:rsidR="00F77D62" w:rsidRDefault="00F77D62" w:rsidP="00F77D62">
      <w:pPr>
        <w:jc w:val="both"/>
        <w:rPr>
          <w:rFonts w:cstheme="minorHAnsi"/>
        </w:rPr>
      </w:pPr>
      <w:r w:rsidRPr="00DF2F64">
        <w:rPr>
          <w:rFonts w:cstheme="minorHAnsi"/>
          <w:b/>
          <w:bCs/>
        </w:rPr>
        <w:t>Phone:</w:t>
      </w:r>
      <w:r>
        <w:rPr>
          <w:rFonts w:cstheme="minorHAnsi"/>
        </w:rPr>
        <w:t xml:space="preserve"> 0412 077689</w:t>
      </w:r>
    </w:p>
    <w:p w14:paraId="1ADF61E2" w14:textId="77777777" w:rsidR="003A5A5D" w:rsidRDefault="003A5A5D" w:rsidP="00E0744A">
      <w:pPr>
        <w:jc w:val="both"/>
      </w:pPr>
    </w:p>
    <w:p w14:paraId="4AEC6EE6" w14:textId="77777777" w:rsidR="003A5A5D" w:rsidRDefault="003A5A5D" w:rsidP="00E0744A">
      <w:pPr>
        <w:jc w:val="both"/>
      </w:pPr>
    </w:p>
    <w:p w14:paraId="473E57D5" w14:textId="4A96E2E0" w:rsidR="00E0744A" w:rsidRPr="00E0744A" w:rsidRDefault="00E0744A">
      <w:pPr>
        <w:rPr>
          <w:lang w:val="en-US"/>
        </w:rPr>
      </w:pPr>
    </w:p>
    <w:sectPr w:rsidR="00E0744A" w:rsidRPr="00E074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73045"/>
    <w:multiLevelType w:val="hybridMultilevel"/>
    <w:tmpl w:val="EFD8E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958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44A"/>
    <w:rsid w:val="000411A5"/>
    <w:rsid w:val="003546CF"/>
    <w:rsid w:val="003A5A5D"/>
    <w:rsid w:val="008C6AFE"/>
    <w:rsid w:val="00E0744A"/>
    <w:rsid w:val="00F14521"/>
    <w:rsid w:val="00F77D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D10F"/>
  <w15:chartTrackingRefBased/>
  <w15:docId w15:val="{075FD7F3-5071-4C11-93EE-8D075E98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0744A"/>
    <w:rPr>
      <w:i/>
      <w:iCs/>
    </w:rPr>
  </w:style>
  <w:style w:type="paragraph" w:styleId="NormalWeb">
    <w:name w:val="Normal (Web)"/>
    <w:basedOn w:val="Normal"/>
    <w:uiPriority w:val="99"/>
    <w:unhideWhenUsed/>
    <w:rsid w:val="00E0744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F77D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torimedicine@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O'Brien</dc:creator>
  <cp:keywords/>
  <dc:description/>
  <cp:lastModifiedBy>Kylie O'Brien</cp:lastModifiedBy>
  <cp:revision>2</cp:revision>
  <dcterms:created xsi:type="dcterms:W3CDTF">2023-11-14T07:39:00Z</dcterms:created>
  <dcterms:modified xsi:type="dcterms:W3CDTF">2023-11-14T07:39:00Z</dcterms:modified>
</cp:coreProperties>
</file>