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CF7" w:rsidRDefault="001F2940">
      <w:bookmarkStart w:id="0" w:name="_GoBack"/>
      <w:bookmarkEnd w:id="0"/>
      <w:r>
        <w:t>Ethics in Aesthetics:Beauty vs Beast</w:t>
      </w:r>
    </w:p>
    <w:p w:rsidR="00D93CF7" w:rsidRDefault="001F2940">
      <w:r>
        <w:t>Abstract</w:t>
      </w:r>
    </w:p>
    <w:p w:rsidR="00D93CF7" w:rsidRDefault="001F2940">
      <w:r>
        <w:t>The field of aesthetics has undergone rapid popularity among the green fetal public and the physicians. Various organizations have started to teach the physicians. It has resulted in the overall awareness. In the meanwhile, it has also resulted in outgrowt</w:t>
      </w:r>
      <w:r>
        <w:t>h of certain predatory clinics. Most of these do not have a qualified physicians to perform procedure. The beauty parlour have started various procedure which are not supposed to be performed. This situation has resulted in increased incidence of various c</w:t>
      </w:r>
      <w:r>
        <w:t>omplications, increasing the morbidity. A thorough look at the standards and procedures is must. Various organizations conducting workshops and short courses should devise a way to contain and try to stop the misuse. A brief overview of various complicatio</w:t>
      </w:r>
      <w:r>
        <w:t>ns would be presented and measure to limit complications.</w:t>
      </w:r>
    </w:p>
    <w:sectPr w:rsidR="00D93C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D93CF7"/>
    <w:rsid w:val="001F2940"/>
    <w:rsid w:val="00D93C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Waste Management Minl</dc:creator>
  <cp:lastModifiedBy>Waste Management Minl</cp:lastModifiedBy>
  <cp:revision>2</cp:revision>
  <dcterms:created xsi:type="dcterms:W3CDTF">2019-01-29T05:42:00Z</dcterms:created>
  <dcterms:modified xsi:type="dcterms:W3CDTF">2019-01-29T05:42:00Z</dcterms:modified>
</cp:coreProperties>
</file>