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21AA2" w:rsidRDefault="00621AA2" w:rsidP="004F0F4F">
      <w:pPr>
        <w:pStyle w:val="NormalWeb"/>
        <w:shd w:val="clear" w:color="auto" w:fill="F9F9F9"/>
        <w:spacing w:before="0" w:beforeAutospacing="0" w:after="0" w:afterAutospacing="0" w:line="360" w:lineRule="auto"/>
        <w:jc w:val="center"/>
        <w:textAlignment w:val="baseline"/>
        <w:rPr>
          <w:b/>
          <w:bCs/>
          <w:u w:val="single"/>
          <w:bdr w:val="none" w:sz="0" w:space="0" w:color="auto" w:frame="1"/>
        </w:rPr>
      </w:pPr>
      <w:r>
        <w:rPr>
          <w:b/>
          <w:bCs/>
          <w:sz w:val="28"/>
          <w:szCs w:val="28"/>
        </w:rPr>
        <w:t xml:space="preserve">Role of 11 beta </w:t>
      </w:r>
      <w:proofErr w:type="spellStart"/>
      <w:r>
        <w:rPr>
          <w:b/>
          <w:bCs/>
          <w:sz w:val="28"/>
          <w:szCs w:val="28"/>
        </w:rPr>
        <w:t>hydroxysteroi</w:t>
      </w:r>
      <w:r w:rsidR="003F4E14">
        <w:rPr>
          <w:b/>
          <w:bCs/>
          <w:sz w:val="28"/>
          <w:szCs w:val="28"/>
        </w:rPr>
        <w:t>d</w:t>
      </w:r>
      <w:proofErr w:type="spellEnd"/>
      <w:r w:rsidR="003F4E14">
        <w:rPr>
          <w:b/>
          <w:bCs/>
          <w:sz w:val="28"/>
          <w:szCs w:val="28"/>
        </w:rPr>
        <w:t xml:space="preserve"> dehydrogenase type 1 (11β HSD</w:t>
      </w:r>
      <w:r>
        <w:rPr>
          <w:b/>
          <w:bCs/>
          <w:sz w:val="28"/>
          <w:szCs w:val="28"/>
        </w:rPr>
        <w:t>1) rs12086634 &amp; rs846910 single nucleotide polymorphisms in metabolic related skin diseases: A clinical, Biochemical and Genetic Study.</w:t>
      </w:r>
    </w:p>
    <w:p w:rsidR="004F0F4F" w:rsidRPr="00CA684E" w:rsidRDefault="004F0F4F" w:rsidP="004F0F4F">
      <w:pPr>
        <w:tabs>
          <w:tab w:val="right" w:pos="6804"/>
        </w:tabs>
        <w:bidi w:val="0"/>
        <w:spacing w:line="360" w:lineRule="auto"/>
        <w:rPr>
          <w:b/>
          <w:bCs/>
          <w:i/>
          <w:iCs/>
          <w:sz w:val="22"/>
          <w:szCs w:val="22"/>
        </w:rPr>
      </w:pPr>
      <w:proofErr w:type="spellStart"/>
      <w:r w:rsidRPr="00CA684E">
        <w:rPr>
          <w:b/>
          <w:bCs/>
          <w:i/>
          <w:iCs/>
          <w:sz w:val="22"/>
          <w:szCs w:val="22"/>
        </w:rPr>
        <w:t>Azza</w:t>
      </w:r>
      <w:proofErr w:type="spellEnd"/>
      <w:r w:rsidRPr="00CA684E">
        <w:rPr>
          <w:b/>
          <w:bCs/>
          <w:i/>
          <w:iCs/>
          <w:sz w:val="22"/>
          <w:szCs w:val="22"/>
        </w:rPr>
        <w:t xml:space="preserve"> GA </w:t>
      </w:r>
      <w:proofErr w:type="spellStart"/>
      <w:r w:rsidRPr="00CA684E">
        <w:rPr>
          <w:b/>
          <w:bCs/>
          <w:i/>
          <w:iCs/>
          <w:sz w:val="22"/>
          <w:szCs w:val="22"/>
        </w:rPr>
        <w:t>Farag</w:t>
      </w:r>
      <w:proofErr w:type="spellEnd"/>
      <w:r>
        <w:rPr>
          <w:sz w:val="28"/>
          <w:szCs w:val="28"/>
          <w:lang w:bidi="ar-EG"/>
        </w:rPr>
        <w:t>*</w:t>
      </w:r>
      <w:r>
        <w:rPr>
          <w:b/>
          <w:bCs/>
          <w:i/>
          <w:iCs/>
          <w:sz w:val="22"/>
          <w:szCs w:val="22"/>
        </w:rPr>
        <w:t>,</w:t>
      </w:r>
      <w:r w:rsidRPr="00CA684E">
        <w:rPr>
          <w:b/>
          <w:bCs/>
          <w:i/>
          <w:iCs/>
          <w:sz w:val="22"/>
          <w:szCs w:val="22"/>
        </w:rPr>
        <w:t xml:space="preserve"> </w:t>
      </w:r>
      <w:r>
        <w:rPr>
          <w:b/>
          <w:bCs/>
          <w:i/>
          <w:iCs/>
          <w:sz w:val="22"/>
          <w:szCs w:val="22"/>
        </w:rPr>
        <w:t xml:space="preserve"> </w:t>
      </w:r>
      <w:proofErr w:type="spellStart"/>
      <w:r w:rsidRPr="00CA684E">
        <w:rPr>
          <w:b/>
          <w:bCs/>
          <w:i/>
          <w:iCs/>
          <w:sz w:val="22"/>
          <w:szCs w:val="22"/>
        </w:rPr>
        <w:t>Eman</w:t>
      </w:r>
      <w:proofErr w:type="spellEnd"/>
      <w:r w:rsidRPr="00CA684E">
        <w:rPr>
          <w:b/>
          <w:bCs/>
          <w:i/>
          <w:iCs/>
          <w:sz w:val="22"/>
          <w:szCs w:val="22"/>
        </w:rPr>
        <w:t xml:space="preserve"> AE </w:t>
      </w:r>
      <w:proofErr w:type="spellStart"/>
      <w:r w:rsidRPr="00CA684E">
        <w:rPr>
          <w:b/>
          <w:bCs/>
          <w:i/>
          <w:iCs/>
          <w:sz w:val="22"/>
          <w:szCs w:val="22"/>
        </w:rPr>
        <w:t>Badr</w:t>
      </w:r>
      <w:proofErr w:type="spellEnd"/>
      <w:r>
        <w:rPr>
          <w:sz w:val="28"/>
          <w:szCs w:val="28"/>
          <w:lang w:bidi="ar-EG"/>
        </w:rPr>
        <w:t>**</w:t>
      </w:r>
      <w:r w:rsidRPr="00CA684E">
        <w:rPr>
          <w:sz w:val="28"/>
          <w:szCs w:val="28"/>
          <w:lang w:bidi="ar-EG"/>
        </w:rPr>
        <w:t xml:space="preserve">, </w:t>
      </w:r>
      <w:r w:rsidRPr="00CA684E">
        <w:rPr>
          <w:b/>
          <w:bCs/>
          <w:i/>
          <w:iCs/>
          <w:sz w:val="22"/>
          <w:szCs w:val="22"/>
        </w:rPr>
        <w:t xml:space="preserve">Abdel </w:t>
      </w:r>
      <w:proofErr w:type="spellStart"/>
      <w:r w:rsidRPr="00CA684E">
        <w:rPr>
          <w:b/>
          <w:bCs/>
          <w:i/>
          <w:iCs/>
          <w:sz w:val="22"/>
          <w:szCs w:val="22"/>
        </w:rPr>
        <w:t>Monem</w:t>
      </w:r>
      <w:proofErr w:type="spellEnd"/>
      <w:r w:rsidRPr="00CA684E">
        <w:rPr>
          <w:b/>
          <w:bCs/>
          <w:i/>
          <w:iCs/>
          <w:sz w:val="22"/>
          <w:szCs w:val="22"/>
        </w:rPr>
        <w:t xml:space="preserve"> A </w:t>
      </w:r>
      <w:proofErr w:type="spellStart"/>
      <w:r w:rsidRPr="00CA684E">
        <w:rPr>
          <w:b/>
          <w:bCs/>
          <w:i/>
          <w:iCs/>
          <w:sz w:val="22"/>
          <w:szCs w:val="22"/>
        </w:rPr>
        <w:t>Eltorgoman</w:t>
      </w:r>
      <w:proofErr w:type="spellEnd"/>
      <w:r w:rsidRPr="00CA684E">
        <w:rPr>
          <w:b/>
          <w:bCs/>
          <w:i/>
          <w:iCs/>
          <w:sz w:val="22"/>
          <w:szCs w:val="22"/>
        </w:rPr>
        <w:t xml:space="preserve"> </w:t>
      </w:r>
      <w:r>
        <w:rPr>
          <w:b/>
          <w:bCs/>
          <w:i/>
          <w:iCs/>
          <w:sz w:val="22"/>
          <w:szCs w:val="22"/>
        </w:rPr>
        <w:t>***</w:t>
      </w:r>
      <w:r w:rsidRPr="00CA684E">
        <w:rPr>
          <w:b/>
          <w:bCs/>
          <w:i/>
          <w:iCs/>
          <w:sz w:val="22"/>
          <w:szCs w:val="22"/>
        </w:rPr>
        <w:t>, Mohamed FA Assar,</w:t>
      </w:r>
      <w:r>
        <w:rPr>
          <w:b/>
          <w:bCs/>
          <w:i/>
          <w:iCs/>
          <w:sz w:val="22"/>
          <w:szCs w:val="22"/>
        </w:rPr>
        <w:t>****</w:t>
      </w:r>
      <w:r w:rsidRPr="00CA684E">
        <w:rPr>
          <w:b/>
          <w:bCs/>
          <w:i/>
          <w:iCs/>
          <w:sz w:val="22"/>
          <w:szCs w:val="22"/>
        </w:rPr>
        <w:t>.</w:t>
      </w:r>
      <w:r>
        <w:rPr>
          <w:b/>
          <w:bCs/>
          <w:i/>
          <w:iCs/>
          <w:sz w:val="22"/>
          <w:szCs w:val="22"/>
        </w:rPr>
        <w:t xml:space="preserve"> </w:t>
      </w:r>
      <w:proofErr w:type="spellStart"/>
      <w:r w:rsidRPr="00CA684E">
        <w:rPr>
          <w:b/>
          <w:bCs/>
          <w:i/>
          <w:iCs/>
          <w:sz w:val="22"/>
          <w:szCs w:val="22"/>
        </w:rPr>
        <w:t>Hossam</w:t>
      </w:r>
      <w:proofErr w:type="spellEnd"/>
      <w:r w:rsidRPr="00CA684E">
        <w:rPr>
          <w:b/>
          <w:bCs/>
          <w:i/>
          <w:iCs/>
          <w:sz w:val="22"/>
          <w:szCs w:val="22"/>
        </w:rPr>
        <w:t xml:space="preserve"> EA </w:t>
      </w:r>
      <w:proofErr w:type="spellStart"/>
      <w:r w:rsidRPr="00CA684E">
        <w:rPr>
          <w:b/>
          <w:bCs/>
          <w:i/>
          <w:iCs/>
          <w:sz w:val="22"/>
          <w:szCs w:val="22"/>
        </w:rPr>
        <w:t>Aboutaleb</w:t>
      </w:r>
      <w:proofErr w:type="spellEnd"/>
      <w:r>
        <w:rPr>
          <w:b/>
          <w:bCs/>
          <w:i/>
          <w:iCs/>
          <w:sz w:val="22"/>
          <w:szCs w:val="22"/>
        </w:rPr>
        <w:t>****</w:t>
      </w:r>
    </w:p>
    <w:p w:rsidR="004F0F4F" w:rsidRPr="003F4E14" w:rsidRDefault="004F0F4F" w:rsidP="004F0F4F">
      <w:pPr>
        <w:shd w:val="clear" w:color="auto" w:fill="FFFFFF"/>
        <w:tabs>
          <w:tab w:val="right" w:pos="6804"/>
        </w:tabs>
        <w:bidi w:val="0"/>
        <w:rPr>
          <w:i/>
          <w:iCs/>
        </w:rPr>
      </w:pPr>
      <w:r w:rsidRPr="003F4E14">
        <w:rPr>
          <w:rFonts w:cs="Aharoni"/>
          <w:i/>
          <w:iCs/>
        </w:rPr>
        <w:t>*</w:t>
      </w:r>
      <w:r w:rsidRPr="003F4E14">
        <w:rPr>
          <w:rFonts w:cs="Aharoni"/>
          <w:i/>
          <w:iCs/>
        </w:rPr>
        <w:t xml:space="preserve">Department of Dermatology, </w:t>
      </w:r>
      <w:proofErr w:type="spellStart"/>
      <w:r w:rsidRPr="003F4E14">
        <w:rPr>
          <w:rFonts w:cs="Aharoni"/>
          <w:i/>
          <w:iCs/>
        </w:rPr>
        <w:t>Andrology</w:t>
      </w:r>
      <w:proofErr w:type="spellEnd"/>
      <w:r w:rsidRPr="003F4E14">
        <w:rPr>
          <w:rFonts w:cs="Aharoni"/>
          <w:i/>
          <w:iCs/>
        </w:rPr>
        <w:t xml:space="preserve"> and STDs, Faculty of Medicine – </w:t>
      </w:r>
      <w:proofErr w:type="spellStart"/>
      <w:r w:rsidRPr="003F4E14">
        <w:rPr>
          <w:rFonts w:cs="Aharoni"/>
          <w:i/>
          <w:iCs/>
        </w:rPr>
        <w:t>Menoufia</w:t>
      </w:r>
      <w:proofErr w:type="spellEnd"/>
      <w:r w:rsidRPr="003F4E14">
        <w:rPr>
          <w:rFonts w:cs="Aharoni"/>
          <w:i/>
          <w:iCs/>
        </w:rPr>
        <w:t xml:space="preserve"> University</w:t>
      </w:r>
      <w:r w:rsidRPr="003F4E14">
        <w:rPr>
          <w:i/>
          <w:iCs/>
        </w:rPr>
        <w:t>, Egypt</w:t>
      </w:r>
    </w:p>
    <w:p w:rsidR="004F0F4F" w:rsidRPr="003F4E14" w:rsidRDefault="004F0F4F" w:rsidP="004F0F4F">
      <w:pPr>
        <w:shd w:val="clear" w:color="auto" w:fill="FFFFFF"/>
        <w:tabs>
          <w:tab w:val="right" w:pos="6804"/>
        </w:tabs>
        <w:bidi w:val="0"/>
        <w:rPr>
          <w:i/>
          <w:iCs/>
        </w:rPr>
      </w:pPr>
      <w:r w:rsidRPr="003F4E14">
        <w:rPr>
          <w:rFonts w:cs="Aharoni"/>
          <w:i/>
          <w:iCs/>
        </w:rPr>
        <w:t xml:space="preserve">**Department of Medical Biochemistry and Molecular Biology , Faculty of Medicine – </w:t>
      </w:r>
      <w:proofErr w:type="spellStart"/>
      <w:r w:rsidRPr="003F4E14">
        <w:rPr>
          <w:rFonts w:cs="Aharoni"/>
          <w:i/>
          <w:iCs/>
        </w:rPr>
        <w:t>Menoufia</w:t>
      </w:r>
      <w:proofErr w:type="spellEnd"/>
      <w:r w:rsidRPr="003F4E14">
        <w:rPr>
          <w:rFonts w:cs="Aharoni"/>
          <w:i/>
          <w:iCs/>
        </w:rPr>
        <w:t xml:space="preserve"> University</w:t>
      </w:r>
      <w:r w:rsidRPr="003F4E14">
        <w:rPr>
          <w:i/>
          <w:iCs/>
        </w:rPr>
        <w:t>, Egypt</w:t>
      </w:r>
    </w:p>
    <w:p w:rsidR="004F0F4F" w:rsidRPr="003F4E14" w:rsidRDefault="004F0F4F" w:rsidP="004F0F4F">
      <w:pPr>
        <w:shd w:val="clear" w:color="auto" w:fill="FFFFFF"/>
        <w:tabs>
          <w:tab w:val="right" w:pos="6804"/>
        </w:tabs>
        <w:bidi w:val="0"/>
        <w:rPr>
          <w:i/>
          <w:iCs/>
        </w:rPr>
      </w:pPr>
      <w:r w:rsidRPr="003F4E14">
        <w:rPr>
          <w:i/>
          <w:iCs/>
        </w:rPr>
        <w:t xml:space="preserve">***Department of organic chemistry, </w:t>
      </w:r>
      <w:r w:rsidRPr="003F4E14">
        <w:rPr>
          <w:rFonts w:cs="Aharoni"/>
          <w:i/>
          <w:iCs/>
        </w:rPr>
        <w:t xml:space="preserve">Faculty of science – </w:t>
      </w:r>
      <w:proofErr w:type="spellStart"/>
      <w:r w:rsidRPr="003F4E14">
        <w:rPr>
          <w:rFonts w:cs="Aharoni"/>
          <w:i/>
          <w:iCs/>
        </w:rPr>
        <w:t>Menoufia</w:t>
      </w:r>
      <w:proofErr w:type="spellEnd"/>
      <w:r w:rsidRPr="003F4E14">
        <w:rPr>
          <w:rFonts w:cs="Aharoni"/>
          <w:i/>
          <w:iCs/>
        </w:rPr>
        <w:t xml:space="preserve"> University,</w:t>
      </w:r>
      <w:r w:rsidRPr="003F4E14">
        <w:rPr>
          <w:i/>
          <w:iCs/>
        </w:rPr>
        <w:t xml:space="preserve"> Egypt</w:t>
      </w:r>
    </w:p>
    <w:p w:rsidR="004F0F4F" w:rsidRPr="003F4E14" w:rsidRDefault="004F0F4F" w:rsidP="004F0F4F">
      <w:pPr>
        <w:shd w:val="clear" w:color="auto" w:fill="FFFFFF"/>
        <w:tabs>
          <w:tab w:val="right" w:pos="6804"/>
        </w:tabs>
        <w:bidi w:val="0"/>
        <w:rPr>
          <w:i/>
          <w:iCs/>
        </w:rPr>
      </w:pPr>
      <w:r w:rsidRPr="003F4E14">
        <w:rPr>
          <w:i/>
          <w:iCs/>
        </w:rPr>
        <w:t>*</w:t>
      </w:r>
      <w:r w:rsidRPr="003F4E14">
        <w:rPr>
          <w:i/>
          <w:iCs/>
        </w:rPr>
        <w:t>***</w:t>
      </w:r>
      <w:r w:rsidRPr="003F4E14">
        <w:rPr>
          <w:rFonts w:cs="Aharoni"/>
          <w:i/>
          <w:iCs/>
        </w:rPr>
        <w:t>Department of Medical Microbiology and Immunology</w:t>
      </w:r>
      <w:r w:rsidRPr="003F4E14">
        <w:rPr>
          <w:rFonts w:cs="Aharoni"/>
          <w:i/>
          <w:iCs/>
        </w:rPr>
        <w:t>, Faculty of science</w:t>
      </w:r>
      <w:r w:rsidRPr="003F4E14">
        <w:rPr>
          <w:rFonts w:cs="Aharoni"/>
          <w:i/>
          <w:iCs/>
        </w:rPr>
        <w:t xml:space="preserve"> – </w:t>
      </w:r>
      <w:proofErr w:type="spellStart"/>
      <w:r w:rsidRPr="003F4E14">
        <w:rPr>
          <w:rFonts w:cs="Aharoni"/>
          <w:i/>
          <w:iCs/>
        </w:rPr>
        <w:t>Menoufia</w:t>
      </w:r>
      <w:proofErr w:type="spellEnd"/>
      <w:r w:rsidRPr="003F4E14">
        <w:rPr>
          <w:rFonts w:cs="Aharoni"/>
          <w:i/>
          <w:iCs/>
        </w:rPr>
        <w:t xml:space="preserve"> University</w:t>
      </w:r>
      <w:r w:rsidRPr="003F4E14">
        <w:rPr>
          <w:i/>
          <w:iCs/>
        </w:rPr>
        <w:t>, Egypt</w:t>
      </w:r>
    </w:p>
    <w:p w:rsidR="009358F7" w:rsidRDefault="009358F7" w:rsidP="00621AA2">
      <w:pPr>
        <w:pStyle w:val="NormalWeb"/>
        <w:shd w:val="clear" w:color="auto" w:fill="F9F9F9"/>
        <w:spacing w:before="0" w:beforeAutospacing="0" w:after="0" w:afterAutospacing="0" w:line="360" w:lineRule="auto"/>
        <w:textAlignment w:val="baseline"/>
        <w:rPr>
          <w:b/>
          <w:bCs/>
          <w:u w:val="single"/>
          <w:bdr w:val="none" w:sz="0" w:space="0" w:color="auto" w:frame="1"/>
        </w:rPr>
      </w:pPr>
    </w:p>
    <w:p w:rsidR="009358F7" w:rsidRDefault="003F4E14" w:rsidP="00621AA2">
      <w:pPr>
        <w:pStyle w:val="NormalWeb"/>
        <w:shd w:val="clear" w:color="auto" w:fill="F9F9F9"/>
        <w:spacing w:before="0" w:beforeAutospacing="0" w:after="0" w:afterAutospacing="0" w:line="360" w:lineRule="auto"/>
        <w:textAlignment w:val="baseline"/>
        <w:rPr>
          <w:b/>
          <w:bCs/>
          <w:bdr w:val="none" w:sz="0" w:space="0" w:color="auto" w:frame="1"/>
        </w:rPr>
      </w:pPr>
      <w:r>
        <w:rPr>
          <w:b/>
          <w:bCs/>
          <w:bdr w:val="none" w:sz="0" w:space="0" w:color="auto" w:frame="1"/>
        </w:rPr>
        <w:t>Key</w:t>
      </w:r>
      <w:r w:rsidR="009358F7" w:rsidRPr="004A2F8D">
        <w:rPr>
          <w:b/>
          <w:bCs/>
          <w:bdr w:val="none" w:sz="0" w:space="0" w:color="auto" w:frame="1"/>
        </w:rPr>
        <w:t>words</w:t>
      </w:r>
      <w:r w:rsidR="009358F7" w:rsidRPr="004A2F8D">
        <w:rPr>
          <w:bdr w:val="none" w:sz="0" w:space="0" w:color="auto" w:frame="1"/>
        </w:rPr>
        <w:t>: Skin tags,</w:t>
      </w:r>
      <w:r w:rsidR="009358F7" w:rsidRPr="004A2F8D">
        <w:t xml:space="preserve"> </w:t>
      </w:r>
      <w:r w:rsidR="009358F7" w:rsidRPr="004A2F8D">
        <w:rPr>
          <w:bdr w:val="none" w:sz="0" w:space="0" w:color="auto" w:frame="1"/>
        </w:rPr>
        <w:t>acne</w:t>
      </w:r>
      <w:r w:rsidR="009358F7">
        <w:rPr>
          <w:bdr w:val="none" w:sz="0" w:space="0" w:color="auto" w:frame="1"/>
        </w:rPr>
        <w:t xml:space="preserve"> vulgaris</w:t>
      </w:r>
      <w:r w:rsidR="009358F7" w:rsidRPr="004A2F8D">
        <w:rPr>
          <w:bdr w:val="none" w:sz="0" w:space="0" w:color="auto" w:frame="1"/>
        </w:rPr>
        <w:t xml:space="preserve">, metabolic syndrome, 11 beta </w:t>
      </w:r>
      <w:proofErr w:type="spellStart"/>
      <w:r w:rsidR="009358F7" w:rsidRPr="004A2F8D">
        <w:rPr>
          <w:bdr w:val="none" w:sz="0" w:space="0" w:color="auto" w:frame="1"/>
        </w:rPr>
        <w:t>hydroxysteroid</w:t>
      </w:r>
      <w:proofErr w:type="spellEnd"/>
      <w:r w:rsidR="009358F7" w:rsidRPr="004A2F8D">
        <w:rPr>
          <w:bdr w:val="none" w:sz="0" w:space="0" w:color="auto" w:frame="1"/>
        </w:rPr>
        <w:t xml:space="preserve"> dehydrogenase, Single-nucleotide polymorphism.</w:t>
      </w:r>
    </w:p>
    <w:p w:rsidR="003F4E14" w:rsidRDefault="003F4E14" w:rsidP="00621AA2">
      <w:pPr>
        <w:pStyle w:val="NormalWeb"/>
        <w:shd w:val="clear" w:color="auto" w:fill="F9F9F9"/>
        <w:spacing w:before="0" w:beforeAutospacing="0" w:after="0" w:afterAutospacing="0" w:line="360" w:lineRule="auto"/>
        <w:textAlignment w:val="baseline"/>
        <w:rPr>
          <w:b/>
          <w:bCs/>
          <w:bdr w:val="none" w:sz="0" w:space="0" w:color="auto" w:frame="1"/>
        </w:rPr>
      </w:pPr>
    </w:p>
    <w:p w:rsidR="00621AA2" w:rsidRPr="003637EA" w:rsidRDefault="00621AA2" w:rsidP="006538A5">
      <w:pPr>
        <w:pStyle w:val="NormalWeb"/>
        <w:numPr>
          <w:ilvl w:val="0"/>
          <w:numId w:val="2"/>
        </w:numPr>
        <w:shd w:val="clear" w:color="auto" w:fill="F9F9F9"/>
        <w:spacing w:before="0" w:beforeAutospacing="0" w:after="0" w:afterAutospacing="0" w:line="360" w:lineRule="auto"/>
        <w:textAlignment w:val="baseline"/>
        <w:rPr>
          <w:b/>
          <w:bCs/>
          <w:bdr w:val="none" w:sz="0" w:space="0" w:color="auto" w:frame="1"/>
        </w:rPr>
      </w:pPr>
      <w:r w:rsidRPr="003637EA">
        <w:rPr>
          <w:b/>
          <w:bCs/>
          <w:bdr w:val="none" w:sz="0" w:space="0" w:color="auto" w:frame="1"/>
        </w:rPr>
        <w:t>Abstract</w:t>
      </w:r>
      <w:r w:rsidR="006538A5">
        <w:rPr>
          <w:b/>
          <w:bCs/>
          <w:bdr w:val="none" w:sz="0" w:space="0" w:color="auto" w:frame="1"/>
        </w:rPr>
        <w:t xml:space="preserve"> Body</w:t>
      </w:r>
    </w:p>
    <w:p w:rsidR="000A3CE7" w:rsidRDefault="000A3CE7" w:rsidP="000A3CE7">
      <w:pPr>
        <w:autoSpaceDE w:val="0"/>
        <w:autoSpaceDN w:val="0"/>
        <w:bidi w:val="0"/>
        <w:adjustRightInd w:val="0"/>
        <w:spacing w:line="360" w:lineRule="auto"/>
        <w:jc w:val="both"/>
        <w:rPr>
          <w:shd w:val="clear" w:color="auto" w:fill="FFFFFF"/>
        </w:rPr>
      </w:pPr>
      <w:r>
        <w:rPr>
          <w:shd w:val="clear" w:color="auto" w:fill="FFFFFF"/>
        </w:rPr>
        <w:t>11β HSD</w:t>
      </w:r>
      <w:r w:rsidRPr="003C29D3">
        <w:rPr>
          <w:shd w:val="clear" w:color="auto" w:fill="FFFFFF"/>
        </w:rPr>
        <w:t>1 generates cortisol from cortisone. 11β HSD</w:t>
      </w:r>
      <w:r>
        <w:rPr>
          <w:shd w:val="clear" w:color="auto" w:fill="FFFFFF"/>
        </w:rPr>
        <w:t>1</w:t>
      </w:r>
      <w:r w:rsidRPr="003C29D3">
        <w:rPr>
          <w:shd w:val="clear" w:color="auto" w:fill="FFFFFF"/>
        </w:rPr>
        <w:t xml:space="preserve"> </w:t>
      </w:r>
      <w:r w:rsidRPr="005E31D3">
        <w:rPr>
          <w:shd w:val="clear" w:color="auto" w:fill="FFFFFF"/>
        </w:rPr>
        <w:t>single nucleotide polymorphism</w:t>
      </w:r>
      <w:r>
        <w:rPr>
          <w:shd w:val="clear" w:color="auto" w:fill="FFFFFF"/>
        </w:rPr>
        <w:t xml:space="preserve"> (SNP) was associated with metabolic syndrome</w:t>
      </w:r>
      <w:r w:rsidRPr="005E31D3">
        <w:rPr>
          <w:shd w:val="clear" w:color="auto" w:fill="FFFFFF"/>
        </w:rPr>
        <w:t xml:space="preserve">. Although the relation of acne vulgaris </w:t>
      </w:r>
      <w:r>
        <w:rPr>
          <w:shd w:val="clear" w:color="auto" w:fill="FFFFFF"/>
        </w:rPr>
        <w:t xml:space="preserve">(AV) </w:t>
      </w:r>
      <w:r w:rsidRPr="005E31D3">
        <w:rPr>
          <w:shd w:val="clear" w:color="auto" w:fill="FFFFFF"/>
        </w:rPr>
        <w:t xml:space="preserve">and skin tags </w:t>
      </w:r>
      <w:r>
        <w:rPr>
          <w:shd w:val="clear" w:color="auto" w:fill="FFFFFF"/>
        </w:rPr>
        <w:t>(ST) with metabolic syndrome was reported</w:t>
      </w:r>
      <w:r w:rsidRPr="005E31D3">
        <w:rPr>
          <w:shd w:val="clear" w:color="auto" w:fill="FFFFFF"/>
        </w:rPr>
        <w:t>, t</w:t>
      </w:r>
      <w:r>
        <w:rPr>
          <w:shd w:val="clear" w:color="auto" w:fill="FFFFFF"/>
        </w:rPr>
        <w:t>he relationship between 11β HSD</w:t>
      </w:r>
      <w:r w:rsidRPr="005E31D3">
        <w:rPr>
          <w:shd w:val="clear" w:color="auto" w:fill="FFFFFF"/>
        </w:rPr>
        <w:t xml:space="preserve">1 </w:t>
      </w:r>
      <w:r>
        <w:rPr>
          <w:shd w:val="clear" w:color="auto" w:fill="FFFFFF"/>
        </w:rPr>
        <w:t>SNP</w:t>
      </w:r>
      <w:r w:rsidRPr="005E31D3">
        <w:rPr>
          <w:shd w:val="clear" w:color="auto" w:fill="FFFFFF"/>
        </w:rPr>
        <w:t xml:space="preserve"> and cortisol activity in those patients was not studied till now.</w:t>
      </w:r>
      <w:r>
        <w:rPr>
          <w:shd w:val="clear" w:color="auto" w:fill="FFFFFF"/>
        </w:rPr>
        <w:t xml:space="preserve"> Therefore, we </w:t>
      </w:r>
      <w:r w:rsidRPr="005E31D3">
        <w:rPr>
          <w:shd w:val="clear" w:color="auto" w:fill="FFFFFF"/>
        </w:rPr>
        <w:t>investigate</w:t>
      </w:r>
      <w:r>
        <w:rPr>
          <w:shd w:val="clear" w:color="auto" w:fill="FFFFFF"/>
        </w:rPr>
        <w:t xml:space="preserve">d lipid profile, </w:t>
      </w:r>
      <w:r w:rsidRPr="005E31D3">
        <w:rPr>
          <w:shd w:val="clear" w:color="auto" w:fill="FFFFFF"/>
        </w:rPr>
        <w:t>serum cortisol</w:t>
      </w:r>
      <w:r>
        <w:rPr>
          <w:shd w:val="clear" w:color="auto" w:fill="FFFFFF"/>
        </w:rPr>
        <w:t xml:space="preserve"> </w:t>
      </w:r>
      <w:r w:rsidRPr="005E31D3">
        <w:rPr>
          <w:shd w:val="clear" w:color="auto" w:fill="FFFFFF"/>
        </w:rPr>
        <w:t>level</w:t>
      </w:r>
      <w:r>
        <w:rPr>
          <w:shd w:val="clear" w:color="auto" w:fill="FFFFFF"/>
        </w:rPr>
        <w:t>s and</w:t>
      </w:r>
      <w:r w:rsidRPr="005E31D3">
        <w:rPr>
          <w:shd w:val="clear" w:color="auto" w:fill="FFFFFF"/>
        </w:rPr>
        <w:t xml:space="preserve"> 11</w:t>
      </w:r>
      <w:r w:rsidRPr="005E31D3">
        <w:rPr>
          <w:rFonts w:hint="eastAsia"/>
          <w:shd w:val="clear" w:color="auto" w:fill="FFFFFF"/>
        </w:rPr>
        <w:t>β</w:t>
      </w:r>
      <w:r>
        <w:rPr>
          <w:shd w:val="clear" w:color="auto" w:fill="FFFFFF"/>
        </w:rPr>
        <w:t xml:space="preserve">-HSD1 </w:t>
      </w:r>
      <w:r w:rsidRPr="004A2F8D">
        <w:rPr>
          <w:shd w:val="clear" w:color="auto" w:fill="FFFFFF"/>
        </w:rPr>
        <w:t>rs846910</w:t>
      </w:r>
      <w:r>
        <w:rPr>
          <w:shd w:val="clear" w:color="auto" w:fill="FFFFFF"/>
        </w:rPr>
        <w:t xml:space="preserve"> and </w:t>
      </w:r>
      <w:r w:rsidRPr="004A2F8D">
        <w:rPr>
          <w:shd w:val="clear" w:color="auto" w:fill="FFFFFF"/>
        </w:rPr>
        <w:t>rs12086634</w:t>
      </w:r>
      <w:r>
        <w:rPr>
          <w:shd w:val="clear" w:color="auto" w:fill="FFFFFF"/>
        </w:rPr>
        <w:t xml:space="preserve"> SNP </w:t>
      </w:r>
      <w:r w:rsidRPr="003C29D3">
        <w:rPr>
          <w:shd w:val="clear" w:color="auto" w:fill="FFFFFF"/>
        </w:rPr>
        <w:t>using RT- PCR</w:t>
      </w:r>
      <w:r>
        <w:rPr>
          <w:shd w:val="clear" w:color="auto" w:fill="FFFFFF"/>
        </w:rPr>
        <w:t xml:space="preserve"> </w:t>
      </w:r>
      <w:r w:rsidRPr="005E31D3">
        <w:rPr>
          <w:shd w:val="clear" w:color="auto" w:fill="FFFFFF"/>
        </w:rPr>
        <w:t xml:space="preserve">in </w:t>
      </w:r>
      <w:r>
        <w:rPr>
          <w:shd w:val="clear" w:color="auto" w:fill="FFFFFF"/>
        </w:rPr>
        <w:t xml:space="preserve">50 </w:t>
      </w:r>
      <w:r w:rsidRPr="005E31D3">
        <w:rPr>
          <w:shd w:val="clear" w:color="auto" w:fill="FFFFFF"/>
        </w:rPr>
        <w:t xml:space="preserve">AV </w:t>
      </w:r>
      <w:r>
        <w:rPr>
          <w:shd w:val="clear" w:color="auto" w:fill="FFFFFF"/>
        </w:rPr>
        <w:t xml:space="preserve">and 50 ST patients. We observed that AV and ST patients had significant higher BMI,  cholesterol , LDL, serum cortisol levels  and  lower  HDL  levels. </w:t>
      </w:r>
      <w:r w:rsidRPr="003C29D3">
        <w:rPr>
          <w:shd w:val="clear" w:color="auto" w:fill="FFFFFF"/>
        </w:rPr>
        <w:t xml:space="preserve">rs846910 A allele and GA genotype carriers had significant high risks for developing </w:t>
      </w:r>
      <w:r>
        <w:rPr>
          <w:shd w:val="clear" w:color="auto" w:fill="FFFFFF"/>
        </w:rPr>
        <w:t>AV and ST</w:t>
      </w:r>
      <w:r w:rsidRPr="003C29D3">
        <w:rPr>
          <w:shd w:val="clear" w:color="auto" w:fill="FFFFFF"/>
        </w:rPr>
        <w:t xml:space="preserve"> by </w:t>
      </w:r>
      <w:r>
        <w:rPr>
          <w:shd w:val="clear" w:color="auto" w:fill="FFFFFF"/>
        </w:rPr>
        <w:t xml:space="preserve">(3.1&amp; </w:t>
      </w:r>
      <w:r w:rsidRPr="003C29D3">
        <w:rPr>
          <w:shd w:val="clear" w:color="auto" w:fill="FFFFFF"/>
        </w:rPr>
        <w:t>4.4)and (3.4</w:t>
      </w:r>
      <w:r>
        <w:rPr>
          <w:shd w:val="clear" w:color="auto" w:fill="FFFFFF"/>
        </w:rPr>
        <w:t xml:space="preserve">&amp; </w:t>
      </w:r>
      <w:r w:rsidRPr="003C29D3">
        <w:rPr>
          <w:shd w:val="clear" w:color="auto" w:fill="FFFFFF"/>
        </w:rPr>
        <w:t>4.9) folds</w:t>
      </w:r>
      <w:r>
        <w:rPr>
          <w:shd w:val="clear" w:color="auto" w:fill="FFFFFF"/>
        </w:rPr>
        <w:t xml:space="preserve">, </w:t>
      </w:r>
      <w:r w:rsidRPr="003C29D3">
        <w:rPr>
          <w:shd w:val="clear" w:color="auto" w:fill="FFFFFF"/>
        </w:rPr>
        <w:t>respectively. While, rs12086634 G allele and TG genotype increases the risk of AV and ST by</w:t>
      </w:r>
      <w:r>
        <w:rPr>
          <w:shd w:val="clear" w:color="auto" w:fill="FFFFFF"/>
        </w:rPr>
        <w:t xml:space="preserve"> (</w:t>
      </w:r>
      <w:r w:rsidRPr="003C29D3">
        <w:rPr>
          <w:shd w:val="clear" w:color="auto" w:fill="FFFFFF"/>
        </w:rPr>
        <w:t xml:space="preserve">3.2 </w:t>
      </w:r>
      <w:r>
        <w:rPr>
          <w:shd w:val="clear" w:color="auto" w:fill="FFFFFF"/>
        </w:rPr>
        <w:t xml:space="preserve">&amp; </w:t>
      </w:r>
      <w:r w:rsidRPr="003C29D3">
        <w:rPr>
          <w:shd w:val="clear" w:color="auto" w:fill="FFFFFF"/>
        </w:rPr>
        <w:t>7</w:t>
      </w:r>
      <w:r>
        <w:rPr>
          <w:shd w:val="clear" w:color="auto" w:fill="FFFFFF"/>
        </w:rPr>
        <w:t>)</w:t>
      </w:r>
      <w:r w:rsidRPr="003C29D3">
        <w:rPr>
          <w:shd w:val="clear" w:color="auto" w:fill="FFFFFF"/>
        </w:rPr>
        <w:t>, and</w:t>
      </w:r>
      <w:r>
        <w:rPr>
          <w:shd w:val="clear" w:color="auto" w:fill="FFFFFF"/>
        </w:rPr>
        <w:t xml:space="preserve"> (</w:t>
      </w:r>
      <w:r w:rsidRPr="003C29D3">
        <w:rPr>
          <w:shd w:val="clear" w:color="auto" w:fill="FFFFFF"/>
        </w:rPr>
        <w:t xml:space="preserve">3.2 </w:t>
      </w:r>
      <w:r>
        <w:rPr>
          <w:shd w:val="clear" w:color="auto" w:fill="FFFFFF"/>
        </w:rPr>
        <w:t>&amp;</w:t>
      </w:r>
      <w:r w:rsidRPr="003C29D3">
        <w:rPr>
          <w:shd w:val="clear" w:color="auto" w:fill="FFFFFF"/>
        </w:rPr>
        <w:t xml:space="preserve"> 3.5</w:t>
      </w:r>
      <w:r>
        <w:rPr>
          <w:shd w:val="clear" w:color="auto" w:fill="FFFFFF"/>
        </w:rPr>
        <w:t>)</w:t>
      </w:r>
      <w:r w:rsidRPr="003C29D3">
        <w:rPr>
          <w:shd w:val="clear" w:color="auto" w:fill="FFFFFF"/>
        </w:rPr>
        <w:t xml:space="preserve"> folds respectively. In AV and ST patients, rs846910 GA genotype demonstrated significant associations with elevated BMI, cholesterol, LDL and cortisol, and decreased HDL, however, rs12086634 GG genotype was significantl</w:t>
      </w:r>
      <w:r>
        <w:rPr>
          <w:shd w:val="clear" w:color="auto" w:fill="FFFFFF"/>
        </w:rPr>
        <w:t>y associated with increased BMI</w:t>
      </w:r>
      <w:r w:rsidRPr="003C29D3">
        <w:rPr>
          <w:shd w:val="clear" w:color="auto" w:fill="FFFFFF"/>
        </w:rPr>
        <w:t xml:space="preserve">, cholesterol and LDL serum levels, and number of ST and cortisol levels in ST cases only. We concluded that </w:t>
      </w:r>
      <w:r w:rsidRPr="005E31D3">
        <w:rPr>
          <w:shd w:val="clear" w:color="auto" w:fill="FFFFFF"/>
        </w:rPr>
        <w:t>11</w:t>
      </w:r>
      <w:r w:rsidRPr="005E31D3">
        <w:rPr>
          <w:rFonts w:hint="eastAsia"/>
          <w:shd w:val="clear" w:color="auto" w:fill="FFFFFF"/>
        </w:rPr>
        <w:t>β</w:t>
      </w:r>
      <w:r>
        <w:rPr>
          <w:shd w:val="clear" w:color="auto" w:fill="FFFFFF"/>
        </w:rPr>
        <w:t xml:space="preserve">-HSD1 </w:t>
      </w:r>
      <w:r w:rsidRPr="004A2F8D">
        <w:rPr>
          <w:shd w:val="clear" w:color="auto" w:fill="FFFFFF"/>
        </w:rPr>
        <w:t>rs846910</w:t>
      </w:r>
      <w:r>
        <w:rPr>
          <w:shd w:val="clear" w:color="auto" w:fill="FFFFFF"/>
        </w:rPr>
        <w:t xml:space="preserve"> and </w:t>
      </w:r>
      <w:r w:rsidRPr="004A2F8D">
        <w:rPr>
          <w:shd w:val="clear" w:color="auto" w:fill="FFFFFF"/>
        </w:rPr>
        <w:t>rs12086634</w:t>
      </w:r>
      <w:r>
        <w:rPr>
          <w:shd w:val="clear" w:color="auto" w:fill="FFFFFF"/>
        </w:rPr>
        <w:t xml:space="preserve"> gene polymorphisms </w:t>
      </w:r>
      <w:r>
        <w:rPr>
          <w:shd w:val="clear" w:color="auto" w:fill="FFFFFF"/>
        </w:rPr>
        <w:lastRenderedPageBreak/>
        <w:t xml:space="preserve">may contribute in AV and ST pathogenesis in Egyptian population, that may be mediated through enhanced its enzymatic activity and increased cortisol levels. We confirmed that AV and ST are associated with obesity and </w:t>
      </w:r>
      <w:proofErr w:type="spellStart"/>
      <w:r>
        <w:rPr>
          <w:shd w:val="clear" w:color="auto" w:fill="FFFFFF"/>
        </w:rPr>
        <w:t>atherogenic</w:t>
      </w:r>
      <w:proofErr w:type="spellEnd"/>
      <w:r>
        <w:rPr>
          <w:shd w:val="clear" w:color="auto" w:fill="FFFFFF"/>
        </w:rPr>
        <w:t xml:space="preserve"> lipid profile. Patients have these diseases need suitable interventions as weight reduction and dietary habits.</w:t>
      </w:r>
    </w:p>
    <w:p w:rsidR="006538A5" w:rsidRPr="003F4E14" w:rsidRDefault="006538A5" w:rsidP="006538A5">
      <w:pPr>
        <w:pStyle w:val="ListParagraph"/>
        <w:numPr>
          <w:ilvl w:val="0"/>
          <w:numId w:val="2"/>
        </w:numPr>
        <w:autoSpaceDE w:val="0"/>
        <w:autoSpaceDN w:val="0"/>
        <w:bidi w:val="0"/>
        <w:adjustRightInd w:val="0"/>
        <w:spacing w:line="360" w:lineRule="auto"/>
        <w:jc w:val="both"/>
        <w:rPr>
          <w:b/>
          <w:bCs/>
          <w:shd w:val="clear" w:color="auto" w:fill="FFFFFF"/>
        </w:rPr>
      </w:pPr>
      <w:r w:rsidRPr="003F4E14">
        <w:rPr>
          <w:b/>
          <w:bCs/>
        </w:rPr>
        <w:t>Image:</w:t>
      </w:r>
    </w:p>
    <w:p w:rsidR="00E65302" w:rsidRDefault="00E65302" w:rsidP="00E65302">
      <w:pPr>
        <w:autoSpaceDE w:val="0"/>
        <w:autoSpaceDN w:val="0"/>
        <w:bidi w:val="0"/>
        <w:adjustRightInd w:val="0"/>
        <w:spacing w:line="360" w:lineRule="auto"/>
        <w:jc w:val="both"/>
        <w:rPr>
          <w:shd w:val="clear" w:color="auto" w:fill="FFFFFF"/>
        </w:rPr>
      </w:pPr>
    </w:p>
    <w:p w:rsidR="006538A5" w:rsidRPr="003F4E14" w:rsidRDefault="00E65302" w:rsidP="003F4E14">
      <w:pPr>
        <w:autoSpaceDE w:val="0"/>
        <w:autoSpaceDN w:val="0"/>
        <w:bidi w:val="0"/>
        <w:adjustRightInd w:val="0"/>
        <w:spacing w:line="360" w:lineRule="auto"/>
        <w:jc w:val="both"/>
        <w:rPr>
          <w:shd w:val="clear" w:color="auto" w:fill="FFFFFF"/>
        </w:rPr>
      </w:pPr>
      <w:r>
        <w:rPr>
          <w:noProof/>
          <w:shd w:val="clear" w:color="auto" w:fill="FFFFFF"/>
        </w:rPr>
        <w:drawing>
          <wp:inline distT="0" distB="0" distL="0" distR="0" wp14:anchorId="3D29DAFF" wp14:editId="09C32F13">
            <wp:extent cx="4238625" cy="2645846"/>
            <wp:effectExtent l="0" t="0" r="0" b="2540"/>
            <wp:docPr id="5" name="Picture 5" descr="C:\Users\cm\Desktop\metabolic related skin diseases\Fig 2\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cm\Desktop\metabolic related skin diseases\Fig 2\Slide1.JPG"/>
                    <pic:cNvPicPr>
                      <a:picLocks noChangeAspect="1" noChangeArrowheads="1"/>
                    </pic:cNvPicPr>
                  </pic:nvPicPr>
                  <pic:blipFill rotWithShape="1">
                    <a:blip r:embed="rId6">
                      <a:extLst>
                        <a:ext uri="{28A0092B-C50C-407E-A947-70E740481C1C}">
                          <a14:useLocalDpi xmlns:a14="http://schemas.microsoft.com/office/drawing/2010/main" val="0"/>
                        </a:ext>
                      </a:extLst>
                    </a:blip>
                    <a:srcRect l="10301" t="12297" r="9223" b="20723"/>
                    <a:stretch/>
                  </pic:blipFill>
                  <pic:spPr bwMode="auto">
                    <a:xfrm>
                      <a:off x="0" y="0"/>
                      <a:ext cx="4244539" cy="2649538"/>
                    </a:xfrm>
                    <a:prstGeom prst="rect">
                      <a:avLst/>
                    </a:prstGeom>
                    <a:noFill/>
                    <a:ln>
                      <a:noFill/>
                    </a:ln>
                    <a:extLst>
                      <a:ext uri="{53640926-AAD7-44D8-BBD7-CCE9431645EC}">
                        <a14:shadowObscured xmlns:a14="http://schemas.microsoft.com/office/drawing/2010/main"/>
                      </a:ext>
                    </a:extLst>
                  </pic:spPr>
                </pic:pic>
              </a:graphicData>
            </a:graphic>
          </wp:inline>
        </w:drawing>
      </w:r>
    </w:p>
    <w:p w:rsidR="00E65302" w:rsidRDefault="006538A5" w:rsidP="00E65302">
      <w:pPr>
        <w:bidi w:val="0"/>
        <w:spacing w:line="360" w:lineRule="auto"/>
        <w:jc w:val="both"/>
        <w:rPr>
          <w:lang w:bidi="ar-EG"/>
        </w:rPr>
      </w:pPr>
      <w:r w:rsidRPr="003F4E14">
        <w:rPr>
          <w:lang w:bidi="ar-EG"/>
        </w:rPr>
        <w:t xml:space="preserve">Allelic Discrimination Plot of </w:t>
      </w:r>
      <w:r w:rsidRPr="003F4E14">
        <w:t>HSD11B1rs846910</w:t>
      </w:r>
      <w:r w:rsidRPr="003F4E14">
        <w:rPr>
          <w:lang w:bidi="ar-EG"/>
        </w:rPr>
        <w:t xml:space="preserve"> </w:t>
      </w:r>
      <w:r w:rsidRPr="003F4E14">
        <w:t>(A/G) (a)</w:t>
      </w:r>
      <w:r w:rsidRPr="003F4E14">
        <w:rPr>
          <w:lang w:bidi="ar-EG"/>
        </w:rPr>
        <w:t xml:space="preserve"> and </w:t>
      </w:r>
      <w:r w:rsidRPr="003F4E14">
        <w:t>rs12086634 (</w:t>
      </w:r>
      <w:r w:rsidRPr="003F4E14">
        <w:rPr>
          <w:color w:val="000000"/>
          <w:shd w:val="clear" w:color="auto" w:fill="F1F1F1"/>
        </w:rPr>
        <w:t>G/T)</w:t>
      </w:r>
      <w:r w:rsidRPr="003F4E14">
        <w:t xml:space="preserve"> (b).</w:t>
      </w:r>
    </w:p>
    <w:p w:rsidR="00E65302" w:rsidRPr="003F4E14" w:rsidRDefault="00E65302" w:rsidP="00E65302">
      <w:pPr>
        <w:pStyle w:val="ListParagraph"/>
        <w:numPr>
          <w:ilvl w:val="0"/>
          <w:numId w:val="2"/>
        </w:numPr>
        <w:bidi w:val="0"/>
        <w:spacing w:line="360" w:lineRule="auto"/>
        <w:jc w:val="both"/>
        <w:rPr>
          <w:b/>
          <w:bCs/>
          <w:sz w:val="32"/>
          <w:szCs w:val="32"/>
          <w:lang w:bidi="ar-EG"/>
        </w:rPr>
      </w:pPr>
      <w:r w:rsidRPr="003F4E14">
        <w:rPr>
          <w:b/>
          <w:bCs/>
        </w:rPr>
        <w:t>Reference:</w:t>
      </w:r>
    </w:p>
    <w:p w:rsidR="00487B19" w:rsidRDefault="00487B19" w:rsidP="00487B19">
      <w:pPr>
        <w:pStyle w:val="ListParagraph"/>
        <w:numPr>
          <w:ilvl w:val="0"/>
          <w:numId w:val="4"/>
        </w:numPr>
        <w:shd w:val="clear" w:color="auto" w:fill="FFFFFF"/>
        <w:bidi w:val="0"/>
        <w:spacing w:before="120" w:after="360" w:line="348" w:lineRule="atLeast"/>
      </w:pPr>
      <w:hyperlink r:id="rId7" w:history="1">
        <w:proofErr w:type="spellStart"/>
        <w:r w:rsidRPr="00487B19">
          <w:t>Melnik</w:t>
        </w:r>
        <w:proofErr w:type="spellEnd"/>
        <w:r w:rsidRPr="00487B19">
          <w:t xml:space="preserve"> BC</w:t>
        </w:r>
      </w:hyperlink>
      <w:r>
        <w:t xml:space="preserve">. </w:t>
      </w:r>
      <w:r w:rsidRPr="00487B19">
        <w:t xml:space="preserve">Acne vulgaris: The metabolic syndrome of the </w:t>
      </w:r>
      <w:proofErr w:type="spellStart"/>
      <w:r w:rsidRPr="00487B19">
        <w:t>pilosebaceous</w:t>
      </w:r>
      <w:proofErr w:type="spellEnd"/>
      <w:r w:rsidRPr="00487B19">
        <w:t xml:space="preserve"> follicle</w:t>
      </w:r>
      <w:r>
        <w:t xml:space="preserve">. </w:t>
      </w:r>
      <w:hyperlink r:id="rId8" w:tooltip="Clinics in dermatology." w:history="1">
        <w:proofErr w:type="spellStart"/>
        <w:r w:rsidRPr="00487B19">
          <w:t>Clin</w:t>
        </w:r>
        <w:proofErr w:type="spellEnd"/>
        <w:r w:rsidRPr="00487B19">
          <w:t xml:space="preserve"> </w:t>
        </w:r>
        <w:proofErr w:type="spellStart"/>
        <w:r w:rsidRPr="00487B19">
          <w:t>Dermatol</w:t>
        </w:r>
        <w:proofErr w:type="spellEnd"/>
        <w:r w:rsidRPr="00487B19">
          <w:t>.</w:t>
        </w:r>
      </w:hyperlink>
      <w:r w:rsidRPr="00487B19">
        <w:t> 2018</w:t>
      </w:r>
      <w:r>
        <w:t>;36(1):29-40.</w:t>
      </w:r>
    </w:p>
    <w:p w:rsidR="00487B19" w:rsidRDefault="00487B19" w:rsidP="007127E9">
      <w:pPr>
        <w:pStyle w:val="ListParagraph"/>
        <w:numPr>
          <w:ilvl w:val="0"/>
          <w:numId w:val="4"/>
        </w:numPr>
        <w:shd w:val="clear" w:color="auto" w:fill="FFFFFF"/>
        <w:bidi w:val="0"/>
        <w:spacing w:before="240" w:after="120" w:line="324" w:lineRule="atLeast"/>
        <w:outlineLvl w:val="0"/>
      </w:pPr>
      <w:hyperlink r:id="rId9" w:history="1">
        <w:r w:rsidRPr="007127E9">
          <w:t>Shah</w:t>
        </w:r>
      </w:hyperlink>
      <w:r w:rsidRPr="007127E9">
        <w:t xml:space="preserve"> R</w:t>
      </w:r>
      <w:r w:rsidRPr="007127E9">
        <w:t>, </w:t>
      </w:r>
      <w:hyperlink r:id="rId10" w:history="1">
        <w:r w:rsidRPr="007127E9">
          <w:t>Jindal</w:t>
        </w:r>
      </w:hyperlink>
      <w:r w:rsidRPr="007127E9">
        <w:t xml:space="preserve"> A</w:t>
      </w:r>
      <w:r w:rsidRPr="007127E9">
        <w:t>,1 and </w:t>
      </w:r>
      <w:hyperlink r:id="rId11" w:history="1">
        <w:r w:rsidRPr="007127E9">
          <w:t xml:space="preserve"> Patel</w:t>
        </w:r>
      </w:hyperlink>
      <w:r w:rsidRPr="007127E9">
        <w:t xml:space="preserve"> NM. </w:t>
      </w:r>
      <w:proofErr w:type="spellStart"/>
      <w:r w:rsidRPr="007127E9">
        <w:t>Acrochordons</w:t>
      </w:r>
      <w:proofErr w:type="spellEnd"/>
      <w:r w:rsidRPr="007127E9">
        <w:t xml:space="preserve"> as a Cutaneous Sign of Metabolic Syndrome: A Case-Control Study. </w:t>
      </w:r>
      <w:hyperlink r:id="rId12" w:history="1">
        <w:r w:rsidRPr="007127E9">
          <w:t xml:space="preserve">Ann Med Health </w:t>
        </w:r>
        <w:proofErr w:type="spellStart"/>
        <w:r w:rsidRPr="007127E9">
          <w:t>Sci</w:t>
        </w:r>
        <w:proofErr w:type="spellEnd"/>
        <w:r w:rsidRPr="007127E9">
          <w:t xml:space="preserve"> Res</w:t>
        </w:r>
      </w:hyperlink>
      <w:r w:rsidRPr="007127E9">
        <w:t>. 2014; 4(2): 202–205.</w:t>
      </w:r>
    </w:p>
    <w:p w:rsidR="00B23DD0" w:rsidRDefault="003F4E14" w:rsidP="003F4E14">
      <w:pPr>
        <w:pStyle w:val="ListParagraph"/>
        <w:numPr>
          <w:ilvl w:val="0"/>
          <w:numId w:val="4"/>
        </w:numPr>
        <w:shd w:val="clear" w:color="auto" w:fill="FFFFFF"/>
        <w:bidi w:val="0"/>
        <w:spacing w:before="240" w:after="120" w:line="324" w:lineRule="atLeast"/>
        <w:outlineLvl w:val="0"/>
      </w:pPr>
      <w:proofErr w:type="spellStart"/>
      <w:r w:rsidRPr="00B23DD0">
        <w:t>Devang</w:t>
      </w:r>
      <w:proofErr w:type="spellEnd"/>
      <w:r>
        <w:t xml:space="preserve"> N, </w:t>
      </w:r>
      <w:proofErr w:type="spellStart"/>
      <w:r w:rsidRPr="00B23DD0">
        <w:t>Nandini</w:t>
      </w:r>
      <w:proofErr w:type="spellEnd"/>
      <w:r w:rsidRPr="00B23DD0">
        <w:t xml:space="preserve"> M</w:t>
      </w:r>
      <w:r>
        <w:t>,</w:t>
      </w:r>
      <w:r w:rsidRPr="00B23DD0">
        <w:t xml:space="preserve"> </w:t>
      </w:r>
      <w:proofErr w:type="spellStart"/>
      <w:r w:rsidRPr="00B23DD0">
        <w:t>Rao</w:t>
      </w:r>
      <w:proofErr w:type="spellEnd"/>
      <w:r>
        <w:t xml:space="preserve"> S, </w:t>
      </w:r>
      <w:proofErr w:type="spellStart"/>
      <w:r w:rsidRPr="00B23DD0">
        <w:t>Adhikari</w:t>
      </w:r>
      <w:proofErr w:type="spellEnd"/>
      <w:r>
        <w:t xml:space="preserve"> P. </w:t>
      </w:r>
      <w:r w:rsidR="00B23DD0" w:rsidRPr="00B23DD0">
        <w:t>HSD11B1 gene polymorphisms in type 2 diabetes and metabolic</w:t>
      </w:r>
      <w:r>
        <w:t xml:space="preserve"> </w:t>
      </w:r>
      <w:r w:rsidR="00B23DD0" w:rsidRPr="00B23DD0">
        <w:t>syndrome—Do we have evidence for the association?</w:t>
      </w:r>
      <w:r>
        <w:t xml:space="preserve"> </w:t>
      </w:r>
      <w:proofErr w:type="spellStart"/>
      <w:r w:rsidRPr="003F4E14">
        <w:t>Int</w:t>
      </w:r>
      <w:proofErr w:type="spellEnd"/>
      <w:r w:rsidRPr="003F4E14">
        <w:t xml:space="preserve"> J Diabetes </w:t>
      </w:r>
      <w:proofErr w:type="spellStart"/>
      <w:r w:rsidRPr="003F4E14">
        <w:t>Dev</w:t>
      </w:r>
      <w:proofErr w:type="spellEnd"/>
      <w:r w:rsidRPr="003F4E14">
        <w:t xml:space="preserve"> </w:t>
      </w:r>
      <w:proofErr w:type="spellStart"/>
      <w:r w:rsidRPr="003F4E14">
        <w:t>Ctries</w:t>
      </w:r>
      <w:proofErr w:type="spellEnd"/>
      <w:r w:rsidRPr="003F4E14">
        <w:t xml:space="preserve">. </w:t>
      </w:r>
      <w:r w:rsidRPr="003F4E14">
        <w:t>2016</w:t>
      </w:r>
      <w:r w:rsidRPr="003F4E14">
        <w:t xml:space="preserve">; </w:t>
      </w:r>
      <w:r w:rsidRPr="003F4E14">
        <w:t>36(1):95–102</w:t>
      </w:r>
      <w:r>
        <w:t>.</w:t>
      </w:r>
    </w:p>
    <w:p w:rsidR="003F4E14" w:rsidRPr="00B23DD0" w:rsidRDefault="003F4E14" w:rsidP="003F4E14">
      <w:pPr>
        <w:pStyle w:val="ListParagraph"/>
        <w:shd w:val="clear" w:color="auto" w:fill="FFFFFF"/>
        <w:bidi w:val="0"/>
        <w:spacing w:before="240" w:after="120" w:line="324" w:lineRule="atLeast"/>
        <w:ind w:left="1494"/>
        <w:outlineLvl w:val="0"/>
      </w:pPr>
    </w:p>
    <w:p w:rsidR="00E65302" w:rsidRPr="003F4E14" w:rsidRDefault="00E65302" w:rsidP="00E65302">
      <w:pPr>
        <w:pStyle w:val="ListParagraph"/>
        <w:numPr>
          <w:ilvl w:val="0"/>
          <w:numId w:val="2"/>
        </w:numPr>
        <w:bidi w:val="0"/>
        <w:spacing w:line="360" w:lineRule="auto"/>
        <w:jc w:val="both"/>
        <w:rPr>
          <w:b/>
          <w:bCs/>
          <w:sz w:val="32"/>
          <w:szCs w:val="32"/>
          <w:lang w:bidi="ar-EG"/>
        </w:rPr>
      </w:pPr>
      <w:r w:rsidRPr="003F4E14">
        <w:rPr>
          <w:b/>
          <w:bCs/>
        </w:rPr>
        <w:t>Biography:</w:t>
      </w:r>
    </w:p>
    <w:p w:rsidR="00CF7986" w:rsidRPr="00E65302" w:rsidRDefault="00E65302" w:rsidP="003F4E14">
      <w:pPr>
        <w:bidi w:val="0"/>
        <w:spacing w:line="360" w:lineRule="auto"/>
        <w:jc w:val="both"/>
        <w:rPr>
          <w:sz w:val="32"/>
          <w:szCs w:val="32"/>
          <w:lang w:bidi="ar-EG"/>
        </w:rPr>
      </w:pPr>
      <w:proofErr w:type="spellStart"/>
      <w:r>
        <w:t>Azza</w:t>
      </w:r>
      <w:proofErr w:type="spellEnd"/>
      <w:r>
        <w:t xml:space="preserve"> </w:t>
      </w:r>
      <w:proofErr w:type="spellStart"/>
      <w:r>
        <w:t>Gaber</w:t>
      </w:r>
      <w:proofErr w:type="spellEnd"/>
      <w:r>
        <w:t xml:space="preserve"> </w:t>
      </w:r>
      <w:proofErr w:type="spellStart"/>
      <w:r>
        <w:t>Antar</w:t>
      </w:r>
      <w:proofErr w:type="spellEnd"/>
      <w:r>
        <w:t xml:space="preserve"> </w:t>
      </w:r>
      <w:proofErr w:type="spellStart"/>
      <w:r>
        <w:t>Farag</w:t>
      </w:r>
      <w:proofErr w:type="spellEnd"/>
      <w:r>
        <w:t xml:space="preserve"> has completed her</w:t>
      </w:r>
      <w:r>
        <w:t xml:space="preserve"> PhD at the age of 2</w:t>
      </w:r>
      <w:r>
        <w:t>4</w:t>
      </w:r>
      <w:r>
        <w:t xml:space="preserve"> years from </w:t>
      </w:r>
      <w:proofErr w:type="spellStart"/>
      <w:r>
        <w:t>Menoufia</w:t>
      </w:r>
      <w:proofErr w:type="spellEnd"/>
      <w:r>
        <w:t xml:space="preserve"> University and Postdoctoral Studies from </w:t>
      </w:r>
      <w:proofErr w:type="spellStart"/>
      <w:r>
        <w:t>Menoufia</w:t>
      </w:r>
      <w:proofErr w:type="spellEnd"/>
      <w:r>
        <w:t xml:space="preserve"> University, </w:t>
      </w:r>
      <w:r>
        <w:t>Egypt</w:t>
      </w:r>
      <w:r>
        <w:t xml:space="preserve">. </w:t>
      </w:r>
      <w:r>
        <w:t>She</w:t>
      </w:r>
      <w:r>
        <w:t xml:space="preserve"> is </w:t>
      </w:r>
      <w:r>
        <w:t xml:space="preserve">assistant professor, </w:t>
      </w:r>
      <w:bookmarkStart w:id="0" w:name="_GoBack"/>
      <w:bookmarkEnd w:id="0"/>
      <w:r>
        <w:t xml:space="preserve">Dermatology, </w:t>
      </w:r>
      <w:proofErr w:type="spellStart"/>
      <w:r>
        <w:t>Andrology</w:t>
      </w:r>
      <w:proofErr w:type="spellEnd"/>
      <w:r>
        <w:t xml:space="preserve"> &amp; STDs department, Faculty of Medicine, </w:t>
      </w:r>
      <w:proofErr w:type="spellStart"/>
      <w:r>
        <w:lastRenderedPageBreak/>
        <w:t>Menoufia</w:t>
      </w:r>
      <w:proofErr w:type="spellEnd"/>
      <w:r>
        <w:t xml:space="preserve"> University. She</w:t>
      </w:r>
      <w:r>
        <w:t xml:space="preserve"> has published more than 2</w:t>
      </w:r>
      <w:r w:rsidR="00780A73">
        <w:t>0</w:t>
      </w:r>
      <w:r>
        <w:t xml:space="preserve"> papers in reputed journals and has been serving as an editorial board member of repute.</w:t>
      </w:r>
    </w:p>
    <w:p w:rsidR="00E65302" w:rsidRPr="003F4E14" w:rsidRDefault="00E65302" w:rsidP="00E65302">
      <w:pPr>
        <w:pStyle w:val="ListParagraph"/>
        <w:numPr>
          <w:ilvl w:val="0"/>
          <w:numId w:val="2"/>
        </w:numPr>
        <w:bidi w:val="0"/>
        <w:spacing w:line="360" w:lineRule="auto"/>
        <w:jc w:val="both"/>
        <w:rPr>
          <w:b/>
          <w:bCs/>
          <w:sz w:val="32"/>
          <w:szCs w:val="32"/>
          <w:lang w:bidi="ar-EG"/>
        </w:rPr>
      </w:pPr>
      <w:r w:rsidRPr="003F4E14">
        <w:rPr>
          <w:b/>
          <w:bCs/>
        </w:rPr>
        <w:t>Presenting author details</w:t>
      </w:r>
      <w:r w:rsidR="003F4E14">
        <w:rPr>
          <w:b/>
          <w:bCs/>
          <w:sz w:val="32"/>
          <w:szCs w:val="32"/>
          <w:lang w:bidi="ar-EG"/>
        </w:rPr>
        <w:t>:</w:t>
      </w:r>
    </w:p>
    <w:p w:rsidR="00CF7986" w:rsidRDefault="00CF7986" w:rsidP="00CF7986">
      <w:pPr>
        <w:bidi w:val="0"/>
        <w:spacing w:line="360" w:lineRule="auto"/>
        <w:jc w:val="both"/>
        <w:rPr>
          <w:sz w:val="32"/>
          <w:szCs w:val="32"/>
          <w:lang w:bidi="ar-EG"/>
        </w:rPr>
      </w:pPr>
    </w:p>
    <w:p w:rsidR="00CF7986" w:rsidRDefault="00CF7986" w:rsidP="00CF7986">
      <w:pPr>
        <w:bidi w:val="0"/>
        <w:spacing w:line="360" w:lineRule="auto"/>
        <w:jc w:val="both"/>
        <w:rPr>
          <w:sz w:val="32"/>
          <w:szCs w:val="32"/>
          <w:lang w:bidi="ar-EG"/>
        </w:rPr>
      </w:pPr>
      <w:r>
        <w:rPr>
          <w:noProof/>
          <w:sz w:val="32"/>
          <w:szCs w:val="32"/>
        </w:rPr>
        <w:drawing>
          <wp:inline distT="0" distB="0" distL="0" distR="0">
            <wp:extent cx="3638550" cy="4533900"/>
            <wp:effectExtent l="0" t="0" r="0" b="0"/>
            <wp:docPr id="8" name="Picture 8" descr="C:\Users\cm\Pictures\20170206_16064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cm\Pictures\20170206_160643.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15887" t="9091" r="15148" b="29092"/>
                    <a:stretch/>
                  </pic:blipFill>
                  <pic:spPr bwMode="auto">
                    <a:xfrm>
                      <a:off x="0" y="0"/>
                      <a:ext cx="3637406" cy="4532475"/>
                    </a:xfrm>
                    <a:prstGeom prst="rect">
                      <a:avLst/>
                    </a:prstGeom>
                    <a:noFill/>
                    <a:ln>
                      <a:noFill/>
                    </a:ln>
                    <a:extLst>
                      <a:ext uri="{53640926-AAD7-44D8-BBD7-CCE9431645EC}">
                        <a14:shadowObscured xmlns:a14="http://schemas.microsoft.com/office/drawing/2010/main"/>
                      </a:ext>
                    </a:extLst>
                  </pic:spPr>
                </pic:pic>
              </a:graphicData>
            </a:graphic>
          </wp:inline>
        </w:drawing>
      </w:r>
    </w:p>
    <w:p w:rsidR="00A20D34" w:rsidRDefault="00A20D34" w:rsidP="00CF7986">
      <w:pPr>
        <w:bidi w:val="0"/>
        <w:spacing w:line="360" w:lineRule="auto"/>
        <w:jc w:val="both"/>
        <w:rPr>
          <w:sz w:val="32"/>
          <w:szCs w:val="32"/>
          <w:lang w:bidi="ar-EG"/>
        </w:rPr>
      </w:pPr>
      <w:r>
        <w:rPr>
          <w:sz w:val="32"/>
          <w:szCs w:val="32"/>
          <w:lang w:bidi="ar-EG"/>
        </w:rPr>
        <w:t xml:space="preserve">    </w:t>
      </w:r>
    </w:p>
    <w:p w:rsidR="00780A73" w:rsidRDefault="00A20D34" w:rsidP="00A20D34">
      <w:pPr>
        <w:bidi w:val="0"/>
        <w:spacing w:line="360" w:lineRule="auto"/>
        <w:jc w:val="both"/>
      </w:pPr>
      <w:r>
        <w:rPr>
          <w:sz w:val="32"/>
          <w:szCs w:val="32"/>
          <w:lang w:bidi="ar-EG"/>
        </w:rPr>
        <w:t xml:space="preserve">    </w:t>
      </w:r>
      <w:r w:rsidR="00CF7986" w:rsidRPr="00CF7986">
        <w:rPr>
          <w:sz w:val="32"/>
          <w:szCs w:val="32"/>
          <w:lang w:bidi="ar-EG"/>
        </w:rPr>
        <w:t xml:space="preserve"> </w:t>
      </w:r>
      <w:r w:rsidR="00780A73">
        <w:t xml:space="preserve">Full Name: </w:t>
      </w:r>
      <w:proofErr w:type="spellStart"/>
      <w:r w:rsidR="00780A73">
        <w:t>Azza</w:t>
      </w:r>
      <w:proofErr w:type="spellEnd"/>
      <w:r w:rsidR="00780A73">
        <w:t xml:space="preserve"> </w:t>
      </w:r>
      <w:proofErr w:type="spellStart"/>
      <w:r w:rsidR="00780A73">
        <w:t>Gaber</w:t>
      </w:r>
      <w:proofErr w:type="spellEnd"/>
      <w:r w:rsidR="00780A73">
        <w:t xml:space="preserve"> </w:t>
      </w:r>
      <w:proofErr w:type="spellStart"/>
      <w:r w:rsidR="00780A73">
        <w:t>Antar</w:t>
      </w:r>
      <w:proofErr w:type="spellEnd"/>
      <w:r w:rsidR="00780A73">
        <w:t xml:space="preserve"> </w:t>
      </w:r>
      <w:proofErr w:type="spellStart"/>
      <w:r w:rsidR="00780A73">
        <w:t>Farag</w:t>
      </w:r>
      <w:proofErr w:type="spellEnd"/>
    </w:p>
    <w:p w:rsidR="00780A73" w:rsidRDefault="00780A73" w:rsidP="00780A73">
      <w:pPr>
        <w:bidi w:val="0"/>
        <w:spacing w:line="360" w:lineRule="auto"/>
        <w:ind w:left="360"/>
        <w:jc w:val="both"/>
      </w:pPr>
      <w:r>
        <w:t xml:space="preserve">Contact number: </w:t>
      </w:r>
      <w:r>
        <w:t>002/ 01097787204</w:t>
      </w:r>
    </w:p>
    <w:p w:rsidR="00780A73" w:rsidRDefault="00780A73" w:rsidP="00780A73">
      <w:pPr>
        <w:bidi w:val="0"/>
        <w:spacing w:line="360" w:lineRule="auto"/>
        <w:ind w:left="360"/>
        <w:jc w:val="both"/>
      </w:pPr>
      <w:r>
        <w:t xml:space="preserve">Linked In account: </w:t>
      </w:r>
      <w:r>
        <w:t>azzagaber92@yahoo.com</w:t>
      </w:r>
    </w:p>
    <w:p w:rsidR="00780A73" w:rsidRDefault="00780A73" w:rsidP="00780A73">
      <w:pPr>
        <w:bidi w:val="0"/>
        <w:spacing w:line="360" w:lineRule="auto"/>
        <w:ind w:left="360"/>
        <w:jc w:val="both"/>
      </w:pPr>
      <w:r>
        <w:t xml:space="preserve">Session name/ number: </w:t>
      </w:r>
    </w:p>
    <w:p w:rsidR="00A20D34" w:rsidRDefault="00780A73" w:rsidP="00780A73">
      <w:pPr>
        <w:bidi w:val="0"/>
        <w:spacing w:line="360" w:lineRule="auto"/>
        <w:ind w:left="360"/>
        <w:jc w:val="both"/>
      </w:pPr>
      <w:r>
        <w:t xml:space="preserve">Category: Poster presentation </w:t>
      </w:r>
    </w:p>
    <w:p w:rsidR="00780A73" w:rsidRPr="00780A73" w:rsidRDefault="00780A73" w:rsidP="00A20D34">
      <w:pPr>
        <w:bidi w:val="0"/>
        <w:spacing w:line="360" w:lineRule="auto"/>
        <w:ind w:left="360"/>
        <w:jc w:val="both"/>
        <w:rPr>
          <w:sz w:val="32"/>
          <w:szCs w:val="32"/>
          <w:lang w:bidi="ar-EG"/>
        </w:rPr>
      </w:pPr>
      <w:r>
        <w:t>Passport Number:</w:t>
      </w:r>
      <w:r w:rsidR="004E0744">
        <w:rPr>
          <w:sz w:val="32"/>
          <w:szCs w:val="32"/>
          <w:lang w:bidi="ar-EG"/>
        </w:rPr>
        <w:t xml:space="preserve"> A20043658</w:t>
      </w:r>
    </w:p>
    <w:p w:rsidR="00670C99" w:rsidRPr="003C29D3" w:rsidRDefault="00670C99" w:rsidP="00621AA2">
      <w:pPr>
        <w:bidi w:val="0"/>
        <w:rPr>
          <w:shd w:val="clear" w:color="auto" w:fill="FFFFFF"/>
        </w:rPr>
      </w:pPr>
    </w:p>
    <w:sectPr w:rsidR="00670C99" w:rsidRPr="003C29D3" w:rsidSect="000D0ED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haroni">
    <w:panose1 w:val="02010803020104030203"/>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BD32A6"/>
    <w:multiLevelType w:val="hybridMultilevel"/>
    <w:tmpl w:val="EBEC508C"/>
    <w:lvl w:ilvl="0" w:tplc="1EE243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CDA1BED"/>
    <w:multiLevelType w:val="hybridMultilevel"/>
    <w:tmpl w:val="4FD6247E"/>
    <w:lvl w:ilvl="0" w:tplc="C2D606E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3F72382E"/>
    <w:multiLevelType w:val="hybridMultilevel"/>
    <w:tmpl w:val="3874015C"/>
    <w:lvl w:ilvl="0" w:tplc="530AFC22">
      <w:start w:val="1"/>
      <w:numFmt w:val="decimal"/>
      <w:lvlText w:val="%1."/>
      <w:lvlJc w:val="left"/>
      <w:pPr>
        <w:ind w:left="1494"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51F60F7A"/>
    <w:multiLevelType w:val="hybridMultilevel"/>
    <w:tmpl w:val="3874015C"/>
    <w:lvl w:ilvl="0" w:tplc="530AFC22">
      <w:start w:val="1"/>
      <w:numFmt w:val="decimal"/>
      <w:lvlText w:val="%1."/>
      <w:lvlJc w:val="left"/>
      <w:pPr>
        <w:ind w:left="1494"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nsid w:val="774E4799"/>
    <w:multiLevelType w:val="hybridMultilevel"/>
    <w:tmpl w:val="556C775A"/>
    <w:lvl w:ilvl="0" w:tplc="8D86CB0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4"/>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1AA2"/>
    <w:rsid w:val="000A3CE7"/>
    <w:rsid w:val="000D0ED2"/>
    <w:rsid w:val="003C29D3"/>
    <w:rsid w:val="003F4E14"/>
    <w:rsid w:val="00487B19"/>
    <w:rsid w:val="004E0744"/>
    <w:rsid w:val="004F0F4F"/>
    <w:rsid w:val="00621AA2"/>
    <w:rsid w:val="006538A5"/>
    <w:rsid w:val="00670C99"/>
    <w:rsid w:val="00707015"/>
    <w:rsid w:val="007127E9"/>
    <w:rsid w:val="00780A73"/>
    <w:rsid w:val="009358F7"/>
    <w:rsid w:val="00A20D34"/>
    <w:rsid w:val="00A24A00"/>
    <w:rsid w:val="00B23DD0"/>
    <w:rsid w:val="00B67FED"/>
    <w:rsid w:val="00CE47EB"/>
    <w:rsid w:val="00CF7986"/>
    <w:rsid w:val="00E65302"/>
    <w:rsid w:val="00EC422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AA2"/>
    <w:pPr>
      <w:bidi/>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487B19"/>
    <w:pPr>
      <w:bidi w:val="0"/>
      <w:spacing w:before="100" w:beforeAutospacing="1" w:after="100" w:afterAutospacing="1"/>
      <w:outlineLvl w:val="0"/>
    </w:pPr>
    <w:rPr>
      <w:b/>
      <w:bCs/>
      <w:kern w:val="36"/>
      <w:sz w:val="48"/>
      <w:szCs w:val="48"/>
    </w:rPr>
  </w:style>
  <w:style w:type="paragraph" w:styleId="Heading4">
    <w:name w:val="heading 4"/>
    <w:basedOn w:val="Normal"/>
    <w:link w:val="Heading4Char"/>
    <w:uiPriority w:val="9"/>
    <w:qFormat/>
    <w:rsid w:val="00487B19"/>
    <w:pPr>
      <w:bidi w:val="0"/>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21AA2"/>
    <w:pPr>
      <w:bidi w:val="0"/>
      <w:spacing w:before="100" w:beforeAutospacing="1" w:after="100" w:afterAutospacing="1"/>
    </w:pPr>
  </w:style>
  <w:style w:type="character" w:customStyle="1" w:styleId="apple-converted-space">
    <w:name w:val="apple-converted-space"/>
    <w:basedOn w:val="DefaultParagraphFont"/>
    <w:rsid w:val="00621AA2"/>
  </w:style>
  <w:style w:type="character" w:styleId="Strong">
    <w:name w:val="Strong"/>
    <w:qFormat/>
    <w:rsid w:val="00621AA2"/>
    <w:rPr>
      <w:b/>
      <w:bCs/>
    </w:rPr>
  </w:style>
  <w:style w:type="paragraph" w:styleId="ListParagraph">
    <w:name w:val="List Paragraph"/>
    <w:basedOn w:val="Normal"/>
    <w:uiPriority w:val="34"/>
    <w:qFormat/>
    <w:rsid w:val="006538A5"/>
    <w:pPr>
      <w:ind w:left="720"/>
      <w:contextualSpacing/>
    </w:pPr>
  </w:style>
  <w:style w:type="table" w:styleId="TableGrid">
    <w:name w:val="Table Grid"/>
    <w:basedOn w:val="TableNormal"/>
    <w:uiPriority w:val="59"/>
    <w:rsid w:val="00653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38A5"/>
    <w:rPr>
      <w:rFonts w:ascii="Tahoma" w:hAnsi="Tahoma" w:cs="Tahoma"/>
      <w:sz w:val="16"/>
      <w:szCs w:val="16"/>
    </w:rPr>
  </w:style>
  <w:style w:type="character" w:customStyle="1" w:styleId="BalloonTextChar">
    <w:name w:val="Balloon Text Char"/>
    <w:basedOn w:val="DefaultParagraphFont"/>
    <w:link w:val="BalloonText"/>
    <w:uiPriority w:val="99"/>
    <w:semiHidden/>
    <w:rsid w:val="006538A5"/>
    <w:rPr>
      <w:rFonts w:ascii="Tahoma" w:eastAsia="Times New Roman" w:hAnsi="Tahoma" w:cs="Tahoma"/>
      <w:sz w:val="16"/>
      <w:szCs w:val="16"/>
    </w:rPr>
  </w:style>
  <w:style w:type="character" w:customStyle="1" w:styleId="Heading1Char">
    <w:name w:val="Heading 1 Char"/>
    <w:basedOn w:val="DefaultParagraphFont"/>
    <w:link w:val="Heading1"/>
    <w:uiPriority w:val="9"/>
    <w:rsid w:val="00487B1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87B19"/>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87B19"/>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1AA2"/>
    <w:pPr>
      <w:bidi/>
      <w:spacing w:after="0" w:line="240" w:lineRule="auto"/>
    </w:pPr>
    <w:rPr>
      <w:rFonts w:ascii="Times New Roman" w:eastAsia="Times New Roman" w:hAnsi="Times New Roman" w:cs="Times New Roman"/>
      <w:sz w:val="24"/>
      <w:szCs w:val="24"/>
    </w:rPr>
  </w:style>
  <w:style w:type="paragraph" w:styleId="Heading1">
    <w:name w:val="heading 1"/>
    <w:basedOn w:val="Normal"/>
    <w:link w:val="Heading1Char"/>
    <w:uiPriority w:val="9"/>
    <w:qFormat/>
    <w:rsid w:val="00487B19"/>
    <w:pPr>
      <w:bidi w:val="0"/>
      <w:spacing w:before="100" w:beforeAutospacing="1" w:after="100" w:afterAutospacing="1"/>
      <w:outlineLvl w:val="0"/>
    </w:pPr>
    <w:rPr>
      <w:b/>
      <w:bCs/>
      <w:kern w:val="36"/>
      <w:sz w:val="48"/>
      <w:szCs w:val="48"/>
    </w:rPr>
  </w:style>
  <w:style w:type="paragraph" w:styleId="Heading4">
    <w:name w:val="heading 4"/>
    <w:basedOn w:val="Normal"/>
    <w:link w:val="Heading4Char"/>
    <w:uiPriority w:val="9"/>
    <w:qFormat/>
    <w:rsid w:val="00487B19"/>
    <w:pPr>
      <w:bidi w:val="0"/>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621AA2"/>
    <w:pPr>
      <w:bidi w:val="0"/>
      <w:spacing w:before="100" w:beforeAutospacing="1" w:after="100" w:afterAutospacing="1"/>
    </w:pPr>
  </w:style>
  <w:style w:type="character" w:customStyle="1" w:styleId="apple-converted-space">
    <w:name w:val="apple-converted-space"/>
    <w:basedOn w:val="DefaultParagraphFont"/>
    <w:rsid w:val="00621AA2"/>
  </w:style>
  <w:style w:type="character" w:styleId="Strong">
    <w:name w:val="Strong"/>
    <w:qFormat/>
    <w:rsid w:val="00621AA2"/>
    <w:rPr>
      <w:b/>
      <w:bCs/>
    </w:rPr>
  </w:style>
  <w:style w:type="paragraph" w:styleId="ListParagraph">
    <w:name w:val="List Paragraph"/>
    <w:basedOn w:val="Normal"/>
    <w:uiPriority w:val="34"/>
    <w:qFormat/>
    <w:rsid w:val="006538A5"/>
    <w:pPr>
      <w:ind w:left="720"/>
      <w:contextualSpacing/>
    </w:pPr>
  </w:style>
  <w:style w:type="table" w:styleId="TableGrid">
    <w:name w:val="Table Grid"/>
    <w:basedOn w:val="TableNormal"/>
    <w:uiPriority w:val="59"/>
    <w:rsid w:val="006538A5"/>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538A5"/>
    <w:rPr>
      <w:rFonts w:ascii="Tahoma" w:hAnsi="Tahoma" w:cs="Tahoma"/>
      <w:sz w:val="16"/>
      <w:szCs w:val="16"/>
    </w:rPr>
  </w:style>
  <w:style w:type="character" w:customStyle="1" w:styleId="BalloonTextChar">
    <w:name w:val="Balloon Text Char"/>
    <w:basedOn w:val="DefaultParagraphFont"/>
    <w:link w:val="BalloonText"/>
    <w:uiPriority w:val="99"/>
    <w:semiHidden/>
    <w:rsid w:val="006538A5"/>
    <w:rPr>
      <w:rFonts w:ascii="Tahoma" w:eastAsia="Times New Roman" w:hAnsi="Tahoma" w:cs="Tahoma"/>
      <w:sz w:val="16"/>
      <w:szCs w:val="16"/>
    </w:rPr>
  </w:style>
  <w:style w:type="character" w:customStyle="1" w:styleId="Heading1Char">
    <w:name w:val="Heading 1 Char"/>
    <w:basedOn w:val="DefaultParagraphFont"/>
    <w:link w:val="Heading1"/>
    <w:uiPriority w:val="9"/>
    <w:rsid w:val="00487B19"/>
    <w:rPr>
      <w:rFonts w:ascii="Times New Roman" w:eastAsia="Times New Roman" w:hAnsi="Times New Roman" w:cs="Times New Roman"/>
      <w:b/>
      <w:bCs/>
      <w:kern w:val="36"/>
      <w:sz w:val="48"/>
      <w:szCs w:val="48"/>
    </w:rPr>
  </w:style>
  <w:style w:type="character" w:customStyle="1" w:styleId="Heading4Char">
    <w:name w:val="Heading 4 Char"/>
    <w:basedOn w:val="DefaultParagraphFont"/>
    <w:link w:val="Heading4"/>
    <w:uiPriority w:val="9"/>
    <w:rsid w:val="00487B19"/>
    <w:rPr>
      <w:rFonts w:ascii="Times New Roman" w:eastAsia="Times New Roman" w:hAnsi="Times New Roman" w:cs="Times New Roman"/>
      <w:b/>
      <w:bCs/>
      <w:sz w:val="24"/>
      <w:szCs w:val="24"/>
    </w:rPr>
  </w:style>
  <w:style w:type="character" w:styleId="Hyperlink">
    <w:name w:val="Hyperlink"/>
    <w:basedOn w:val="DefaultParagraphFont"/>
    <w:uiPriority w:val="99"/>
    <w:semiHidden/>
    <w:unhideWhenUsed/>
    <w:rsid w:val="00487B1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81835553">
      <w:bodyDiv w:val="1"/>
      <w:marLeft w:val="0"/>
      <w:marRight w:val="0"/>
      <w:marTop w:val="0"/>
      <w:marBottom w:val="0"/>
      <w:divBdr>
        <w:top w:val="none" w:sz="0" w:space="0" w:color="auto"/>
        <w:left w:val="none" w:sz="0" w:space="0" w:color="auto"/>
        <w:bottom w:val="none" w:sz="0" w:space="0" w:color="auto"/>
        <w:right w:val="none" w:sz="0" w:space="0" w:color="auto"/>
      </w:divBdr>
      <w:divsChild>
        <w:div w:id="750740929">
          <w:marLeft w:val="0"/>
          <w:marRight w:val="0"/>
          <w:marTop w:val="166"/>
          <w:marBottom w:val="166"/>
          <w:divBdr>
            <w:top w:val="none" w:sz="0" w:space="0" w:color="auto"/>
            <w:left w:val="none" w:sz="0" w:space="0" w:color="auto"/>
            <w:bottom w:val="none" w:sz="0" w:space="0" w:color="auto"/>
            <w:right w:val="none" w:sz="0" w:space="0" w:color="auto"/>
          </w:divBdr>
          <w:divsChild>
            <w:div w:id="854736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8737979">
      <w:bodyDiv w:val="1"/>
      <w:marLeft w:val="0"/>
      <w:marRight w:val="0"/>
      <w:marTop w:val="0"/>
      <w:marBottom w:val="0"/>
      <w:divBdr>
        <w:top w:val="none" w:sz="0" w:space="0" w:color="auto"/>
        <w:left w:val="none" w:sz="0" w:space="0" w:color="auto"/>
        <w:bottom w:val="none" w:sz="0" w:space="0" w:color="auto"/>
        <w:right w:val="none" w:sz="0" w:space="0" w:color="auto"/>
      </w:divBdr>
      <w:divsChild>
        <w:div w:id="1313214414">
          <w:marLeft w:val="0"/>
          <w:marRight w:val="0"/>
          <w:marTop w:val="120"/>
          <w:marBottom w:val="360"/>
          <w:divBdr>
            <w:top w:val="none" w:sz="0" w:space="0" w:color="auto"/>
            <w:left w:val="none" w:sz="0" w:space="0" w:color="auto"/>
            <w:bottom w:val="none" w:sz="0" w:space="0" w:color="auto"/>
            <w:right w:val="none" w:sz="0" w:space="0" w:color="auto"/>
          </w:divBdr>
          <w:divsChild>
            <w:div w:id="1487740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29241749" TargetMode="External"/><Relationship Id="rId13" Type="http://schemas.openxmlformats.org/officeDocument/2006/relationships/image" Target="media/image2.jpeg"/><Relationship Id="rId3" Type="http://schemas.microsoft.com/office/2007/relationships/stylesWithEffects" Target="stylesWithEffects.xml"/><Relationship Id="rId7" Type="http://schemas.openxmlformats.org/officeDocument/2006/relationships/hyperlink" Target="https://www.ncbi.nlm.nih.gov/pubmed/?term=Melnik%20BC%5BAuthor%5D&amp;cauthor=true&amp;cauthor_uid=29241749" TargetMode="External"/><Relationship Id="rId12" Type="http://schemas.openxmlformats.org/officeDocument/2006/relationships/hyperlink" Target="https://www.ncbi.nlm.nih.gov/pmc/articles/PMC39919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ncbi.nlm.nih.gov/pubmed/?term=Patel%20N%5BAuthor%5D&amp;cauthor=true&amp;cauthor_uid=2476123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ncbi.nlm.nih.gov/pubmed/?term=Jindal%20A%5BAuthor%5D&amp;cauthor=true&amp;cauthor_uid=24761238" TargetMode="External"/><Relationship Id="rId4" Type="http://schemas.openxmlformats.org/officeDocument/2006/relationships/settings" Target="settings.xml"/><Relationship Id="rId9" Type="http://schemas.openxmlformats.org/officeDocument/2006/relationships/hyperlink" Target="https://www.ncbi.nlm.nih.gov/pubmed/?term=Shah%20R%5BAuthor%5D&amp;cauthor=true&amp;cauthor_uid=24761238" TargetMode="External"/><Relationship Id="rId1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191</TotalTime>
  <Pages>3</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basheer</Company>
  <LinksUpToDate>false</LinksUpToDate>
  <CharactersWithSpaces>4263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dc:creator>
  <cp:lastModifiedBy>cm</cp:lastModifiedBy>
  <cp:revision>14</cp:revision>
  <dcterms:created xsi:type="dcterms:W3CDTF">2018-10-27T09:35:00Z</dcterms:created>
  <dcterms:modified xsi:type="dcterms:W3CDTF">2018-10-27T16:49:00Z</dcterms:modified>
</cp:coreProperties>
</file>