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1B44C" w14:textId="233032E6" w:rsidR="00302673" w:rsidRDefault="00302673" w:rsidP="00873A58">
      <w:pPr>
        <w:spacing w:after="0" w:line="240" w:lineRule="auto"/>
        <w:rPr>
          <w:rFonts w:ascii="Times New Roman" w:eastAsia="Tw Cen MT" w:hAnsi="Times New Roman"/>
          <w:b/>
          <w:sz w:val="24"/>
          <w:szCs w:val="24"/>
          <w:lang w:val="en-US"/>
        </w:rPr>
      </w:pPr>
      <w:r>
        <w:rPr>
          <w:rFonts w:ascii="Times New Roman" w:eastAsia="Tw Cen MT" w:hAnsi="Times New Roman"/>
          <w:b/>
          <w:sz w:val="24"/>
          <w:szCs w:val="24"/>
          <w:lang w:val="en-US"/>
        </w:rPr>
        <w:t xml:space="preserve">Title: </w:t>
      </w:r>
      <w:r w:rsidR="00AE1FDD" w:rsidRPr="00AE1FDD">
        <w:rPr>
          <w:rFonts w:ascii="Times New Roman" w:eastAsia="Tw Cen MT" w:hAnsi="Times New Roman"/>
          <w:b/>
          <w:sz w:val="24"/>
          <w:szCs w:val="24"/>
        </w:rPr>
        <w:t xml:space="preserve">"Skin Colour: </w:t>
      </w:r>
      <w:r w:rsidR="007451C3">
        <w:rPr>
          <w:rFonts w:ascii="Times New Roman" w:eastAsia="Tw Cen MT" w:hAnsi="Times New Roman"/>
          <w:b/>
          <w:sz w:val="24"/>
          <w:szCs w:val="24"/>
        </w:rPr>
        <w:t>a</w:t>
      </w:r>
      <w:r w:rsidR="00AE1FDD" w:rsidRPr="00AE1FDD">
        <w:rPr>
          <w:rFonts w:ascii="Times New Roman" w:eastAsia="Tw Cen MT" w:hAnsi="Times New Roman"/>
          <w:b/>
          <w:sz w:val="24"/>
          <w:szCs w:val="24"/>
        </w:rPr>
        <w:t xml:space="preserve"> </w:t>
      </w:r>
      <w:r w:rsidR="00AE1FDD">
        <w:rPr>
          <w:rFonts w:ascii="Times New Roman" w:eastAsia="Tw Cen MT" w:hAnsi="Times New Roman"/>
          <w:b/>
          <w:sz w:val="24"/>
          <w:szCs w:val="24"/>
        </w:rPr>
        <w:t>j</w:t>
      </w:r>
      <w:r w:rsidR="00AE1FDD" w:rsidRPr="00AE1FDD">
        <w:rPr>
          <w:rFonts w:ascii="Times New Roman" w:eastAsia="Tw Cen MT" w:hAnsi="Times New Roman"/>
          <w:b/>
          <w:sz w:val="24"/>
          <w:szCs w:val="24"/>
        </w:rPr>
        <w:t xml:space="preserve">ourney </w:t>
      </w:r>
      <w:r w:rsidR="00AE1FDD">
        <w:rPr>
          <w:rFonts w:ascii="Times New Roman" w:eastAsia="Tw Cen MT" w:hAnsi="Times New Roman"/>
          <w:b/>
          <w:sz w:val="24"/>
          <w:szCs w:val="24"/>
        </w:rPr>
        <w:t>t</w:t>
      </w:r>
      <w:r w:rsidR="00AE1FDD" w:rsidRPr="00AE1FDD">
        <w:rPr>
          <w:rFonts w:ascii="Times New Roman" w:eastAsia="Tw Cen MT" w:hAnsi="Times New Roman"/>
          <w:b/>
          <w:sz w:val="24"/>
          <w:szCs w:val="24"/>
        </w:rPr>
        <w:t xml:space="preserve">hat </w:t>
      </w:r>
      <w:r w:rsidR="00AE1FDD">
        <w:rPr>
          <w:rFonts w:ascii="Times New Roman" w:eastAsia="Tw Cen MT" w:hAnsi="Times New Roman"/>
          <w:b/>
          <w:sz w:val="24"/>
          <w:szCs w:val="24"/>
        </w:rPr>
        <w:t>b</w:t>
      </w:r>
      <w:r w:rsidR="00AE1FDD" w:rsidRPr="00AE1FDD">
        <w:rPr>
          <w:rFonts w:ascii="Times New Roman" w:eastAsia="Tw Cen MT" w:hAnsi="Times New Roman"/>
          <w:b/>
          <w:sz w:val="24"/>
          <w:szCs w:val="24"/>
        </w:rPr>
        <w:t xml:space="preserve">egan </w:t>
      </w:r>
      <w:r w:rsidR="00AE1FDD">
        <w:rPr>
          <w:rFonts w:ascii="Times New Roman" w:eastAsia="Tw Cen MT" w:hAnsi="Times New Roman"/>
          <w:b/>
          <w:sz w:val="24"/>
          <w:szCs w:val="24"/>
        </w:rPr>
        <w:t>t</w:t>
      </w:r>
      <w:r w:rsidR="00AE1FDD" w:rsidRPr="00AE1FDD">
        <w:rPr>
          <w:rFonts w:ascii="Times New Roman" w:eastAsia="Tw Cen MT" w:hAnsi="Times New Roman"/>
          <w:b/>
          <w:sz w:val="24"/>
          <w:szCs w:val="24"/>
        </w:rPr>
        <w:t xml:space="preserve">hree </w:t>
      </w:r>
      <w:r w:rsidR="00AE1FDD">
        <w:rPr>
          <w:rFonts w:ascii="Times New Roman" w:eastAsia="Tw Cen MT" w:hAnsi="Times New Roman"/>
          <w:b/>
          <w:sz w:val="24"/>
          <w:szCs w:val="24"/>
        </w:rPr>
        <w:t>m</w:t>
      </w:r>
      <w:r w:rsidR="00AE1FDD" w:rsidRPr="00AE1FDD">
        <w:rPr>
          <w:rFonts w:ascii="Times New Roman" w:eastAsia="Tw Cen MT" w:hAnsi="Times New Roman"/>
          <w:b/>
          <w:sz w:val="24"/>
          <w:szCs w:val="24"/>
        </w:rPr>
        <w:t xml:space="preserve">illion </w:t>
      </w:r>
      <w:r w:rsidR="00AE1FDD">
        <w:rPr>
          <w:rFonts w:ascii="Times New Roman" w:eastAsia="Tw Cen MT" w:hAnsi="Times New Roman"/>
          <w:b/>
          <w:sz w:val="24"/>
          <w:szCs w:val="24"/>
        </w:rPr>
        <w:t>y</w:t>
      </w:r>
      <w:r w:rsidR="00AE1FDD" w:rsidRPr="00AE1FDD">
        <w:rPr>
          <w:rFonts w:ascii="Times New Roman" w:eastAsia="Tw Cen MT" w:hAnsi="Times New Roman"/>
          <w:b/>
          <w:sz w:val="24"/>
          <w:szCs w:val="24"/>
        </w:rPr>
        <w:t xml:space="preserve">ears </w:t>
      </w:r>
      <w:r w:rsidR="00AE1FDD">
        <w:rPr>
          <w:rFonts w:ascii="Times New Roman" w:eastAsia="Tw Cen MT" w:hAnsi="Times New Roman"/>
          <w:b/>
          <w:sz w:val="24"/>
          <w:szCs w:val="24"/>
        </w:rPr>
        <w:t>a</w:t>
      </w:r>
      <w:r w:rsidR="00AE1FDD" w:rsidRPr="00AE1FDD">
        <w:rPr>
          <w:rFonts w:ascii="Times New Roman" w:eastAsia="Tw Cen MT" w:hAnsi="Times New Roman"/>
          <w:b/>
          <w:sz w:val="24"/>
          <w:szCs w:val="24"/>
        </w:rPr>
        <w:t>go."</w:t>
      </w:r>
    </w:p>
    <w:p w14:paraId="314E941D" w14:textId="77777777" w:rsidR="00302673" w:rsidRDefault="00302673" w:rsidP="00302673">
      <w:pPr>
        <w:spacing w:after="0" w:line="240" w:lineRule="auto"/>
        <w:rPr>
          <w:rFonts w:ascii="Times New Roman" w:eastAsia="Tw Cen MT" w:hAnsi="Times New Roman"/>
          <w:b/>
          <w:sz w:val="24"/>
          <w:szCs w:val="24"/>
          <w:lang w:val="en-US"/>
        </w:rPr>
      </w:pPr>
    </w:p>
    <w:p w14:paraId="2E94E178" w14:textId="45A32AD7" w:rsidR="00302673" w:rsidRDefault="00AE1FDD" w:rsidP="00302673">
      <w:pPr>
        <w:spacing w:after="0" w:line="240" w:lineRule="auto"/>
        <w:jc w:val="center"/>
        <w:rPr>
          <w:rFonts w:ascii="Times New Roman" w:eastAsia="Tw Cen MT" w:hAnsi="Times New Roman"/>
          <w:sz w:val="24"/>
          <w:szCs w:val="24"/>
          <w:vertAlign w:val="superscript"/>
          <w:lang w:val="en-US"/>
        </w:rPr>
      </w:pPr>
      <w:r>
        <w:rPr>
          <w:rFonts w:ascii="Times New Roman" w:eastAsia="Tw Cen MT" w:hAnsi="Times New Roman"/>
          <w:sz w:val="24"/>
          <w:szCs w:val="24"/>
          <w:lang w:val="en-US"/>
        </w:rPr>
        <w:t>Giuseppe Monfrecola</w:t>
      </w:r>
    </w:p>
    <w:p w14:paraId="209A96A2" w14:textId="77777777" w:rsidR="00302673" w:rsidRDefault="00302673" w:rsidP="00302673">
      <w:pPr>
        <w:spacing w:after="0" w:line="240" w:lineRule="auto"/>
        <w:jc w:val="center"/>
        <w:rPr>
          <w:rFonts w:ascii="Times New Roman" w:eastAsia="Tw Cen MT" w:hAnsi="Times New Roman"/>
          <w:i/>
          <w:sz w:val="24"/>
          <w:szCs w:val="24"/>
          <w:lang w:val="en-US"/>
        </w:rPr>
      </w:pPr>
    </w:p>
    <w:p w14:paraId="1885A2E8" w14:textId="0BD31503" w:rsidR="00302673" w:rsidRDefault="00AE1FDD" w:rsidP="00302673">
      <w:pPr>
        <w:spacing w:after="0" w:line="240" w:lineRule="auto"/>
        <w:rPr>
          <w:rFonts w:ascii="Times New Roman" w:hAnsi="Times New Roman"/>
          <w:i/>
          <w:sz w:val="24"/>
          <w:szCs w:val="24"/>
          <w:lang w:val="en-US"/>
        </w:rPr>
      </w:pPr>
      <w:r>
        <w:rPr>
          <w:rFonts w:ascii="Times New Roman" w:hAnsi="Times New Roman"/>
          <w:i/>
          <w:sz w:val="24"/>
          <w:szCs w:val="24"/>
          <w:lang w:val="en-US"/>
        </w:rPr>
        <w:t xml:space="preserve">Past Professor of Dermatology, </w:t>
      </w:r>
      <w:r w:rsidR="00302673">
        <w:rPr>
          <w:rFonts w:ascii="Times New Roman" w:hAnsi="Times New Roman"/>
          <w:i/>
          <w:sz w:val="24"/>
          <w:szCs w:val="24"/>
          <w:lang w:val="en-US"/>
        </w:rPr>
        <w:t xml:space="preserve">University </w:t>
      </w:r>
      <w:r>
        <w:rPr>
          <w:rFonts w:ascii="Times New Roman" w:hAnsi="Times New Roman"/>
          <w:i/>
          <w:sz w:val="24"/>
          <w:szCs w:val="24"/>
          <w:lang w:val="en-US"/>
        </w:rPr>
        <w:t xml:space="preserve">Federico II, </w:t>
      </w:r>
      <w:r w:rsidR="00302673">
        <w:rPr>
          <w:rFonts w:ascii="Times New Roman" w:hAnsi="Times New Roman"/>
          <w:i/>
          <w:sz w:val="24"/>
          <w:szCs w:val="24"/>
          <w:lang w:val="en-US"/>
        </w:rPr>
        <w:t xml:space="preserve"> </w:t>
      </w:r>
      <w:r>
        <w:rPr>
          <w:rFonts w:ascii="Times New Roman" w:hAnsi="Times New Roman"/>
          <w:i/>
          <w:sz w:val="24"/>
          <w:szCs w:val="24"/>
          <w:lang w:val="en-US"/>
        </w:rPr>
        <w:t>Napoli, Italy.</w:t>
      </w:r>
    </w:p>
    <w:p w14:paraId="59C75B1F" w14:textId="77777777" w:rsidR="00302673" w:rsidRDefault="00302673" w:rsidP="00302673">
      <w:pPr>
        <w:spacing w:after="0" w:line="240" w:lineRule="auto"/>
        <w:rPr>
          <w:rFonts w:ascii="Times New Roman" w:hAnsi="Times New Roman"/>
          <w:sz w:val="24"/>
          <w:szCs w:val="24"/>
          <w:lang w:val="en-US"/>
        </w:rPr>
      </w:pPr>
    </w:p>
    <w:p w14:paraId="509A3582" w14:textId="714B235F" w:rsidR="00E74F91" w:rsidRDefault="00302673" w:rsidP="009203EF">
      <w:pPr>
        <w:spacing w:after="0" w:line="240" w:lineRule="auto"/>
        <w:jc w:val="both"/>
        <w:rPr>
          <w:rFonts w:ascii="Times New Roman" w:hAnsi="Times New Roman"/>
          <w:sz w:val="24"/>
          <w:szCs w:val="24"/>
          <w:lang w:val="en-US"/>
        </w:rPr>
      </w:pPr>
      <w:r>
        <w:rPr>
          <w:rFonts w:ascii="Times New Roman" w:hAnsi="Times New Roman"/>
          <w:b/>
          <w:color w:val="E36C0A" w:themeColor="accent6" w:themeShade="BF"/>
          <w:sz w:val="24"/>
          <w:szCs w:val="24"/>
          <w:lang w:val="en-US"/>
        </w:rPr>
        <w:t>Abstract</w:t>
      </w:r>
      <w:r>
        <w:rPr>
          <w:rFonts w:ascii="Times New Roman" w:hAnsi="Times New Roman"/>
          <w:b/>
          <w:color w:val="E36C0A" w:themeColor="accent6" w:themeShade="BF"/>
          <w:sz w:val="24"/>
          <w:szCs w:val="24"/>
          <w:lang w:val="en-US"/>
        </w:rPr>
        <w:br/>
      </w:r>
      <w:r w:rsidR="00E402D6">
        <w:rPr>
          <w:rFonts w:ascii="Times New Roman" w:hAnsi="Times New Roman"/>
          <w:sz w:val="24"/>
          <w:szCs w:val="24"/>
          <w:lang w:val="en-US"/>
        </w:rPr>
        <w:t>The aim of this lecture will be to try to explain, from an evolutionary point of view, how, when and why the melanic skin color appeared.</w:t>
      </w:r>
    </w:p>
    <w:p w14:paraId="0549AD95" w14:textId="376733B9" w:rsidR="00E402D6" w:rsidRDefault="00E402D6" w:rsidP="009203EF">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About 7 million years ago the settling of the Earth’s crust </w:t>
      </w:r>
      <w:r w:rsidR="0032545A">
        <w:rPr>
          <w:rFonts w:ascii="Times New Roman" w:hAnsi="Times New Roman"/>
          <w:sz w:val="24"/>
          <w:szCs w:val="24"/>
          <w:lang w:val="en-US"/>
        </w:rPr>
        <w:t xml:space="preserve">generated the Rift Valley hat currently crosses Ethiopia, Kenya and Tanzania. Two different ecosystems were formed: in the western part of the Rift Valley, due to the humid winds, </w:t>
      </w:r>
      <w:r w:rsidR="00136D0F">
        <w:rPr>
          <w:rFonts w:ascii="Times New Roman" w:hAnsi="Times New Roman"/>
          <w:sz w:val="24"/>
          <w:szCs w:val="24"/>
          <w:lang w:val="en-US"/>
        </w:rPr>
        <w:t xml:space="preserve">thick and lush tropical forests developed; in the eastern part the climate gave birth to the savannah characterized by few and isolated trees. Therefore, the evolution of protoprimates living in the western part was oriented towards the lineage of the apes, quadrumane more suited o arboreal life; while in the eastern part, the advantage was </w:t>
      </w:r>
      <w:r w:rsidR="00156B87">
        <w:rPr>
          <w:rFonts w:ascii="Times New Roman" w:hAnsi="Times New Roman"/>
          <w:sz w:val="24"/>
          <w:szCs w:val="24"/>
          <w:lang w:val="en-US"/>
        </w:rPr>
        <w:t>for protoprimates that had evolved towards bipedalism of hominids. Bipedalism would have allowed easier and faster movements in the savannah.</w:t>
      </w:r>
      <w:r w:rsidR="0032545A">
        <w:rPr>
          <w:rFonts w:ascii="Times New Roman" w:hAnsi="Times New Roman"/>
          <w:sz w:val="24"/>
          <w:szCs w:val="24"/>
          <w:lang w:val="en-US"/>
        </w:rPr>
        <w:t xml:space="preserve"> </w:t>
      </w:r>
      <w:r w:rsidR="00136D0F">
        <w:rPr>
          <w:rFonts w:ascii="Times New Roman" w:hAnsi="Times New Roman"/>
          <w:sz w:val="24"/>
          <w:szCs w:val="24"/>
          <w:lang w:val="en-US"/>
        </w:rPr>
        <w:t xml:space="preserve"> </w:t>
      </w:r>
    </w:p>
    <w:p w14:paraId="288D6DC7" w14:textId="77777777" w:rsidR="009203EF" w:rsidRDefault="00E74F91" w:rsidP="009203EF">
      <w:pPr>
        <w:spacing w:after="0" w:line="240" w:lineRule="auto"/>
        <w:jc w:val="both"/>
        <w:rPr>
          <w:rFonts w:ascii="Times New Roman" w:hAnsi="Times New Roman"/>
          <w:sz w:val="24"/>
          <w:szCs w:val="24"/>
          <w:lang w:val="en-US"/>
        </w:rPr>
      </w:pPr>
      <w:r>
        <w:rPr>
          <w:rFonts w:ascii="Times New Roman" w:hAnsi="Times New Roman"/>
          <w:sz w:val="24"/>
          <w:szCs w:val="24"/>
          <w:lang w:val="en-US"/>
        </w:rPr>
        <w:t>Most likely t</w:t>
      </w:r>
      <w:r w:rsidR="00FF5AC7">
        <w:rPr>
          <w:rFonts w:ascii="Times New Roman" w:hAnsi="Times New Roman"/>
          <w:sz w:val="24"/>
          <w:szCs w:val="24"/>
          <w:lang w:val="en-US"/>
        </w:rPr>
        <w:t xml:space="preserve">he earliest members </w:t>
      </w:r>
      <w:r>
        <w:rPr>
          <w:rFonts w:ascii="Times New Roman" w:hAnsi="Times New Roman"/>
          <w:sz w:val="24"/>
          <w:szCs w:val="24"/>
          <w:lang w:val="en-US"/>
        </w:rPr>
        <w:t xml:space="preserve">of the hominid lineage </w:t>
      </w:r>
      <w:r w:rsidR="006458AA">
        <w:rPr>
          <w:rFonts w:ascii="Times New Roman" w:hAnsi="Times New Roman"/>
          <w:sz w:val="24"/>
          <w:szCs w:val="24"/>
          <w:lang w:val="en-US"/>
        </w:rPr>
        <w:t>(</w:t>
      </w:r>
      <w:r w:rsidR="006458AA" w:rsidRPr="006458AA">
        <w:rPr>
          <w:rFonts w:ascii="Times New Roman" w:hAnsi="Times New Roman"/>
          <w:i/>
          <w:iCs/>
          <w:sz w:val="24"/>
          <w:szCs w:val="24"/>
          <w:lang w:val="en-US"/>
        </w:rPr>
        <w:t>Australopithecines</w:t>
      </w:r>
      <w:r w:rsidR="006458AA">
        <w:rPr>
          <w:rFonts w:ascii="Times New Roman" w:hAnsi="Times New Roman"/>
          <w:sz w:val="24"/>
          <w:szCs w:val="24"/>
          <w:lang w:val="en-US"/>
        </w:rPr>
        <w:t xml:space="preserve">) </w:t>
      </w:r>
      <w:r>
        <w:rPr>
          <w:rFonts w:ascii="Times New Roman" w:hAnsi="Times New Roman"/>
          <w:sz w:val="24"/>
          <w:szCs w:val="24"/>
          <w:lang w:val="en-US"/>
        </w:rPr>
        <w:t xml:space="preserve">had an unpigmented skin covered with dark hair as we can see in various mammals (in particular the chimpanzee).  </w:t>
      </w:r>
      <w:r w:rsidR="003345AB">
        <w:rPr>
          <w:rFonts w:ascii="Times New Roman" w:hAnsi="Times New Roman"/>
          <w:sz w:val="24"/>
          <w:szCs w:val="24"/>
          <w:lang w:val="en-US"/>
        </w:rPr>
        <w:t xml:space="preserve">Nevertheless, the </w:t>
      </w:r>
      <w:r w:rsidR="00537253">
        <w:rPr>
          <w:rFonts w:ascii="Times New Roman" w:hAnsi="Times New Roman"/>
          <w:sz w:val="24"/>
          <w:szCs w:val="24"/>
          <w:lang w:val="en-US"/>
        </w:rPr>
        <w:t>upright posture</w:t>
      </w:r>
      <w:r w:rsidR="003345AB">
        <w:rPr>
          <w:rFonts w:ascii="Times New Roman" w:hAnsi="Times New Roman"/>
          <w:sz w:val="24"/>
          <w:szCs w:val="24"/>
          <w:lang w:val="en-US"/>
        </w:rPr>
        <w:t xml:space="preserve"> resulted in a </w:t>
      </w:r>
      <w:r w:rsidR="00A073D9">
        <w:rPr>
          <w:rFonts w:ascii="Times New Roman" w:hAnsi="Times New Roman"/>
          <w:sz w:val="24"/>
          <w:szCs w:val="24"/>
          <w:lang w:val="en-US"/>
        </w:rPr>
        <w:t>smaller body surface exposed to solar heat and greater ventilation  of the body: as a consequence</w:t>
      </w:r>
      <w:r w:rsidR="009203EF">
        <w:rPr>
          <w:rFonts w:ascii="Times New Roman" w:hAnsi="Times New Roman"/>
          <w:sz w:val="24"/>
          <w:szCs w:val="24"/>
          <w:lang w:val="en-US"/>
        </w:rPr>
        <w:t xml:space="preserve"> of this new thermoregulatory situation,</w:t>
      </w:r>
      <w:r w:rsidR="00A073D9">
        <w:rPr>
          <w:rFonts w:ascii="Times New Roman" w:hAnsi="Times New Roman"/>
          <w:sz w:val="24"/>
          <w:szCs w:val="24"/>
          <w:lang w:val="en-US"/>
        </w:rPr>
        <w:t xml:space="preserve"> the hominids lost progressively their fur.</w:t>
      </w:r>
      <w:r w:rsidR="009203EF">
        <w:rPr>
          <w:rFonts w:ascii="Times New Roman" w:hAnsi="Times New Roman"/>
          <w:sz w:val="24"/>
          <w:szCs w:val="24"/>
          <w:lang w:val="en-US"/>
        </w:rPr>
        <w:t xml:space="preserve"> </w:t>
      </w:r>
      <w:r w:rsidR="00A073D9">
        <w:rPr>
          <w:rFonts w:ascii="Times New Roman" w:hAnsi="Times New Roman"/>
          <w:sz w:val="24"/>
          <w:szCs w:val="24"/>
          <w:lang w:val="en-US"/>
        </w:rPr>
        <w:t xml:space="preserve">It’s very plausible that they developed a </w:t>
      </w:r>
    </w:p>
    <w:p w14:paraId="5638363D" w14:textId="77777777" w:rsidR="009203EF" w:rsidRDefault="00A073D9" w:rsidP="009203EF">
      <w:pPr>
        <w:spacing w:after="0" w:line="240" w:lineRule="auto"/>
        <w:rPr>
          <w:rFonts w:ascii="Times New Roman" w:hAnsi="Times New Roman"/>
          <w:sz w:val="24"/>
          <w:szCs w:val="24"/>
          <w:lang w:val="en-US"/>
        </w:rPr>
      </w:pPr>
      <w:r>
        <w:rPr>
          <w:rFonts w:ascii="Times New Roman" w:hAnsi="Times New Roman"/>
          <w:sz w:val="24"/>
          <w:szCs w:val="24"/>
          <w:lang w:val="en-US"/>
        </w:rPr>
        <w:t>dark</w:t>
      </w:r>
      <w:r w:rsidR="009203EF">
        <w:rPr>
          <w:rFonts w:ascii="Times New Roman" w:hAnsi="Times New Roman"/>
          <w:sz w:val="24"/>
          <w:szCs w:val="24"/>
          <w:lang w:val="en-US"/>
        </w:rPr>
        <w:t xml:space="preserve"> </w:t>
      </w:r>
      <w:r>
        <w:rPr>
          <w:rFonts w:ascii="Times New Roman" w:hAnsi="Times New Roman"/>
          <w:sz w:val="24"/>
          <w:szCs w:val="24"/>
          <w:lang w:val="en-US"/>
        </w:rPr>
        <w:t xml:space="preserve">skin. </w:t>
      </w:r>
    </w:p>
    <w:p w14:paraId="661A8DBC" w14:textId="1F345736" w:rsidR="00302673" w:rsidRDefault="00A073D9" w:rsidP="009203EF">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The author will </w:t>
      </w:r>
      <w:r w:rsidR="00A54C41">
        <w:rPr>
          <w:rFonts w:ascii="Times New Roman" w:hAnsi="Times New Roman"/>
          <w:sz w:val="24"/>
          <w:szCs w:val="24"/>
          <w:lang w:val="en-US"/>
        </w:rPr>
        <w:t xml:space="preserve">focus the attention on </w:t>
      </w:r>
      <w:r w:rsidR="00891542">
        <w:rPr>
          <w:rFonts w:ascii="Times New Roman" w:hAnsi="Times New Roman"/>
          <w:sz w:val="24"/>
          <w:szCs w:val="24"/>
          <w:lang w:val="en-US"/>
        </w:rPr>
        <w:t>the</w:t>
      </w:r>
      <w:r>
        <w:rPr>
          <w:rFonts w:ascii="Times New Roman" w:hAnsi="Times New Roman"/>
          <w:sz w:val="24"/>
          <w:szCs w:val="24"/>
          <w:lang w:val="en-US"/>
        </w:rPr>
        <w:t xml:space="preserve"> </w:t>
      </w:r>
      <w:r w:rsidR="00891542">
        <w:rPr>
          <w:rFonts w:ascii="Times New Roman" w:hAnsi="Times New Roman"/>
          <w:sz w:val="24"/>
          <w:szCs w:val="24"/>
          <w:lang w:val="en-US"/>
        </w:rPr>
        <w:t>different hypotheses on the reproductive advantage</w:t>
      </w:r>
      <w:r w:rsidR="00A54C41">
        <w:rPr>
          <w:rFonts w:ascii="Times New Roman" w:hAnsi="Times New Roman"/>
          <w:sz w:val="24"/>
          <w:szCs w:val="24"/>
          <w:lang w:val="en-US"/>
        </w:rPr>
        <w:t>:</w:t>
      </w:r>
      <w:r w:rsidR="00891542">
        <w:rPr>
          <w:rFonts w:ascii="Times New Roman" w:hAnsi="Times New Roman"/>
          <w:sz w:val="24"/>
          <w:szCs w:val="24"/>
          <w:lang w:val="en-US"/>
        </w:rPr>
        <w:t xml:space="preserve"> 1) of dark skin at latitudes with high solar irradiance and 2) of a pale skin at latitudes with low solar irradiance.</w:t>
      </w:r>
    </w:p>
    <w:p w14:paraId="6A636758" w14:textId="77777777" w:rsidR="00B971B7" w:rsidRDefault="00B971B7" w:rsidP="00302673">
      <w:pPr>
        <w:spacing w:after="0" w:line="240" w:lineRule="auto"/>
        <w:rPr>
          <w:rFonts w:ascii="Times New Roman" w:hAnsi="Times New Roman"/>
          <w:b/>
          <w:color w:val="E36C0A" w:themeColor="accent6" w:themeShade="BF"/>
          <w:sz w:val="24"/>
          <w:szCs w:val="24"/>
          <w:lang w:val="en-US"/>
        </w:rPr>
      </w:pPr>
    </w:p>
    <w:p w14:paraId="23BC4535" w14:textId="38172140" w:rsidR="00302673" w:rsidRDefault="00302673" w:rsidP="00302673">
      <w:pPr>
        <w:spacing w:after="0" w:line="240" w:lineRule="auto"/>
        <w:rPr>
          <w:rFonts w:ascii="Times New Roman" w:hAnsi="Times New Roman"/>
          <w:b/>
          <w:color w:val="E36C0A" w:themeColor="accent6" w:themeShade="BF"/>
          <w:sz w:val="24"/>
          <w:szCs w:val="24"/>
          <w:lang w:val="en-US"/>
        </w:rPr>
      </w:pPr>
      <w:r>
        <w:rPr>
          <w:rFonts w:ascii="Times New Roman" w:hAnsi="Times New Roman"/>
          <w:b/>
          <w:color w:val="E36C0A" w:themeColor="accent6" w:themeShade="BF"/>
          <w:sz w:val="24"/>
          <w:szCs w:val="24"/>
          <w:lang w:val="en-US"/>
        </w:rPr>
        <w:br/>
        <w:t>References</w:t>
      </w:r>
    </w:p>
    <w:p w14:paraId="34625881" w14:textId="77777777" w:rsidR="00685999" w:rsidRPr="00685999" w:rsidRDefault="00685999" w:rsidP="00685999">
      <w:pPr>
        <w:pStyle w:val="Paragrafoelenco"/>
        <w:widowControl/>
        <w:numPr>
          <w:ilvl w:val="0"/>
          <w:numId w:val="2"/>
        </w:numPr>
        <w:spacing w:before="0" w:after="200" w:line="240" w:lineRule="auto"/>
        <w:contextualSpacing/>
        <w:rPr>
          <w:rFonts w:ascii="Times New Roman" w:hAnsi="Times New Roman" w:cs="Times New Roman"/>
          <w:sz w:val="24"/>
          <w:szCs w:val="24"/>
        </w:rPr>
      </w:pPr>
      <w:r w:rsidRPr="00685999">
        <w:rPr>
          <w:rFonts w:ascii="Times New Roman" w:hAnsi="Times New Roman" w:cs="Times New Roman"/>
          <w:sz w:val="24"/>
          <w:szCs w:val="24"/>
        </w:rPr>
        <w:t>Zihlman A., Cohn B.A. - The adaptive response of human skin to the savanna. Hum Evol 3:397–409. 1988.</w:t>
      </w:r>
    </w:p>
    <w:p w14:paraId="3BEA2534" w14:textId="77777777" w:rsidR="00685999" w:rsidRPr="00685999" w:rsidRDefault="00685999" w:rsidP="00685999">
      <w:pPr>
        <w:pStyle w:val="Paragrafoelenco"/>
        <w:widowControl/>
        <w:numPr>
          <w:ilvl w:val="0"/>
          <w:numId w:val="2"/>
        </w:numPr>
        <w:spacing w:before="0" w:after="200" w:line="240" w:lineRule="auto"/>
        <w:contextualSpacing/>
        <w:rPr>
          <w:rFonts w:ascii="Times New Roman" w:hAnsi="Times New Roman" w:cs="Times New Roman"/>
          <w:sz w:val="24"/>
          <w:szCs w:val="24"/>
        </w:rPr>
      </w:pPr>
      <w:r w:rsidRPr="00685999">
        <w:rPr>
          <w:rFonts w:ascii="Times New Roman" w:hAnsi="Times New Roman" w:cs="Times New Roman"/>
          <w:sz w:val="24"/>
          <w:szCs w:val="24"/>
        </w:rPr>
        <w:t>Folk G.E.Jr., Semken H.A.Jr - The evolution of sweat glands. Int J Biometeorol 35:180–186. 1991.</w:t>
      </w:r>
    </w:p>
    <w:p w14:paraId="20A21BA7" w14:textId="77777777" w:rsidR="00685999" w:rsidRPr="00685999" w:rsidRDefault="00685999" w:rsidP="00685999">
      <w:pPr>
        <w:pStyle w:val="Paragrafoelenco"/>
        <w:widowControl/>
        <w:numPr>
          <w:ilvl w:val="0"/>
          <w:numId w:val="2"/>
        </w:numPr>
        <w:spacing w:before="0" w:after="200" w:line="240" w:lineRule="auto"/>
        <w:contextualSpacing/>
        <w:rPr>
          <w:rFonts w:ascii="Times New Roman" w:hAnsi="Times New Roman" w:cs="Times New Roman"/>
          <w:sz w:val="24"/>
          <w:szCs w:val="24"/>
        </w:rPr>
      </w:pPr>
      <w:r w:rsidRPr="00685999">
        <w:rPr>
          <w:rFonts w:ascii="Times New Roman" w:hAnsi="Times New Roman" w:cs="Times New Roman"/>
          <w:sz w:val="24"/>
          <w:szCs w:val="24"/>
        </w:rPr>
        <w:t>Elias P.M. - Stratum corneum defensive functions: an integrated view. J InvestDermatol 125:183–200. 2005.</w:t>
      </w:r>
    </w:p>
    <w:p w14:paraId="060B8E64" w14:textId="77777777" w:rsidR="00685999" w:rsidRPr="00685999"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685999">
        <w:rPr>
          <w:rFonts w:ascii="Times New Roman" w:hAnsi="Times New Roman" w:cs="Times New Roman"/>
          <w:sz w:val="24"/>
          <w:szCs w:val="24"/>
        </w:rPr>
        <w:t>Blum HF - Does the melanin pigment of human skin have adaptive value? An essay in human skin have adaptive value? An essay in human ecology and the evolution of race. Q Rev Biol 36:50–63. 1961.</w:t>
      </w:r>
    </w:p>
    <w:p w14:paraId="04625910" w14:textId="77777777" w:rsidR="00685999" w:rsidRPr="00685999" w:rsidRDefault="00685999" w:rsidP="00685999">
      <w:pPr>
        <w:pStyle w:val="Paragrafoelenco"/>
        <w:widowControl/>
        <w:numPr>
          <w:ilvl w:val="0"/>
          <w:numId w:val="2"/>
        </w:numPr>
        <w:spacing w:before="0" w:after="200" w:line="240" w:lineRule="auto"/>
        <w:contextualSpacing/>
        <w:rPr>
          <w:rFonts w:ascii="Times New Roman" w:hAnsi="Times New Roman" w:cs="Times New Roman"/>
          <w:sz w:val="24"/>
          <w:szCs w:val="24"/>
        </w:rPr>
      </w:pPr>
      <w:r w:rsidRPr="00685999">
        <w:rPr>
          <w:rFonts w:ascii="Times New Roman" w:hAnsi="Times New Roman" w:cs="Times New Roman"/>
          <w:sz w:val="24"/>
          <w:szCs w:val="24"/>
        </w:rPr>
        <w:t>Jablonski N.G. and Chaplin G. – Human skin pigmentation as an adaptation to UV radiation. PNAS 107: 8962-8968. 2010.</w:t>
      </w:r>
    </w:p>
    <w:p w14:paraId="4BFF8045" w14:textId="77777777" w:rsidR="00685999" w:rsidRPr="00685999" w:rsidRDefault="00685999" w:rsidP="00685999">
      <w:pPr>
        <w:pStyle w:val="Paragrafoelenco"/>
        <w:widowControl/>
        <w:numPr>
          <w:ilvl w:val="0"/>
          <w:numId w:val="2"/>
        </w:numPr>
        <w:spacing w:before="0" w:after="200" w:line="240" w:lineRule="auto"/>
        <w:contextualSpacing/>
        <w:rPr>
          <w:rFonts w:ascii="Times New Roman" w:hAnsi="Times New Roman" w:cs="Times New Roman"/>
          <w:sz w:val="24"/>
          <w:szCs w:val="24"/>
        </w:rPr>
      </w:pPr>
      <w:r w:rsidRPr="00685999">
        <w:rPr>
          <w:rFonts w:ascii="Times New Roman" w:hAnsi="Times New Roman" w:cs="Times New Roman"/>
          <w:sz w:val="24"/>
          <w:szCs w:val="24"/>
        </w:rPr>
        <w:t>Jablonski N.G., Chaplin G. - The evolution of human skin coloration. J Hum Evol 39:57–106. 2000.</w:t>
      </w:r>
    </w:p>
    <w:p w14:paraId="23E8BF85" w14:textId="77777777" w:rsidR="00685999" w:rsidRPr="00685999"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685999">
        <w:rPr>
          <w:rFonts w:ascii="Times New Roman" w:hAnsi="Times New Roman" w:cs="Times New Roman"/>
          <w:sz w:val="24"/>
          <w:szCs w:val="24"/>
        </w:rPr>
        <w:t>Branda RF, Eaton JW - Skin color and nutrient photolysis: an evolutionary hypothesis. Science 201:625–626. 1978.</w:t>
      </w:r>
    </w:p>
    <w:p w14:paraId="33080CBC" w14:textId="77777777" w:rsidR="00685999" w:rsidRPr="00685999"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685999">
        <w:rPr>
          <w:rFonts w:ascii="Times New Roman" w:hAnsi="Times New Roman" w:cs="Times New Roman"/>
          <w:sz w:val="24"/>
          <w:szCs w:val="24"/>
        </w:rPr>
        <w:t>Tamura T., Piccian M.F. – Folate and human reproduction. Am J Clin Nutr 83,883-1016. 2006.</w:t>
      </w:r>
    </w:p>
    <w:p w14:paraId="56DD63B5" w14:textId="77777777" w:rsidR="00685999" w:rsidRPr="00685999"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685999">
        <w:rPr>
          <w:rFonts w:ascii="Times New Roman" w:hAnsi="Times New Roman" w:cs="Times New Roman"/>
          <w:sz w:val="24"/>
          <w:szCs w:val="24"/>
        </w:rPr>
        <w:t>Boxmeer JS, Smit M, Utomo E, Romijin JC, Eijkemans MJ, Lindemans J, Laven JS, Macklon NS, Steegers EA, Steegers-Theunissen RP – Low folate in seminal plasma is associated with increased sperm DNA damage. Fertil Steril 92:548-556. 2009.</w:t>
      </w:r>
    </w:p>
    <w:p w14:paraId="064707AD" w14:textId="77777777" w:rsidR="00685999" w:rsidRPr="00685999"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685999">
        <w:rPr>
          <w:rFonts w:ascii="Times New Roman" w:hAnsi="Times New Roman" w:cs="Times New Roman"/>
          <w:sz w:val="24"/>
          <w:szCs w:val="24"/>
        </w:rPr>
        <w:lastRenderedPageBreak/>
        <w:t>Jones P., Lucock M., Veysey M., Beckett E, - The vitamin D-Folate Hypothesis as an evolutionary model for skin pigmentation: an update and integration of current ideas. Nutrients 10:554-566. 2018.</w:t>
      </w:r>
    </w:p>
    <w:p w14:paraId="6DFE210E" w14:textId="77777777" w:rsidR="00685999" w:rsidRPr="00C14A07" w:rsidRDefault="00685999" w:rsidP="00685999">
      <w:pPr>
        <w:pStyle w:val="Paragrafoelenco"/>
        <w:widowControl/>
        <w:numPr>
          <w:ilvl w:val="0"/>
          <w:numId w:val="2"/>
        </w:numPr>
        <w:spacing w:before="0" w:after="200" w:line="240" w:lineRule="auto"/>
        <w:contextualSpacing/>
        <w:jc w:val="left"/>
        <w:rPr>
          <w:rFonts w:ascii="Times New Roman" w:hAnsi="Times New Roman" w:cs="Times New Roman"/>
          <w:sz w:val="24"/>
          <w:szCs w:val="24"/>
        </w:rPr>
      </w:pPr>
      <w:r w:rsidRPr="00C14A07">
        <w:rPr>
          <w:rFonts w:ascii="Times New Roman" w:hAnsi="Times New Roman" w:cs="Times New Roman"/>
          <w:sz w:val="24"/>
          <w:szCs w:val="24"/>
        </w:rPr>
        <w:t>Lerchbaum E., Obermayer-Pietsch B. – Vitamin D and fertility: a systaematic review. Eur J Endocrinol 166: 765-778. 2012.</w:t>
      </w:r>
    </w:p>
    <w:p w14:paraId="71D5DBE8" w14:textId="77777777" w:rsidR="00685999" w:rsidRDefault="00685999" w:rsidP="00302673">
      <w:pPr>
        <w:spacing w:after="0" w:line="240" w:lineRule="auto"/>
        <w:rPr>
          <w:rFonts w:ascii="Times New Roman" w:hAnsi="Times New Roman"/>
          <w:b/>
          <w:color w:val="E36C0A" w:themeColor="accent6" w:themeShade="BF"/>
          <w:sz w:val="24"/>
          <w:szCs w:val="24"/>
          <w:lang w:val="en-US"/>
        </w:rPr>
      </w:pPr>
    </w:p>
    <w:p w14:paraId="270C7633" w14:textId="77777777" w:rsidR="00FF5AC7" w:rsidRDefault="00FF5AC7" w:rsidP="00302673">
      <w:pPr>
        <w:autoSpaceDE w:val="0"/>
        <w:autoSpaceDN w:val="0"/>
        <w:adjustRightInd w:val="0"/>
        <w:spacing w:line="240" w:lineRule="auto"/>
        <w:rPr>
          <w:rFonts w:ascii="Times New Roman" w:eastAsia="Times New Roman" w:hAnsi="Times New Roman"/>
          <w:b/>
          <w:noProof/>
          <w:color w:val="E36C0A" w:themeColor="accent6" w:themeShade="BF"/>
          <w:sz w:val="24"/>
          <w:szCs w:val="24"/>
        </w:rPr>
      </w:pPr>
    </w:p>
    <w:p w14:paraId="3F416F2D" w14:textId="6ACF2006" w:rsidR="00302673" w:rsidRDefault="00302673" w:rsidP="00302673">
      <w:pPr>
        <w:autoSpaceDE w:val="0"/>
        <w:autoSpaceDN w:val="0"/>
        <w:adjustRightInd w:val="0"/>
        <w:spacing w:line="240" w:lineRule="auto"/>
        <w:rPr>
          <w:rFonts w:ascii="Times New Roman" w:eastAsia="Times New Roman" w:hAnsi="Times New Roman"/>
          <w:noProof/>
          <w:sz w:val="24"/>
          <w:szCs w:val="24"/>
        </w:rPr>
      </w:pPr>
      <w:r>
        <w:rPr>
          <w:rFonts w:ascii="Times New Roman" w:eastAsia="Times New Roman" w:hAnsi="Times New Roman"/>
          <w:b/>
          <w:noProof/>
          <w:color w:val="E36C0A" w:themeColor="accent6" w:themeShade="BF"/>
          <w:sz w:val="24"/>
          <w:szCs w:val="24"/>
        </w:rPr>
        <w:t>Biography:</w:t>
      </w:r>
      <w:r>
        <w:rPr>
          <w:rFonts w:ascii="Times New Roman" w:eastAsia="Times New Roman" w:hAnsi="Times New Roman"/>
          <w:noProof/>
          <w:color w:val="E36C0A" w:themeColor="accent6" w:themeShade="BF"/>
          <w:sz w:val="24"/>
          <w:szCs w:val="24"/>
        </w:rPr>
        <w:t xml:space="preserve"> </w:t>
      </w:r>
      <w:r>
        <w:rPr>
          <w:rFonts w:ascii="Times New Roman" w:eastAsia="Times New Roman" w:hAnsi="Times New Roman"/>
          <w:noProof/>
          <w:sz w:val="24"/>
          <w:szCs w:val="24"/>
        </w:rPr>
        <w:t>(100 -200 words)</w:t>
      </w:r>
    </w:p>
    <w:p w14:paraId="4C52DF0C" w14:textId="1CDAADDB" w:rsidR="00302673" w:rsidRDefault="00EA2B7D" w:rsidP="00302673">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Giuseppe Monfrecola </w:t>
      </w:r>
      <w:r w:rsidR="006340FA">
        <w:rPr>
          <w:rFonts w:ascii="Times New Roman" w:hAnsi="Times New Roman"/>
          <w:sz w:val="24"/>
          <w:szCs w:val="24"/>
          <w:lang w:val="en-US"/>
        </w:rPr>
        <w:t>has been retired</w:t>
      </w:r>
      <w:r>
        <w:rPr>
          <w:rFonts w:ascii="Times New Roman" w:hAnsi="Times New Roman"/>
          <w:sz w:val="24"/>
          <w:szCs w:val="24"/>
          <w:lang w:val="en-US"/>
        </w:rPr>
        <w:t xml:space="preserve"> after </w:t>
      </w:r>
      <w:r w:rsidR="006E6330">
        <w:rPr>
          <w:rFonts w:ascii="Times New Roman" w:hAnsi="Times New Roman"/>
          <w:sz w:val="24"/>
          <w:szCs w:val="24"/>
          <w:lang w:val="en-US"/>
        </w:rPr>
        <w:t>44 years of</w:t>
      </w:r>
      <w:r>
        <w:rPr>
          <w:rFonts w:ascii="Times New Roman" w:hAnsi="Times New Roman"/>
          <w:sz w:val="24"/>
          <w:szCs w:val="24"/>
          <w:lang w:val="en-US"/>
        </w:rPr>
        <w:t xml:space="preserve"> academic career in the Dermatologic Unit of </w:t>
      </w:r>
      <w:r w:rsidR="006E6330">
        <w:rPr>
          <w:rFonts w:ascii="Times New Roman" w:hAnsi="Times New Roman"/>
          <w:sz w:val="24"/>
          <w:szCs w:val="24"/>
          <w:lang w:val="en-US"/>
        </w:rPr>
        <w:t>University Federico II Napoli Italy. He has been Full Professor of Dermatology</w:t>
      </w:r>
      <w:r w:rsidR="001052A2">
        <w:rPr>
          <w:rFonts w:ascii="Times New Roman" w:hAnsi="Times New Roman"/>
          <w:sz w:val="24"/>
          <w:szCs w:val="24"/>
          <w:lang w:val="en-US"/>
        </w:rPr>
        <w:t>,</w:t>
      </w:r>
      <w:r w:rsidR="006E6330">
        <w:rPr>
          <w:rFonts w:ascii="Times New Roman" w:hAnsi="Times New Roman"/>
          <w:sz w:val="24"/>
          <w:szCs w:val="24"/>
          <w:lang w:val="en-US"/>
        </w:rPr>
        <w:t xml:space="preserve"> Head of the Specialization School of Dermatology and Venereology and Head of the Physical Dermatologic Treatments Unit</w:t>
      </w:r>
      <w:r w:rsidR="001052A2">
        <w:rPr>
          <w:rFonts w:ascii="Times New Roman" w:hAnsi="Times New Roman"/>
          <w:sz w:val="24"/>
          <w:szCs w:val="24"/>
          <w:lang w:val="en-US"/>
        </w:rPr>
        <w:t xml:space="preserve">, </w:t>
      </w:r>
      <w:r w:rsidR="00B27DC5">
        <w:rPr>
          <w:rFonts w:ascii="Times New Roman" w:hAnsi="Times New Roman"/>
          <w:sz w:val="24"/>
          <w:szCs w:val="24"/>
          <w:lang w:val="en-US"/>
        </w:rPr>
        <w:t xml:space="preserve">he’s the Past president of the Italian Society of Dermatology and Sexually Transmitted Diseases (SIDeMaST). </w:t>
      </w:r>
      <w:r w:rsidR="006E6330">
        <w:rPr>
          <w:rFonts w:ascii="Times New Roman" w:hAnsi="Times New Roman"/>
          <w:sz w:val="24"/>
          <w:szCs w:val="24"/>
          <w:lang w:val="en-US"/>
        </w:rPr>
        <w:t xml:space="preserve">Giuseppe Monfrecola has focused his scientific activity on the interactions </w:t>
      </w:r>
      <w:r w:rsidR="00B27DC5">
        <w:rPr>
          <w:rFonts w:ascii="Times New Roman" w:hAnsi="Times New Roman"/>
          <w:sz w:val="24"/>
          <w:szCs w:val="24"/>
          <w:lang w:val="en-US"/>
        </w:rPr>
        <w:t xml:space="preserve">between electromagnetic non-ionizing radiation and human skin, melanogenesis, phototherapy and photodynamic therapy. He has been author of more than three hundred papers and chapters of medical books and invited speaker in 226 scientific meetings. </w:t>
      </w:r>
      <w:r w:rsidR="00110F3B">
        <w:rPr>
          <w:rFonts w:ascii="Times New Roman" w:hAnsi="Times New Roman"/>
          <w:sz w:val="24"/>
          <w:szCs w:val="24"/>
          <w:lang w:val="en-US"/>
        </w:rPr>
        <w:t>In recent years he has dedicated himself to the study of the history of ancient Rome and to underwater activities, his lifelong passion.</w:t>
      </w:r>
    </w:p>
    <w:p w14:paraId="2243B710" w14:textId="77777777" w:rsidR="00302673" w:rsidRDefault="00302673" w:rsidP="00302673">
      <w:pPr>
        <w:spacing w:after="0" w:line="240" w:lineRule="auto"/>
        <w:rPr>
          <w:rFonts w:ascii="Times New Roman" w:hAnsi="Times New Roman"/>
          <w:sz w:val="24"/>
          <w:szCs w:val="24"/>
          <w:lang w:val="en-US"/>
        </w:rPr>
      </w:pPr>
    </w:p>
    <w:p w14:paraId="1AD2A347" w14:textId="3CB422C5"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Full Name:</w:t>
      </w:r>
      <w:r>
        <w:rPr>
          <w:rFonts w:ascii="Times New Roman" w:hAnsi="Times New Roman"/>
          <w:sz w:val="24"/>
          <w:szCs w:val="24"/>
          <w:lang w:val="en-US"/>
        </w:rPr>
        <w:t xml:space="preserve"> </w:t>
      </w:r>
      <w:r w:rsidR="00EA2B7D">
        <w:rPr>
          <w:rFonts w:ascii="Times New Roman" w:hAnsi="Times New Roman"/>
          <w:sz w:val="24"/>
          <w:szCs w:val="24"/>
          <w:lang w:val="en-US"/>
        </w:rPr>
        <w:t>Giuseppe Monfrecola</w:t>
      </w:r>
      <w:r>
        <w:rPr>
          <w:rFonts w:ascii="Times New Roman" w:hAnsi="Times New Roman"/>
          <w:sz w:val="24"/>
          <w:szCs w:val="24"/>
          <w:lang w:val="en-US"/>
        </w:rPr>
        <w:t xml:space="preserve"> </w:t>
      </w:r>
    </w:p>
    <w:p w14:paraId="1DCE92B1" w14:textId="6D1665FA"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Personal Email:</w:t>
      </w:r>
      <w:r>
        <w:rPr>
          <w:rFonts w:ascii="Times New Roman" w:hAnsi="Times New Roman"/>
          <w:sz w:val="24"/>
          <w:szCs w:val="24"/>
          <w:lang w:val="en-US"/>
        </w:rPr>
        <w:t xml:space="preserve"> </w:t>
      </w:r>
      <w:r w:rsidR="00EA2B7D">
        <w:rPr>
          <w:rFonts w:ascii="Times New Roman" w:hAnsi="Times New Roman"/>
          <w:sz w:val="24"/>
          <w:szCs w:val="24"/>
          <w:lang w:val="en-US"/>
        </w:rPr>
        <w:t>prof.giuseppe.monfrecola@gmail.com</w:t>
      </w:r>
    </w:p>
    <w:p w14:paraId="18DE571C" w14:textId="1E67EE17"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Mobile Number:</w:t>
      </w:r>
      <w:r>
        <w:rPr>
          <w:rFonts w:ascii="Times New Roman" w:hAnsi="Times New Roman"/>
          <w:sz w:val="24"/>
          <w:szCs w:val="24"/>
          <w:lang w:val="en-US"/>
        </w:rPr>
        <w:t xml:space="preserve"> +</w:t>
      </w:r>
      <w:r w:rsidR="00EA2B7D">
        <w:rPr>
          <w:rFonts w:ascii="Times New Roman" w:hAnsi="Times New Roman"/>
          <w:sz w:val="24"/>
          <w:szCs w:val="24"/>
          <w:lang w:val="en-US"/>
        </w:rPr>
        <w:t>39 3338517800</w:t>
      </w:r>
    </w:p>
    <w:p w14:paraId="24C0999A" w14:textId="77777777"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Category:</w:t>
      </w:r>
      <w:r>
        <w:rPr>
          <w:rFonts w:ascii="Times New Roman" w:hAnsi="Times New Roman"/>
          <w:sz w:val="24"/>
          <w:szCs w:val="24"/>
          <w:lang w:val="en-US"/>
        </w:rPr>
        <w:t xml:space="preserve"> (Oral presentation)</w:t>
      </w:r>
    </w:p>
    <w:p w14:paraId="0BD166EA" w14:textId="75ED41DB"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 xml:space="preserve">Date of Birth: </w:t>
      </w:r>
      <w:r w:rsidR="00EA2B7D">
        <w:rPr>
          <w:rFonts w:ascii="Times New Roman" w:hAnsi="Times New Roman"/>
          <w:bCs/>
          <w:sz w:val="24"/>
          <w:szCs w:val="24"/>
          <w:lang w:val="en-US"/>
        </w:rPr>
        <w:t>29</w:t>
      </w:r>
      <w:r>
        <w:rPr>
          <w:rFonts w:ascii="Times New Roman" w:hAnsi="Times New Roman"/>
          <w:sz w:val="24"/>
          <w:szCs w:val="24"/>
          <w:lang w:val="en-US"/>
        </w:rPr>
        <w:t>/</w:t>
      </w:r>
      <w:r w:rsidR="00EA2B7D">
        <w:rPr>
          <w:rFonts w:ascii="Times New Roman" w:hAnsi="Times New Roman"/>
          <w:sz w:val="24"/>
          <w:szCs w:val="24"/>
          <w:lang w:val="en-US"/>
        </w:rPr>
        <w:t>07</w:t>
      </w:r>
      <w:r>
        <w:rPr>
          <w:rFonts w:ascii="Times New Roman" w:hAnsi="Times New Roman"/>
          <w:sz w:val="24"/>
          <w:szCs w:val="24"/>
          <w:lang w:val="en-US"/>
        </w:rPr>
        <w:t>/19</w:t>
      </w:r>
      <w:r w:rsidR="00EA2B7D">
        <w:rPr>
          <w:rFonts w:ascii="Times New Roman" w:hAnsi="Times New Roman"/>
          <w:sz w:val="24"/>
          <w:szCs w:val="24"/>
          <w:lang w:val="en-US"/>
        </w:rPr>
        <w:t>51</w:t>
      </w:r>
    </w:p>
    <w:p w14:paraId="7B65DACC" w14:textId="5DBF826A" w:rsidR="00302673" w:rsidRDefault="00302673" w:rsidP="00302673">
      <w:pPr>
        <w:spacing w:after="0" w:line="240" w:lineRule="auto"/>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b/>
          <w:sz w:val="24"/>
          <w:szCs w:val="24"/>
          <w:lang w:val="en-US"/>
        </w:rPr>
        <w:t>Postal Address:</w:t>
      </w:r>
      <w:r>
        <w:rPr>
          <w:rFonts w:ascii="Times New Roman" w:hAnsi="Times New Roman"/>
          <w:sz w:val="24"/>
          <w:szCs w:val="24"/>
          <w:lang w:val="en-US"/>
        </w:rPr>
        <w:t xml:space="preserve"> </w:t>
      </w:r>
      <w:r w:rsidR="00EA2B7D">
        <w:rPr>
          <w:rFonts w:ascii="Times New Roman" w:hAnsi="Times New Roman"/>
          <w:sz w:val="24"/>
          <w:szCs w:val="24"/>
          <w:lang w:val="en-US"/>
        </w:rPr>
        <w:t>via S.Sergio 16 – 80065 Sant’Agnello (NA) Italy</w:t>
      </w:r>
    </w:p>
    <w:p w14:paraId="0D87C25E" w14:textId="77777777" w:rsidR="00302673" w:rsidRDefault="00302673" w:rsidP="00302673">
      <w:pPr>
        <w:spacing w:after="0" w:line="240" w:lineRule="auto"/>
        <w:rPr>
          <w:rFonts w:ascii="Times New Roman" w:hAnsi="Times New Roman"/>
          <w:sz w:val="24"/>
          <w:szCs w:val="24"/>
          <w:lang w:val="en-US"/>
        </w:rPr>
      </w:pPr>
    </w:p>
    <w:p w14:paraId="05E8DE67" w14:textId="387F6A13" w:rsidR="00CE1BB7" w:rsidRDefault="00302673" w:rsidP="00EA2B7D">
      <w:pPr>
        <w:spacing w:after="0" w:line="240" w:lineRule="auto"/>
        <w:jc w:val="center"/>
        <w:rPr>
          <w:rFonts w:ascii="Times New Roman" w:hAnsi="Times New Roman"/>
          <w:sz w:val="24"/>
          <w:szCs w:val="24"/>
          <w:lang w:val="en-US"/>
        </w:rPr>
      </w:pPr>
      <w:r>
        <w:rPr>
          <w:rFonts w:ascii="Times New Roman" w:hAnsi="Times New Roman"/>
          <w:b/>
          <w:sz w:val="24"/>
          <w:szCs w:val="24"/>
          <w:lang w:val="en-US"/>
        </w:rPr>
        <w:t>Email:</w:t>
      </w:r>
      <w:r>
        <w:rPr>
          <w:rFonts w:ascii="Times New Roman" w:hAnsi="Times New Roman"/>
          <w:sz w:val="24"/>
          <w:szCs w:val="24"/>
          <w:lang w:val="en-US"/>
        </w:rPr>
        <w:t xml:space="preserve"> </w:t>
      </w:r>
      <w:hyperlink r:id="rId7" w:history="1">
        <w:r w:rsidR="00EA2B7D" w:rsidRPr="001938AE">
          <w:rPr>
            <w:rStyle w:val="Collegamentoipertestuale"/>
            <w:rFonts w:ascii="Times New Roman" w:hAnsi="Times New Roman"/>
            <w:sz w:val="24"/>
            <w:szCs w:val="24"/>
            <w:lang w:val="en-US"/>
          </w:rPr>
          <w:t>prof.giuseppe.monfrecola@gmail.com</w:t>
        </w:r>
      </w:hyperlink>
    </w:p>
    <w:p w14:paraId="235B42B3" w14:textId="77777777" w:rsidR="00EA2B7D" w:rsidRDefault="00EA2B7D" w:rsidP="00EA2B7D">
      <w:pPr>
        <w:spacing w:after="0" w:line="240" w:lineRule="auto"/>
        <w:jc w:val="center"/>
      </w:pPr>
    </w:p>
    <w:sectPr w:rsidR="00EA2B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465C3" w14:textId="77777777" w:rsidR="00B059E1" w:rsidRDefault="00B059E1" w:rsidP="00302673">
      <w:pPr>
        <w:spacing w:after="0" w:line="240" w:lineRule="auto"/>
      </w:pPr>
      <w:r>
        <w:separator/>
      </w:r>
    </w:p>
  </w:endnote>
  <w:endnote w:type="continuationSeparator" w:id="0">
    <w:p w14:paraId="383C3420" w14:textId="77777777" w:rsidR="00B059E1" w:rsidRDefault="00B059E1" w:rsidP="00302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FCCFC" w14:textId="77777777" w:rsidR="00B059E1" w:rsidRDefault="00B059E1" w:rsidP="00302673">
      <w:pPr>
        <w:spacing w:after="0" w:line="240" w:lineRule="auto"/>
      </w:pPr>
      <w:r>
        <w:separator/>
      </w:r>
    </w:p>
  </w:footnote>
  <w:footnote w:type="continuationSeparator" w:id="0">
    <w:p w14:paraId="6CF12643" w14:textId="77777777" w:rsidR="00B059E1" w:rsidRDefault="00B059E1" w:rsidP="00302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E174A1"/>
    <w:multiLevelType w:val="hybridMultilevel"/>
    <w:tmpl w:val="131A3652"/>
    <w:lvl w:ilvl="0" w:tplc="04100011">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start w:val="1"/>
      <w:numFmt w:val="lowerLetter"/>
      <w:lvlText w:val="%2."/>
      <w:lvlJc w:val="left"/>
      <w:pPr>
        <w:ind w:left="1120" w:hanging="360"/>
      </w:pPr>
    </w:lvl>
    <w:lvl w:ilvl="2" w:tplc="0409001B">
      <w:start w:val="1"/>
      <w:numFmt w:val="lowerRoman"/>
      <w:lvlText w:val="%3."/>
      <w:lvlJc w:val="right"/>
      <w:pPr>
        <w:ind w:left="1840" w:hanging="180"/>
      </w:pPr>
    </w:lvl>
    <w:lvl w:ilvl="3" w:tplc="0409000F">
      <w:start w:val="1"/>
      <w:numFmt w:val="decimal"/>
      <w:lvlText w:val="%4."/>
      <w:lvlJc w:val="left"/>
      <w:pPr>
        <w:ind w:left="2560" w:hanging="360"/>
      </w:pPr>
    </w:lvl>
    <w:lvl w:ilvl="4" w:tplc="04090019">
      <w:start w:val="1"/>
      <w:numFmt w:val="lowerLetter"/>
      <w:lvlText w:val="%5."/>
      <w:lvlJc w:val="left"/>
      <w:pPr>
        <w:ind w:left="3280" w:hanging="360"/>
      </w:pPr>
    </w:lvl>
    <w:lvl w:ilvl="5" w:tplc="0409001B">
      <w:start w:val="1"/>
      <w:numFmt w:val="lowerRoman"/>
      <w:lvlText w:val="%6."/>
      <w:lvlJc w:val="right"/>
      <w:pPr>
        <w:ind w:left="4000" w:hanging="180"/>
      </w:pPr>
    </w:lvl>
    <w:lvl w:ilvl="6" w:tplc="0409000F">
      <w:start w:val="1"/>
      <w:numFmt w:val="decimal"/>
      <w:lvlText w:val="%7."/>
      <w:lvlJc w:val="left"/>
      <w:pPr>
        <w:ind w:left="4720" w:hanging="360"/>
      </w:pPr>
    </w:lvl>
    <w:lvl w:ilvl="7" w:tplc="04090019">
      <w:start w:val="1"/>
      <w:numFmt w:val="lowerLetter"/>
      <w:lvlText w:val="%8."/>
      <w:lvlJc w:val="left"/>
      <w:pPr>
        <w:ind w:left="5440" w:hanging="360"/>
      </w:pPr>
    </w:lvl>
    <w:lvl w:ilvl="8" w:tplc="0409001B">
      <w:start w:val="1"/>
      <w:numFmt w:val="lowerRoman"/>
      <w:lvlText w:val="%9."/>
      <w:lvlJc w:val="right"/>
      <w:pPr>
        <w:ind w:left="6160" w:hanging="180"/>
      </w:pPr>
    </w:lvl>
  </w:abstractNum>
  <w:num w:numId="1" w16cid:durableId="1215045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3262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2673"/>
    <w:rsid w:val="001052A2"/>
    <w:rsid w:val="00110F3B"/>
    <w:rsid w:val="00136D0F"/>
    <w:rsid w:val="00156B87"/>
    <w:rsid w:val="00302673"/>
    <w:rsid w:val="0032545A"/>
    <w:rsid w:val="003345AB"/>
    <w:rsid w:val="00537253"/>
    <w:rsid w:val="006340FA"/>
    <w:rsid w:val="006458AA"/>
    <w:rsid w:val="00685999"/>
    <w:rsid w:val="006E6330"/>
    <w:rsid w:val="007451C3"/>
    <w:rsid w:val="00835160"/>
    <w:rsid w:val="00873A58"/>
    <w:rsid w:val="00891542"/>
    <w:rsid w:val="008E5920"/>
    <w:rsid w:val="009203EF"/>
    <w:rsid w:val="00954C4A"/>
    <w:rsid w:val="00A073D9"/>
    <w:rsid w:val="00A54C41"/>
    <w:rsid w:val="00A611D5"/>
    <w:rsid w:val="00AE1FDD"/>
    <w:rsid w:val="00AF74BD"/>
    <w:rsid w:val="00B059E1"/>
    <w:rsid w:val="00B13C0D"/>
    <w:rsid w:val="00B2324F"/>
    <w:rsid w:val="00B27DC5"/>
    <w:rsid w:val="00B926EE"/>
    <w:rsid w:val="00B971B7"/>
    <w:rsid w:val="00BA2A78"/>
    <w:rsid w:val="00C14A07"/>
    <w:rsid w:val="00CE1BB7"/>
    <w:rsid w:val="00D1121C"/>
    <w:rsid w:val="00E402D6"/>
    <w:rsid w:val="00E74F91"/>
    <w:rsid w:val="00EA2B7D"/>
    <w:rsid w:val="00F110A8"/>
    <w:rsid w:val="00FF5A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0AB80"/>
  <w15:docId w15:val="{B3D33E42-E8BC-429E-A5CD-3111F70E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2673"/>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2673"/>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302673"/>
  </w:style>
  <w:style w:type="paragraph" w:styleId="Pidipagina">
    <w:name w:val="footer"/>
    <w:basedOn w:val="Normale"/>
    <w:link w:val="PidipaginaCarattere"/>
    <w:uiPriority w:val="99"/>
    <w:unhideWhenUsed/>
    <w:rsid w:val="00302673"/>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302673"/>
  </w:style>
  <w:style w:type="character" w:styleId="Collegamentoipertestuale">
    <w:name w:val="Hyperlink"/>
    <w:basedOn w:val="Carpredefinitoparagrafo"/>
    <w:uiPriority w:val="99"/>
    <w:unhideWhenUsed/>
    <w:rsid w:val="00302673"/>
    <w:rPr>
      <w:color w:val="0000FF" w:themeColor="hyperlink"/>
      <w:u w:val="single"/>
    </w:rPr>
  </w:style>
  <w:style w:type="paragraph" w:styleId="Paragrafoelenco">
    <w:name w:val="List Paragraph"/>
    <w:basedOn w:val="Normale"/>
    <w:uiPriority w:val="34"/>
    <w:qFormat/>
    <w:rsid w:val="00302673"/>
    <w:pPr>
      <w:widowControl w:val="0"/>
      <w:spacing w:before="90" w:after="0" w:line="200" w:lineRule="exact"/>
      <w:ind w:left="383" w:hanging="283"/>
      <w:jc w:val="both"/>
    </w:pPr>
    <w:rPr>
      <w:rFonts w:cs="Calibri"/>
      <w:lang w:val="en-US"/>
    </w:rPr>
  </w:style>
  <w:style w:type="paragraph" w:styleId="Testofumetto">
    <w:name w:val="Balloon Text"/>
    <w:basedOn w:val="Normale"/>
    <w:link w:val="TestofumettoCarattere"/>
    <w:uiPriority w:val="99"/>
    <w:semiHidden/>
    <w:unhideWhenUsed/>
    <w:rsid w:val="003026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2673"/>
    <w:rPr>
      <w:rFonts w:ascii="Tahoma" w:eastAsia="Calibri" w:hAnsi="Tahoma" w:cs="Tahoma"/>
      <w:sz w:val="16"/>
      <w:szCs w:val="16"/>
    </w:rPr>
  </w:style>
  <w:style w:type="character" w:styleId="Menzionenonrisolta">
    <w:name w:val="Unresolved Mention"/>
    <w:basedOn w:val="Carpredefinitoparagrafo"/>
    <w:uiPriority w:val="99"/>
    <w:semiHidden/>
    <w:unhideWhenUsed/>
    <w:rsid w:val="00EA2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5750">
      <w:bodyDiv w:val="1"/>
      <w:marLeft w:val="0"/>
      <w:marRight w:val="0"/>
      <w:marTop w:val="0"/>
      <w:marBottom w:val="0"/>
      <w:divBdr>
        <w:top w:val="none" w:sz="0" w:space="0" w:color="auto"/>
        <w:left w:val="none" w:sz="0" w:space="0" w:color="auto"/>
        <w:bottom w:val="none" w:sz="0" w:space="0" w:color="auto"/>
        <w:right w:val="none" w:sz="0" w:space="0" w:color="auto"/>
      </w:divBdr>
    </w:div>
    <w:div w:id="137438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f.giuseppe.monfrecol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664</Words>
  <Characters>3787</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omics</dc:creator>
  <cp:lastModifiedBy>Hewlett-Packard Company</cp:lastModifiedBy>
  <cp:revision>19</cp:revision>
  <dcterms:created xsi:type="dcterms:W3CDTF">2024-04-16T04:31:00Z</dcterms:created>
  <dcterms:modified xsi:type="dcterms:W3CDTF">2024-11-01T17:53:00Z</dcterms:modified>
</cp:coreProperties>
</file>