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23D78" w14:textId="77777777" w:rsidR="00353A4B" w:rsidRPr="003F2FA9" w:rsidRDefault="00353A4B" w:rsidP="00353A4B">
      <w:pPr>
        <w:autoSpaceDE w:val="0"/>
        <w:autoSpaceDN w:val="0"/>
        <w:adjustRightInd w:val="0"/>
        <w:spacing w:after="0" w:line="240" w:lineRule="auto"/>
        <w:jc w:val="both"/>
        <w:rPr>
          <w:b/>
          <w:bCs/>
          <w:i/>
          <w:iCs/>
          <w:sz w:val="28"/>
          <w:szCs w:val="28"/>
          <w:lang w:val="es-ES"/>
        </w:rPr>
      </w:pPr>
      <w:bookmarkStart w:id="0" w:name="_GoBack"/>
      <w:bookmarkEnd w:id="0"/>
      <w:r w:rsidRPr="003F2FA9">
        <w:rPr>
          <w:b/>
          <w:bCs/>
          <w:i/>
          <w:iCs/>
          <w:sz w:val="28"/>
          <w:szCs w:val="28"/>
          <w:lang w:val="es-ES"/>
        </w:rPr>
        <w:t xml:space="preserve">Ahmed A. Youssef </w:t>
      </w:r>
    </w:p>
    <w:p w14:paraId="333CF059" w14:textId="77777777" w:rsidR="00517479" w:rsidRPr="00517479" w:rsidRDefault="00517479" w:rsidP="00517479">
      <w:pPr>
        <w:autoSpaceDE w:val="0"/>
        <w:autoSpaceDN w:val="0"/>
        <w:adjustRightInd w:val="0"/>
        <w:spacing w:after="0" w:line="240" w:lineRule="auto"/>
        <w:jc w:val="both"/>
        <w:rPr>
          <w:i/>
          <w:iCs/>
          <w:sz w:val="28"/>
          <w:szCs w:val="28"/>
          <w:lang w:val="es-ES"/>
        </w:rPr>
      </w:pPr>
      <w:r w:rsidRPr="00517479">
        <w:rPr>
          <w:i/>
          <w:iCs/>
          <w:sz w:val="28"/>
          <w:szCs w:val="28"/>
          <w:lang w:val="es-ES"/>
        </w:rPr>
        <w:t>Universitat Autonoma de Barcelona</w:t>
      </w:r>
      <w:r>
        <w:rPr>
          <w:i/>
          <w:iCs/>
          <w:sz w:val="28"/>
          <w:szCs w:val="28"/>
          <w:lang w:val="es-ES"/>
        </w:rPr>
        <w:t>, Barcelona, Spain</w:t>
      </w:r>
    </w:p>
    <w:p w14:paraId="43DD524F" w14:textId="77777777" w:rsidR="00353A4B" w:rsidRPr="00792FEE" w:rsidRDefault="00235CF8" w:rsidP="00517479">
      <w:pPr>
        <w:autoSpaceDE w:val="0"/>
        <w:autoSpaceDN w:val="0"/>
        <w:adjustRightInd w:val="0"/>
        <w:spacing w:after="0" w:line="240" w:lineRule="auto"/>
        <w:jc w:val="both"/>
        <w:rPr>
          <w:b/>
          <w:bCs/>
          <w:sz w:val="28"/>
          <w:szCs w:val="28"/>
        </w:rPr>
      </w:pPr>
      <w:r>
        <w:rPr>
          <w:i/>
          <w:iCs/>
          <w:sz w:val="28"/>
          <w:szCs w:val="28"/>
        </w:rPr>
        <w:t>Harvard Medical School, Boston, USA</w:t>
      </w:r>
    </w:p>
    <w:p w14:paraId="1CAB8195" w14:textId="77777777" w:rsidR="00176596" w:rsidRPr="006E092E" w:rsidRDefault="00176596" w:rsidP="0060435D">
      <w:pPr>
        <w:autoSpaceDE w:val="0"/>
        <w:autoSpaceDN w:val="0"/>
        <w:adjustRightInd w:val="0"/>
        <w:spacing w:after="0"/>
        <w:jc w:val="both"/>
        <w:rPr>
          <w:rFonts w:asciiTheme="majorBidi" w:hAnsiTheme="majorBidi" w:cstheme="majorBidi"/>
          <w:b/>
          <w:bCs/>
          <w:i/>
          <w:iCs/>
          <w:u w:val="single"/>
        </w:rPr>
      </w:pPr>
      <w:r w:rsidRPr="006E092E">
        <w:rPr>
          <w:rFonts w:asciiTheme="majorBidi" w:hAnsiTheme="majorBidi" w:cstheme="majorBidi"/>
          <w:b/>
          <w:bCs/>
          <w:i/>
          <w:iCs/>
          <w:sz w:val="28"/>
          <w:szCs w:val="28"/>
          <w:u w:val="single"/>
        </w:rPr>
        <w:t>Title</w:t>
      </w:r>
      <w:r w:rsidRPr="006E092E">
        <w:rPr>
          <w:rFonts w:asciiTheme="majorBidi" w:hAnsiTheme="majorBidi" w:cstheme="majorBidi"/>
          <w:b/>
          <w:bCs/>
          <w:i/>
          <w:iCs/>
          <w:u w:val="single"/>
        </w:rPr>
        <w:t>:</w:t>
      </w:r>
    </w:p>
    <w:p w14:paraId="7A9705A5" w14:textId="77777777" w:rsidR="00E322C0" w:rsidRPr="006E092E" w:rsidRDefault="00E322C0" w:rsidP="0060435D">
      <w:pPr>
        <w:autoSpaceDE w:val="0"/>
        <w:autoSpaceDN w:val="0"/>
        <w:adjustRightInd w:val="0"/>
        <w:spacing w:after="0"/>
        <w:ind w:firstLine="720"/>
        <w:jc w:val="both"/>
        <w:rPr>
          <w:rFonts w:asciiTheme="majorBidi" w:hAnsiTheme="majorBidi" w:cstheme="majorBidi"/>
          <w:b/>
          <w:bCs/>
          <w:sz w:val="28"/>
          <w:szCs w:val="28"/>
        </w:rPr>
      </w:pPr>
      <w:r w:rsidRPr="006E092E">
        <w:rPr>
          <w:rFonts w:asciiTheme="majorBidi" w:hAnsiTheme="majorBidi" w:cstheme="majorBidi"/>
          <w:b/>
          <w:bCs/>
          <w:sz w:val="28"/>
          <w:szCs w:val="28"/>
        </w:rPr>
        <w:t xml:space="preserve">LASER Assisted </w:t>
      </w:r>
      <w:r w:rsidR="00235CF8">
        <w:rPr>
          <w:rFonts w:asciiTheme="majorBidi" w:hAnsiTheme="majorBidi" w:cstheme="majorBidi"/>
          <w:b/>
          <w:bCs/>
          <w:sz w:val="28"/>
          <w:szCs w:val="28"/>
        </w:rPr>
        <w:t xml:space="preserve">Micro </w:t>
      </w:r>
      <w:r w:rsidRPr="006E092E">
        <w:rPr>
          <w:rFonts w:asciiTheme="majorBidi" w:hAnsiTheme="majorBidi" w:cstheme="majorBidi"/>
          <w:b/>
          <w:bCs/>
          <w:sz w:val="28"/>
          <w:szCs w:val="28"/>
        </w:rPr>
        <w:t>Follicular Unit Transplantation (LA</w:t>
      </w:r>
      <w:r w:rsidR="00235CF8">
        <w:rPr>
          <w:rFonts w:asciiTheme="majorBidi" w:hAnsiTheme="majorBidi" w:cstheme="majorBidi"/>
          <w:b/>
          <w:bCs/>
          <w:sz w:val="28"/>
          <w:szCs w:val="28"/>
        </w:rPr>
        <w:t>M</w:t>
      </w:r>
      <w:r w:rsidRPr="006E092E">
        <w:rPr>
          <w:rFonts w:asciiTheme="majorBidi" w:hAnsiTheme="majorBidi" w:cstheme="majorBidi"/>
          <w:b/>
          <w:bCs/>
          <w:sz w:val="28"/>
          <w:szCs w:val="28"/>
        </w:rPr>
        <w:t>FUT)</w:t>
      </w:r>
    </w:p>
    <w:p w14:paraId="0EC086F3" w14:textId="77777777" w:rsidR="00353EF4" w:rsidRPr="006E092E" w:rsidRDefault="00353EF4" w:rsidP="0060435D">
      <w:pPr>
        <w:autoSpaceDE w:val="0"/>
        <w:autoSpaceDN w:val="0"/>
        <w:adjustRightInd w:val="0"/>
        <w:spacing w:after="0"/>
        <w:jc w:val="both"/>
        <w:rPr>
          <w:rFonts w:asciiTheme="majorBidi" w:hAnsiTheme="majorBidi" w:cstheme="majorBidi"/>
          <w:sz w:val="28"/>
          <w:szCs w:val="28"/>
          <w:u w:val="single"/>
        </w:rPr>
      </w:pPr>
      <w:r w:rsidRPr="006E092E">
        <w:rPr>
          <w:rFonts w:asciiTheme="majorBidi" w:hAnsiTheme="majorBidi" w:cstheme="majorBidi"/>
          <w:b/>
          <w:bCs/>
          <w:i/>
          <w:iCs/>
          <w:sz w:val="28"/>
          <w:szCs w:val="28"/>
          <w:u w:val="single"/>
        </w:rPr>
        <w:t>Introduction</w:t>
      </w:r>
      <w:r w:rsidRPr="006E092E">
        <w:rPr>
          <w:rFonts w:asciiTheme="majorBidi" w:hAnsiTheme="majorBidi" w:cstheme="majorBidi"/>
          <w:sz w:val="28"/>
          <w:szCs w:val="28"/>
          <w:u w:val="single"/>
        </w:rPr>
        <w:t>:</w:t>
      </w:r>
    </w:p>
    <w:p w14:paraId="0B05E36F" w14:textId="77777777" w:rsidR="00353EF4" w:rsidRPr="006E092E" w:rsidRDefault="004154C5" w:rsidP="0060435D">
      <w:pPr>
        <w:ind w:firstLine="720"/>
        <w:jc w:val="both"/>
        <w:rPr>
          <w:rFonts w:asciiTheme="majorBidi" w:hAnsiTheme="majorBidi" w:cstheme="majorBidi"/>
          <w:sz w:val="24"/>
          <w:szCs w:val="24"/>
        </w:rPr>
      </w:pPr>
      <w:r w:rsidRPr="006E092E">
        <w:rPr>
          <w:rFonts w:asciiTheme="majorBidi" w:hAnsiTheme="majorBidi" w:cstheme="majorBidi"/>
          <w:sz w:val="24"/>
          <w:szCs w:val="24"/>
        </w:rPr>
        <w:t xml:space="preserve">Secondary Cicatricial Alopecia </w:t>
      </w:r>
      <w:r w:rsidR="00E8401A" w:rsidRPr="006E092E">
        <w:rPr>
          <w:rFonts w:asciiTheme="majorBidi" w:hAnsiTheme="majorBidi" w:cstheme="majorBidi"/>
          <w:sz w:val="24"/>
          <w:szCs w:val="24"/>
        </w:rPr>
        <w:t>(</w:t>
      </w:r>
      <w:r w:rsidR="00E8401A" w:rsidRPr="00CE44F8">
        <w:rPr>
          <w:rFonts w:asciiTheme="majorBidi" w:hAnsiTheme="majorBidi" w:cstheme="majorBidi"/>
          <w:b/>
          <w:bCs/>
          <w:sz w:val="24"/>
          <w:szCs w:val="24"/>
        </w:rPr>
        <w:t>SCA</w:t>
      </w:r>
      <w:r w:rsidR="00E8401A" w:rsidRPr="006E092E">
        <w:rPr>
          <w:rFonts w:asciiTheme="majorBidi" w:hAnsiTheme="majorBidi" w:cstheme="majorBidi"/>
          <w:sz w:val="24"/>
          <w:szCs w:val="24"/>
        </w:rPr>
        <w:t xml:space="preserve">) </w:t>
      </w:r>
      <w:r w:rsidRPr="006E092E">
        <w:rPr>
          <w:rFonts w:asciiTheme="majorBidi" w:hAnsiTheme="majorBidi" w:cstheme="majorBidi"/>
          <w:sz w:val="24"/>
          <w:szCs w:val="24"/>
        </w:rPr>
        <w:t xml:space="preserve">cases </w:t>
      </w:r>
      <w:r w:rsidR="00353EF4" w:rsidRPr="006E092E">
        <w:rPr>
          <w:rFonts w:asciiTheme="majorBidi" w:hAnsiTheme="majorBidi" w:cstheme="majorBidi"/>
          <w:sz w:val="24"/>
          <w:szCs w:val="24"/>
        </w:rPr>
        <w:t xml:space="preserve">are known for being </w:t>
      </w:r>
      <w:r w:rsidRPr="006E092E">
        <w:rPr>
          <w:rFonts w:asciiTheme="majorBidi" w:hAnsiTheme="majorBidi" w:cstheme="majorBidi"/>
          <w:sz w:val="24"/>
          <w:szCs w:val="24"/>
        </w:rPr>
        <w:t>difficult to treat</w:t>
      </w:r>
      <w:r w:rsidR="006346B9" w:rsidRPr="006E092E">
        <w:rPr>
          <w:rFonts w:asciiTheme="majorBidi" w:hAnsiTheme="majorBidi" w:cstheme="majorBidi"/>
          <w:sz w:val="24"/>
          <w:szCs w:val="24"/>
        </w:rPr>
        <w:t xml:space="preserve">. It has been estimated that the percentage of acceptance of transplanted hairs is reduced in scarred tissue by </w:t>
      </w:r>
      <w:r w:rsidR="00E8401A" w:rsidRPr="006E092E">
        <w:rPr>
          <w:rFonts w:asciiTheme="majorBidi" w:hAnsiTheme="majorBidi" w:cstheme="majorBidi"/>
          <w:sz w:val="24"/>
          <w:szCs w:val="24"/>
        </w:rPr>
        <w:t xml:space="preserve">less than </w:t>
      </w:r>
      <w:r w:rsidR="006346B9" w:rsidRPr="006E092E">
        <w:rPr>
          <w:rFonts w:asciiTheme="majorBidi" w:hAnsiTheme="majorBidi" w:cstheme="majorBidi"/>
          <w:sz w:val="24"/>
          <w:szCs w:val="24"/>
        </w:rPr>
        <w:t>50% (compared with &gt;90% growth rate in normal non Cicatricial tissue)</w:t>
      </w:r>
      <w:r w:rsidR="00E8401A" w:rsidRPr="006E092E">
        <w:rPr>
          <w:rFonts w:asciiTheme="majorBidi" w:hAnsiTheme="majorBidi" w:cstheme="majorBidi"/>
          <w:sz w:val="24"/>
          <w:szCs w:val="24"/>
        </w:rPr>
        <w:t xml:space="preserve"> (Epstein et al, 2003). This is due to limited vascular supply in areas of Cicatricial alopecia, which affects graft viability. In addition to graft failure, sclerotic tissue also increases the risks of infection, ischemia, hypoxia, and necrosis due to the inadequate vasculature (Rose et al, 2004). </w:t>
      </w:r>
      <w:r w:rsidR="00353EF4" w:rsidRPr="006E092E">
        <w:rPr>
          <w:rFonts w:asciiTheme="majorBidi" w:hAnsiTheme="majorBidi" w:cstheme="majorBidi"/>
          <w:sz w:val="24"/>
          <w:szCs w:val="24"/>
        </w:rPr>
        <w:t>Fractional carbon dioxide laser resurfacing (</w:t>
      </w:r>
      <w:r w:rsidR="00353EF4" w:rsidRPr="00CE44F8">
        <w:rPr>
          <w:rFonts w:asciiTheme="majorBidi" w:hAnsiTheme="majorBidi" w:cstheme="majorBidi"/>
          <w:b/>
          <w:bCs/>
          <w:sz w:val="24"/>
          <w:szCs w:val="24"/>
        </w:rPr>
        <w:t>FxCR</w:t>
      </w:r>
      <w:r w:rsidR="00353EF4" w:rsidRPr="006E092E">
        <w:rPr>
          <w:rFonts w:asciiTheme="majorBidi" w:hAnsiTheme="majorBidi" w:cstheme="majorBidi"/>
          <w:sz w:val="24"/>
          <w:szCs w:val="24"/>
        </w:rPr>
        <w:t xml:space="preserve">) has a remarkable effect on scar </w:t>
      </w:r>
      <w:r w:rsidR="00C4714B" w:rsidRPr="006E092E">
        <w:rPr>
          <w:rFonts w:asciiTheme="majorBidi" w:hAnsiTheme="majorBidi" w:cstheme="majorBidi"/>
          <w:sz w:val="24"/>
          <w:szCs w:val="24"/>
        </w:rPr>
        <w:t>r</w:t>
      </w:r>
      <w:r w:rsidR="00ED5D9F" w:rsidRPr="006E092E">
        <w:rPr>
          <w:rFonts w:asciiTheme="majorBidi" w:hAnsiTheme="majorBidi" w:cstheme="majorBidi"/>
          <w:sz w:val="24"/>
          <w:szCs w:val="24"/>
        </w:rPr>
        <w:t>emodeling and revitalization of tissue.</w:t>
      </w:r>
      <w:r w:rsidR="0060435D">
        <w:rPr>
          <w:rFonts w:asciiTheme="majorBidi" w:hAnsiTheme="majorBidi" w:cstheme="majorBidi"/>
          <w:sz w:val="24"/>
          <w:szCs w:val="24"/>
        </w:rPr>
        <w:t xml:space="preserve"> </w:t>
      </w:r>
      <w:r w:rsidR="00353EF4" w:rsidRPr="006E092E">
        <w:rPr>
          <w:rFonts w:asciiTheme="majorBidi" w:hAnsiTheme="majorBidi" w:cstheme="majorBidi"/>
          <w:sz w:val="24"/>
          <w:szCs w:val="24"/>
        </w:rPr>
        <w:t xml:space="preserve">We hypothesized that </w:t>
      </w:r>
      <w:r w:rsidR="007B60D7" w:rsidRPr="006E092E">
        <w:rPr>
          <w:rFonts w:asciiTheme="majorBidi" w:hAnsiTheme="majorBidi" w:cstheme="majorBidi"/>
          <w:sz w:val="24"/>
          <w:szCs w:val="24"/>
        </w:rPr>
        <w:t xml:space="preserve">our </w:t>
      </w:r>
      <w:r w:rsidR="0089726C" w:rsidRPr="006E092E">
        <w:rPr>
          <w:rFonts w:asciiTheme="majorBidi" w:hAnsiTheme="majorBidi" w:cstheme="majorBidi"/>
          <w:sz w:val="24"/>
          <w:szCs w:val="24"/>
        </w:rPr>
        <w:t>LASER Assisted Follicular Unit Transplantation (</w:t>
      </w:r>
      <w:r w:rsidR="0089726C" w:rsidRPr="00CE44F8">
        <w:rPr>
          <w:rFonts w:asciiTheme="majorBidi" w:hAnsiTheme="majorBidi" w:cstheme="majorBidi"/>
          <w:b/>
          <w:bCs/>
          <w:sz w:val="24"/>
          <w:szCs w:val="24"/>
        </w:rPr>
        <w:t>LA</w:t>
      </w:r>
      <w:r w:rsidR="004E278E">
        <w:rPr>
          <w:rFonts w:asciiTheme="majorBidi" w:hAnsiTheme="majorBidi" w:cstheme="majorBidi"/>
          <w:b/>
          <w:bCs/>
          <w:sz w:val="24"/>
          <w:szCs w:val="24"/>
        </w:rPr>
        <w:t>M</w:t>
      </w:r>
      <w:r w:rsidR="0089726C" w:rsidRPr="00CE44F8">
        <w:rPr>
          <w:rFonts w:asciiTheme="majorBidi" w:hAnsiTheme="majorBidi" w:cstheme="majorBidi"/>
          <w:b/>
          <w:bCs/>
          <w:sz w:val="24"/>
          <w:szCs w:val="24"/>
        </w:rPr>
        <w:t>FUT</w:t>
      </w:r>
      <w:r w:rsidR="0089726C" w:rsidRPr="006E092E">
        <w:rPr>
          <w:rFonts w:asciiTheme="majorBidi" w:hAnsiTheme="majorBidi" w:cstheme="majorBidi"/>
          <w:sz w:val="24"/>
          <w:szCs w:val="24"/>
        </w:rPr>
        <w:t xml:space="preserve">) </w:t>
      </w:r>
      <w:r w:rsidR="007B60D7" w:rsidRPr="006E092E">
        <w:rPr>
          <w:rFonts w:asciiTheme="majorBidi" w:hAnsiTheme="majorBidi" w:cstheme="majorBidi"/>
          <w:sz w:val="24"/>
          <w:szCs w:val="24"/>
        </w:rPr>
        <w:t xml:space="preserve">technique would </w:t>
      </w:r>
      <w:r w:rsidR="00830C24" w:rsidRPr="006E092E">
        <w:rPr>
          <w:rFonts w:asciiTheme="majorBidi" w:hAnsiTheme="majorBidi" w:cstheme="majorBidi"/>
          <w:sz w:val="24"/>
          <w:szCs w:val="24"/>
        </w:rPr>
        <w:t>increase</w:t>
      </w:r>
      <w:r w:rsidR="007B60D7" w:rsidRPr="006E092E">
        <w:rPr>
          <w:rFonts w:asciiTheme="majorBidi" w:hAnsiTheme="majorBidi" w:cstheme="majorBidi"/>
          <w:sz w:val="24"/>
          <w:szCs w:val="24"/>
        </w:rPr>
        <w:t xml:space="preserve"> the number of </w:t>
      </w:r>
      <w:r w:rsidR="00830C24" w:rsidRPr="006E092E">
        <w:rPr>
          <w:rFonts w:asciiTheme="majorBidi" w:hAnsiTheme="majorBidi" w:cstheme="majorBidi"/>
          <w:sz w:val="24"/>
          <w:szCs w:val="24"/>
        </w:rPr>
        <w:t>viable grafts</w:t>
      </w:r>
      <w:r w:rsidR="007B60D7" w:rsidRPr="006E092E">
        <w:rPr>
          <w:rFonts w:asciiTheme="majorBidi" w:hAnsiTheme="majorBidi" w:cstheme="majorBidi"/>
          <w:sz w:val="24"/>
          <w:szCs w:val="24"/>
        </w:rPr>
        <w:t xml:space="preserve"> in cases of </w:t>
      </w:r>
      <w:r w:rsidR="007B60D7" w:rsidRPr="00CE44F8">
        <w:rPr>
          <w:rFonts w:asciiTheme="majorBidi" w:hAnsiTheme="majorBidi" w:cstheme="majorBidi"/>
          <w:b/>
          <w:bCs/>
          <w:sz w:val="24"/>
          <w:szCs w:val="24"/>
        </w:rPr>
        <w:t>SCA</w:t>
      </w:r>
      <w:r w:rsidR="007B60D7" w:rsidRPr="006E092E">
        <w:rPr>
          <w:rFonts w:asciiTheme="majorBidi" w:hAnsiTheme="majorBidi" w:cstheme="majorBidi"/>
          <w:sz w:val="24"/>
          <w:szCs w:val="24"/>
        </w:rPr>
        <w:t>.</w:t>
      </w:r>
    </w:p>
    <w:p w14:paraId="7BF2D3EA" w14:textId="77777777" w:rsidR="00353EF4" w:rsidRPr="006E092E" w:rsidRDefault="00353EF4" w:rsidP="0060435D">
      <w:pPr>
        <w:autoSpaceDE w:val="0"/>
        <w:autoSpaceDN w:val="0"/>
        <w:adjustRightInd w:val="0"/>
        <w:spacing w:after="0"/>
        <w:jc w:val="both"/>
        <w:rPr>
          <w:rFonts w:asciiTheme="majorBidi" w:hAnsiTheme="majorBidi" w:cstheme="majorBidi"/>
          <w:b/>
          <w:bCs/>
          <w:i/>
          <w:iCs/>
          <w:sz w:val="28"/>
          <w:szCs w:val="28"/>
          <w:u w:val="single"/>
        </w:rPr>
      </w:pPr>
      <w:r w:rsidRPr="006E092E">
        <w:rPr>
          <w:rFonts w:asciiTheme="majorBidi" w:hAnsiTheme="majorBidi" w:cstheme="majorBidi"/>
          <w:b/>
          <w:bCs/>
          <w:i/>
          <w:iCs/>
          <w:sz w:val="28"/>
          <w:szCs w:val="28"/>
          <w:u w:val="single"/>
        </w:rPr>
        <w:t>Materials &amp; Methods:</w:t>
      </w:r>
    </w:p>
    <w:p w14:paraId="2DB8B9DC" w14:textId="77777777" w:rsidR="00A835DC" w:rsidRPr="006E092E" w:rsidRDefault="000E59EE" w:rsidP="0060435D">
      <w:pPr>
        <w:autoSpaceDE w:val="0"/>
        <w:autoSpaceDN w:val="0"/>
        <w:adjustRightInd w:val="0"/>
        <w:spacing w:after="0"/>
        <w:ind w:firstLine="720"/>
        <w:jc w:val="both"/>
        <w:rPr>
          <w:rFonts w:asciiTheme="majorBidi" w:hAnsiTheme="majorBidi" w:cstheme="majorBidi"/>
          <w:sz w:val="24"/>
          <w:szCs w:val="24"/>
        </w:rPr>
      </w:pPr>
      <w:r>
        <w:rPr>
          <w:rFonts w:asciiTheme="majorBidi" w:hAnsiTheme="majorBidi" w:cstheme="majorBidi"/>
          <w:sz w:val="24"/>
          <w:szCs w:val="24"/>
        </w:rPr>
        <w:t>Twenty-seven</w:t>
      </w:r>
      <w:r w:rsidR="00A85D34" w:rsidRPr="006E092E">
        <w:rPr>
          <w:rFonts w:asciiTheme="majorBidi" w:hAnsiTheme="majorBidi" w:cstheme="majorBidi"/>
          <w:sz w:val="24"/>
          <w:szCs w:val="24"/>
        </w:rPr>
        <w:t xml:space="preserve"> patients diagnosed with SCA after previous surgeries &amp;/or t</w:t>
      </w:r>
      <w:r w:rsidR="00DB5254" w:rsidRPr="006E092E">
        <w:rPr>
          <w:rFonts w:asciiTheme="majorBidi" w:hAnsiTheme="majorBidi" w:cstheme="majorBidi"/>
          <w:sz w:val="24"/>
          <w:szCs w:val="24"/>
        </w:rPr>
        <w:t>rauma were treated by FxC</w:t>
      </w:r>
      <w:r w:rsidR="000C6569" w:rsidRPr="006E092E">
        <w:rPr>
          <w:rFonts w:asciiTheme="majorBidi" w:hAnsiTheme="majorBidi" w:cstheme="majorBidi"/>
          <w:sz w:val="24"/>
          <w:szCs w:val="24"/>
        </w:rPr>
        <w:t>R using variable parameters to allow deep fractional ablation for 2</w:t>
      </w:r>
      <w:r w:rsidR="00E322C0" w:rsidRPr="006E092E">
        <w:rPr>
          <w:rFonts w:asciiTheme="majorBidi" w:hAnsiTheme="majorBidi" w:cstheme="majorBidi"/>
          <w:sz w:val="24"/>
          <w:szCs w:val="24"/>
        </w:rPr>
        <w:t>-3</w:t>
      </w:r>
      <w:r w:rsidR="000C6569" w:rsidRPr="006E092E">
        <w:rPr>
          <w:rFonts w:asciiTheme="majorBidi" w:hAnsiTheme="majorBidi" w:cstheme="majorBidi"/>
          <w:sz w:val="24"/>
          <w:szCs w:val="24"/>
        </w:rPr>
        <w:t xml:space="preserve"> sessions; </w:t>
      </w:r>
      <w:r w:rsidR="00A835DC" w:rsidRPr="006E092E">
        <w:rPr>
          <w:rFonts w:asciiTheme="majorBidi" w:hAnsiTheme="majorBidi" w:cstheme="majorBidi"/>
          <w:b/>
          <w:bCs/>
          <w:i/>
          <w:iCs/>
          <w:sz w:val="24"/>
          <w:szCs w:val="24"/>
          <w:u w:val="single"/>
        </w:rPr>
        <w:t>1-2</w:t>
      </w:r>
      <w:r w:rsidR="000C6569" w:rsidRPr="006E092E">
        <w:rPr>
          <w:rFonts w:asciiTheme="majorBidi" w:hAnsiTheme="majorBidi" w:cstheme="majorBidi"/>
          <w:b/>
          <w:bCs/>
          <w:i/>
          <w:iCs/>
          <w:sz w:val="24"/>
          <w:szCs w:val="24"/>
          <w:u w:val="single"/>
        </w:rPr>
        <w:t xml:space="preserve"> session</w:t>
      </w:r>
      <w:r w:rsidR="000C6569" w:rsidRPr="006E092E">
        <w:rPr>
          <w:rFonts w:asciiTheme="majorBidi" w:hAnsiTheme="majorBidi" w:cstheme="majorBidi"/>
          <w:sz w:val="24"/>
          <w:szCs w:val="24"/>
        </w:rPr>
        <w:t xml:space="preserve"> </w:t>
      </w:r>
      <w:r w:rsidR="00E322C0" w:rsidRPr="006E092E">
        <w:rPr>
          <w:rFonts w:asciiTheme="majorBidi" w:hAnsiTheme="majorBidi" w:cstheme="majorBidi"/>
          <w:sz w:val="24"/>
          <w:szCs w:val="24"/>
        </w:rPr>
        <w:t xml:space="preserve">within </w:t>
      </w:r>
      <w:r w:rsidR="000C6569" w:rsidRPr="006E092E">
        <w:rPr>
          <w:rFonts w:asciiTheme="majorBidi" w:hAnsiTheme="majorBidi" w:cstheme="majorBidi"/>
          <w:sz w:val="24"/>
          <w:szCs w:val="24"/>
        </w:rPr>
        <w:t>one month before the date of surgery</w:t>
      </w:r>
      <w:r w:rsidR="00A835DC" w:rsidRPr="006E092E">
        <w:rPr>
          <w:rFonts w:asciiTheme="majorBidi" w:hAnsiTheme="majorBidi" w:cstheme="majorBidi"/>
          <w:sz w:val="24"/>
          <w:szCs w:val="24"/>
        </w:rPr>
        <w:t xml:space="preserve"> for induction of revascularization</w:t>
      </w:r>
      <w:r w:rsidR="000C6569" w:rsidRPr="006E092E">
        <w:rPr>
          <w:rFonts w:asciiTheme="majorBidi" w:hAnsiTheme="majorBidi" w:cstheme="majorBidi"/>
          <w:sz w:val="24"/>
          <w:szCs w:val="24"/>
        </w:rPr>
        <w:t xml:space="preserve"> and </w:t>
      </w:r>
      <w:r w:rsidR="00A835DC" w:rsidRPr="006E092E">
        <w:rPr>
          <w:rFonts w:asciiTheme="majorBidi" w:hAnsiTheme="majorBidi" w:cstheme="majorBidi"/>
          <w:b/>
          <w:bCs/>
          <w:i/>
          <w:iCs/>
          <w:sz w:val="24"/>
          <w:szCs w:val="24"/>
          <w:u w:val="single"/>
        </w:rPr>
        <w:t>last</w:t>
      </w:r>
      <w:r w:rsidR="000C6569" w:rsidRPr="006E092E">
        <w:rPr>
          <w:rFonts w:asciiTheme="majorBidi" w:hAnsiTheme="majorBidi" w:cstheme="majorBidi"/>
          <w:b/>
          <w:bCs/>
          <w:i/>
          <w:iCs/>
          <w:sz w:val="24"/>
          <w:szCs w:val="24"/>
          <w:u w:val="single"/>
        </w:rPr>
        <w:t xml:space="preserve"> session</w:t>
      </w:r>
      <w:r w:rsidR="000C6569" w:rsidRPr="006E092E">
        <w:rPr>
          <w:rFonts w:asciiTheme="majorBidi" w:hAnsiTheme="majorBidi" w:cstheme="majorBidi"/>
          <w:sz w:val="24"/>
          <w:szCs w:val="24"/>
        </w:rPr>
        <w:t xml:space="preserve"> on the same day of surgery immediately before the implantation step </w:t>
      </w:r>
      <w:r w:rsidR="00A835DC" w:rsidRPr="006E092E">
        <w:rPr>
          <w:rFonts w:asciiTheme="majorBidi" w:hAnsiTheme="majorBidi" w:cstheme="majorBidi"/>
          <w:sz w:val="24"/>
          <w:szCs w:val="24"/>
        </w:rPr>
        <w:t xml:space="preserve">to determine the density plan </w:t>
      </w:r>
      <w:r w:rsidR="00E322C0" w:rsidRPr="006E092E">
        <w:rPr>
          <w:rFonts w:asciiTheme="majorBidi" w:hAnsiTheme="majorBidi" w:cstheme="majorBidi"/>
          <w:sz w:val="24"/>
          <w:szCs w:val="24"/>
        </w:rPr>
        <w:t xml:space="preserve">and prepare holes for follicular units’ insertion </w:t>
      </w:r>
      <w:r w:rsidR="00A835DC" w:rsidRPr="006E092E">
        <w:rPr>
          <w:rFonts w:asciiTheme="majorBidi" w:hAnsiTheme="majorBidi" w:cstheme="majorBidi"/>
          <w:sz w:val="24"/>
          <w:szCs w:val="24"/>
        </w:rPr>
        <w:t>in the recipient area.</w:t>
      </w:r>
      <w:r w:rsidR="00E322C0" w:rsidRPr="006E092E">
        <w:rPr>
          <w:rFonts w:asciiTheme="majorBidi" w:hAnsiTheme="majorBidi" w:cstheme="majorBidi"/>
          <w:sz w:val="24"/>
          <w:szCs w:val="24"/>
        </w:rPr>
        <w:t xml:space="preserve"> Trichoscopy Evaluation </w:t>
      </w:r>
      <w:r w:rsidR="006E092E" w:rsidRPr="006E092E">
        <w:rPr>
          <w:rFonts w:asciiTheme="majorBidi" w:hAnsiTheme="majorBidi" w:cstheme="majorBidi"/>
          <w:sz w:val="24"/>
          <w:szCs w:val="24"/>
        </w:rPr>
        <w:t xml:space="preserve">for hair density was done immediately after implantation, 10 days after surgery and 9 months after surgery. Photographic evaluation was made for comparison of pictures before and after 9 </w:t>
      </w:r>
      <w:r w:rsidR="00CE44F8">
        <w:rPr>
          <w:rFonts w:asciiTheme="majorBidi" w:hAnsiTheme="majorBidi" w:cstheme="majorBidi"/>
          <w:sz w:val="24"/>
          <w:szCs w:val="24"/>
        </w:rPr>
        <w:t>months.</w:t>
      </w:r>
    </w:p>
    <w:p w14:paraId="22BEFE85" w14:textId="77777777" w:rsidR="00176596" w:rsidRPr="006E092E" w:rsidRDefault="00BD1AEE" w:rsidP="0060435D">
      <w:pPr>
        <w:autoSpaceDE w:val="0"/>
        <w:autoSpaceDN w:val="0"/>
        <w:adjustRightInd w:val="0"/>
        <w:spacing w:after="0"/>
        <w:jc w:val="both"/>
        <w:rPr>
          <w:rFonts w:asciiTheme="majorBidi" w:hAnsiTheme="majorBidi" w:cstheme="majorBidi"/>
          <w:u w:val="single"/>
        </w:rPr>
      </w:pPr>
      <w:r>
        <w:rPr>
          <w:rFonts w:asciiTheme="majorBidi" w:hAnsiTheme="majorBidi" w:cstheme="majorBidi"/>
          <w:b/>
          <w:bCs/>
          <w:i/>
          <w:iCs/>
          <w:sz w:val="28"/>
          <w:szCs w:val="28"/>
          <w:u w:val="single"/>
        </w:rPr>
        <w:t>Results</w:t>
      </w:r>
      <w:r w:rsidR="00176596" w:rsidRPr="006E092E">
        <w:rPr>
          <w:rFonts w:asciiTheme="majorBidi" w:hAnsiTheme="majorBidi" w:cstheme="majorBidi"/>
          <w:u w:val="single"/>
        </w:rPr>
        <w:t>:</w:t>
      </w:r>
    </w:p>
    <w:p w14:paraId="143706BE" w14:textId="77777777" w:rsidR="00176596" w:rsidRDefault="00C41488" w:rsidP="00172D50">
      <w:pPr>
        <w:autoSpaceDE w:val="0"/>
        <w:autoSpaceDN w:val="0"/>
        <w:adjustRightInd w:val="0"/>
        <w:spacing w:after="0"/>
        <w:ind w:firstLine="720"/>
        <w:jc w:val="both"/>
        <w:rPr>
          <w:rFonts w:asciiTheme="majorBidi" w:hAnsiTheme="majorBidi" w:cstheme="majorBidi"/>
        </w:rPr>
      </w:pPr>
      <w:r>
        <w:rPr>
          <w:rFonts w:asciiTheme="majorBidi" w:hAnsiTheme="majorBidi" w:cstheme="majorBidi"/>
        </w:rPr>
        <w:t xml:space="preserve">Using LAMFUT, we were able to have implanted hair follicles with less than 2-mm hole to hole density ranging from </w:t>
      </w:r>
      <w:r w:rsidR="00033569">
        <w:rPr>
          <w:rFonts w:asciiTheme="majorBidi" w:hAnsiTheme="majorBidi" w:cstheme="majorBidi"/>
        </w:rPr>
        <w:t>55</w:t>
      </w:r>
      <w:r>
        <w:rPr>
          <w:rFonts w:asciiTheme="majorBidi" w:hAnsiTheme="majorBidi" w:cstheme="majorBidi"/>
        </w:rPr>
        <w:t xml:space="preserve"> to 80 holes per cm</w:t>
      </w:r>
      <w:r w:rsidRPr="00C41488">
        <w:rPr>
          <w:rFonts w:asciiTheme="majorBidi" w:hAnsiTheme="majorBidi" w:cstheme="majorBidi"/>
          <w:vertAlign w:val="superscript"/>
        </w:rPr>
        <w:t>2</w:t>
      </w:r>
      <w:r>
        <w:rPr>
          <w:rFonts w:asciiTheme="majorBidi" w:hAnsiTheme="majorBidi" w:cstheme="majorBidi"/>
        </w:rPr>
        <w:t xml:space="preserve">, compared to </w:t>
      </w:r>
      <w:r w:rsidRPr="00C41488">
        <w:rPr>
          <w:rFonts w:asciiTheme="majorBidi" w:hAnsiTheme="majorBidi" w:cstheme="majorBidi"/>
        </w:rPr>
        <w:t>a pattern density spacing of 5-mm hole to hole distance done in a previous study be Kwon et al, 2007.</w:t>
      </w:r>
      <w:r w:rsidR="00033569">
        <w:rPr>
          <w:rFonts w:asciiTheme="majorBidi" w:hAnsiTheme="majorBidi" w:cstheme="majorBidi"/>
        </w:rPr>
        <w:t xml:space="preserve"> After 9 months, hair regrowth was more than 90% of implanted grafts using Trichoscope for re-evaluation.</w:t>
      </w:r>
      <w:r w:rsidR="00172D50">
        <w:rPr>
          <w:rFonts w:asciiTheme="majorBidi" w:hAnsiTheme="majorBidi" w:cstheme="majorBidi"/>
        </w:rPr>
        <w:t xml:space="preserve"> All the</w:t>
      </w:r>
      <w:r w:rsidR="00176596" w:rsidRPr="006E092E">
        <w:rPr>
          <w:rFonts w:asciiTheme="majorBidi" w:hAnsiTheme="majorBidi" w:cstheme="majorBidi"/>
        </w:rPr>
        <w:t xml:space="preserve"> signs of </w:t>
      </w:r>
      <w:r w:rsidR="00172D50">
        <w:rPr>
          <w:rFonts w:asciiTheme="majorBidi" w:hAnsiTheme="majorBidi" w:cstheme="majorBidi"/>
        </w:rPr>
        <w:t>revitalization including e</w:t>
      </w:r>
      <w:r w:rsidR="00176596" w:rsidRPr="006E092E">
        <w:rPr>
          <w:rFonts w:asciiTheme="majorBidi" w:hAnsiTheme="majorBidi" w:cstheme="majorBidi"/>
        </w:rPr>
        <w:t xml:space="preserve">lasticity, </w:t>
      </w:r>
      <w:r w:rsidR="00172D50">
        <w:rPr>
          <w:rFonts w:asciiTheme="majorBidi" w:hAnsiTheme="majorBidi" w:cstheme="majorBidi"/>
        </w:rPr>
        <w:t>colour and t</w:t>
      </w:r>
      <w:r w:rsidR="00176596" w:rsidRPr="006E092E">
        <w:rPr>
          <w:rFonts w:asciiTheme="majorBidi" w:hAnsiTheme="majorBidi" w:cstheme="majorBidi"/>
        </w:rPr>
        <w:t>exture</w:t>
      </w:r>
      <w:r w:rsidR="00172D50">
        <w:rPr>
          <w:rFonts w:asciiTheme="majorBidi" w:hAnsiTheme="majorBidi" w:cstheme="majorBidi"/>
        </w:rPr>
        <w:t xml:space="preserve"> were improved according to the assessors’ evaluation.</w:t>
      </w:r>
    </w:p>
    <w:p w14:paraId="1E0A5302" w14:textId="77777777" w:rsidR="00CE44F8" w:rsidRDefault="00CE44F8" w:rsidP="0060435D">
      <w:pPr>
        <w:autoSpaceDE w:val="0"/>
        <w:autoSpaceDN w:val="0"/>
        <w:adjustRightInd w:val="0"/>
        <w:spacing w:after="0"/>
        <w:jc w:val="both"/>
        <w:rPr>
          <w:rFonts w:asciiTheme="majorBidi" w:hAnsiTheme="majorBidi" w:cstheme="majorBidi"/>
          <w:b/>
          <w:bCs/>
          <w:i/>
          <w:iCs/>
          <w:sz w:val="28"/>
          <w:szCs w:val="28"/>
          <w:u w:val="single"/>
        </w:rPr>
      </w:pPr>
      <w:r w:rsidRPr="00CE44F8">
        <w:rPr>
          <w:rFonts w:asciiTheme="majorBidi" w:hAnsiTheme="majorBidi" w:cstheme="majorBidi"/>
          <w:b/>
          <w:bCs/>
          <w:i/>
          <w:iCs/>
          <w:sz w:val="28"/>
          <w:szCs w:val="28"/>
          <w:u w:val="single"/>
        </w:rPr>
        <w:t>Discussion:</w:t>
      </w:r>
    </w:p>
    <w:p w14:paraId="0D1F3F1C" w14:textId="77777777" w:rsidR="00CE44F8" w:rsidRPr="00CE44F8" w:rsidRDefault="00CE44F8" w:rsidP="0060435D">
      <w:pPr>
        <w:autoSpaceDE w:val="0"/>
        <w:autoSpaceDN w:val="0"/>
        <w:adjustRightInd w:val="0"/>
        <w:spacing w:after="0"/>
        <w:ind w:firstLine="720"/>
        <w:jc w:val="both"/>
        <w:rPr>
          <w:rFonts w:asciiTheme="majorBidi" w:hAnsiTheme="majorBidi" w:cstheme="majorBidi"/>
        </w:rPr>
      </w:pPr>
      <w:r>
        <w:rPr>
          <w:rFonts w:asciiTheme="majorBidi" w:hAnsiTheme="majorBidi" w:cstheme="majorBidi"/>
        </w:rPr>
        <w:t xml:space="preserve">Compared to previous studies, our results showed both higher density of hair implantation in </w:t>
      </w:r>
      <w:r w:rsidRPr="006C1E15">
        <w:rPr>
          <w:rFonts w:asciiTheme="majorBidi" w:hAnsiTheme="majorBidi" w:cstheme="majorBidi"/>
          <w:b/>
          <w:bCs/>
        </w:rPr>
        <w:t>SCA</w:t>
      </w:r>
      <w:r>
        <w:rPr>
          <w:rFonts w:asciiTheme="majorBidi" w:hAnsiTheme="majorBidi" w:cstheme="majorBidi"/>
        </w:rPr>
        <w:t xml:space="preserve"> recipient areas and higher graft regrowth on using deep fractional ablative </w:t>
      </w:r>
    </w:p>
    <w:p w14:paraId="02C4BE50" w14:textId="77777777" w:rsidR="00176596" w:rsidRPr="006E092E" w:rsidRDefault="00176596" w:rsidP="0060435D">
      <w:pPr>
        <w:autoSpaceDE w:val="0"/>
        <w:autoSpaceDN w:val="0"/>
        <w:adjustRightInd w:val="0"/>
        <w:spacing w:after="0"/>
        <w:jc w:val="both"/>
        <w:rPr>
          <w:rFonts w:asciiTheme="majorBidi" w:hAnsiTheme="majorBidi" w:cstheme="majorBidi"/>
          <w:b/>
          <w:bCs/>
          <w:i/>
          <w:iCs/>
          <w:sz w:val="28"/>
          <w:szCs w:val="28"/>
          <w:u w:val="single"/>
        </w:rPr>
      </w:pPr>
      <w:r w:rsidRPr="006E092E">
        <w:rPr>
          <w:rFonts w:asciiTheme="majorBidi" w:hAnsiTheme="majorBidi" w:cstheme="majorBidi"/>
          <w:b/>
          <w:bCs/>
          <w:i/>
          <w:iCs/>
          <w:sz w:val="28"/>
          <w:szCs w:val="28"/>
          <w:u w:val="single"/>
        </w:rPr>
        <w:t>Conclusion:</w:t>
      </w:r>
    </w:p>
    <w:p w14:paraId="50C5ABD3" w14:textId="77777777" w:rsidR="00176596" w:rsidRPr="006E092E" w:rsidRDefault="003A2E88" w:rsidP="0060435D">
      <w:pPr>
        <w:autoSpaceDE w:val="0"/>
        <w:autoSpaceDN w:val="0"/>
        <w:adjustRightInd w:val="0"/>
        <w:spacing w:after="0"/>
        <w:ind w:firstLine="720"/>
        <w:jc w:val="both"/>
        <w:rPr>
          <w:rFonts w:asciiTheme="majorBidi" w:hAnsiTheme="majorBidi" w:cstheme="majorBidi"/>
        </w:rPr>
      </w:pPr>
      <w:r w:rsidRPr="006C1E15">
        <w:rPr>
          <w:rFonts w:asciiTheme="majorBidi" w:hAnsiTheme="majorBidi" w:cstheme="majorBidi"/>
          <w:b/>
          <w:bCs/>
        </w:rPr>
        <w:t>LA</w:t>
      </w:r>
      <w:r w:rsidR="00F238B3">
        <w:rPr>
          <w:rFonts w:asciiTheme="majorBidi" w:hAnsiTheme="majorBidi" w:cstheme="majorBidi"/>
          <w:b/>
          <w:bCs/>
        </w:rPr>
        <w:t>M</w:t>
      </w:r>
      <w:r w:rsidRPr="006C1E15">
        <w:rPr>
          <w:rFonts w:asciiTheme="majorBidi" w:hAnsiTheme="majorBidi" w:cstheme="majorBidi"/>
          <w:b/>
          <w:bCs/>
        </w:rPr>
        <w:t>FUT</w:t>
      </w:r>
      <w:r>
        <w:rPr>
          <w:rFonts w:asciiTheme="majorBidi" w:hAnsiTheme="majorBidi" w:cstheme="majorBidi"/>
        </w:rPr>
        <w:t xml:space="preserve"> is a new promising technique for optimizing results of Hair Transplantation in cases of </w:t>
      </w:r>
      <w:r w:rsidRPr="006C1E15">
        <w:rPr>
          <w:rFonts w:asciiTheme="majorBidi" w:hAnsiTheme="majorBidi" w:cstheme="majorBidi"/>
          <w:b/>
          <w:bCs/>
        </w:rPr>
        <w:t>SCA</w:t>
      </w:r>
      <w:r>
        <w:rPr>
          <w:rFonts w:asciiTheme="majorBidi" w:hAnsiTheme="majorBidi" w:cstheme="majorBidi"/>
        </w:rPr>
        <w:t>. Further studies should be done for providing histopathological evidence of improvement in LASER treated areas</w:t>
      </w:r>
      <w:r w:rsidR="0060435D">
        <w:rPr>
          <w:rFonts w:asciiTheme="majorBidi" w:hAnsiTheme="majorBidi" w:cstheme="majorBidi"/>
        </w:rPr>
        <w:t xml:space="preserve"> compared to untreated a</w:t>
      </w:r>
      <w:r w:rsidR="00F11BB3">
        <w:rPr>
          <w:rFonts w:asciiTheme="majorBidi" w:hAnsiTheme="majorBidi" w:cstheme="majorBidi"/>
        </w:rPr>
        <w:t xml:space="preserve">reas after Hair Transplantation, using </w:t>
      </w:r>
      <w:r w:rsidR="00F238B3">
        <w:rPr>
          <w:rFonts w:asciiTheme="majorBidi" w:hAnsiTheme="majorBidi" w:cstheme="majorBidi"/>
        </w:rPr>
        <w:t>Immunolabelling</w:t>
      </w:r>
      <w:r w:rsidR="00F11BB3">
        <w:rPr>
          <w:rFonts w:asciiTheme="majorBidi" w:hAnsiTheme="majorBidi" w:cstheme="majorBidi"/>
        </w:rPr>
        <w:t xml:space="preserve"> for </w:t>
      </w:r>
      <w:r w:rsidR="00F238B3">
        <w:rPr>
          <w:rFonts w:asciiTheme="majorBidi" w:hAnsiTheme="majorBidi" w:cstheme="majorBidi"/>
        </w:rPr>
        <w:t>related</w:t>
      </w:r>
      <w:r w:rsidR="00F11BB3">
        <w:rPr>
          <w:rFonts w:asciiTheme="majorBidi" w:hAnsiTheme="majorBidi" w:cstheme="majorBidi"/>
        </w:rPr>
        <w:t xml:space="preserve"> growth factors. </w:t>
      </w:r>
    </w:p>
    <w:p w14:paraId="4A5D904D" w14:textId="77777777" w:rsidR="00176596" w:rsidRDefault="00176596" w:rsidP="00176596">
      <w:pPr>
        <w:autoSpaceDE w:val="0"/>
        <w:autoSpaceDN w:val="0"/>
        <w:adjustRightInd w:val="0"/>
        <w:spacing w:after="0" w:line="240" w:lineRule="auto"/>
        <w:jc w:val="both"/>
      </w:pPr>
    </w:p>
    <w:p w14:paraId="0275B1DE" w14:textId="77777777" w:rsidR="0060435D" w:rsidRDefault="0060435D" w:rsidP="00176596">
      <w:pPr>
        <w:autoSpaceDE w:val="0"/>
        <w:autoSpaceDN w:val="0"/>
        <w:adjustRightInd w:val="0"/>
        <w:spacing w:after="0" w:line="240" w:lineRule="auto"/>
        <w:jc w:val="both"/>
      </w:pPr>
    </w:p>
    <w:p w14:paraId="68DF3C8F" w14:textId="77777777" w:rsidR="00E53230" w:rsidRDefault="00E53230" w:rsidP="00176596">
      <w:pPr>
        <w:autoSpaceDE w:val="0"/>
        <w:autoSpaceDN w:val="0"/>
        <w:adjustRightInd w:val="0"/>
        <w:spacing w:after="0" w:line="240" w:lineRule="auto"/>
        <w:jc w:val="both"/>
      </w:pPr>
    </w:p>
    <w:p w14:paraId="57232758" w14:textId="77777777" w:rsidR="00E53230" w:rsidRDefault="003F2FA9" w:rsidP="00176596">
      <w:pPr>
        <w:autoSpaceDE w:val="0"/>
        <w:autoSpaceDN w:val="0"/>
        <w:adjustRightInd w:val="0"/>
        <w:spacing w:after="0" w:line="240" w:lineRule="auto"/>
        <w:jc w:val="both"/>
      </w:pPr>
      <w:r>
        <w:rPr>
          <w:noProof/>
        </w:rPr>
        <w:pict w14:anchorId="52F072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5.25pt;margin-top:-31.05pt;width:317.85pt;height:327.3pt;z-index:-251658240;mso-position-horizontal-relative:text;mso-position-vertical-relative:text">
            <v:imagedata r:id="rId4" o:title="B&amp;A 1" cropleft="7698f" cropright="6772f"/>
          </v:shape>
        </w:pict>
      </w:r>
    </w:p>
    <w:p w14:paraId="7AA93C4C" w14:textId="77777777" w:rsidR="00E53230" w:rsidRDefault="00E53230" w:rsidP="00176596">
      <w:pPr>
        <w:autoSpaceDE w:val="0"/>
        <w:autoSpaceDN w:val="0"/>
        <w:adjustRightInd w:val="0"/>
        <w:spacing w:after="0" w:line="240" w:lineRule="auto"/>
        <w:jc w:val="both"/>
      </w:pPr>
    </w:p>
    <w:p w14:paraId="497B2DF0" w14:textId="77777777" w:rsidR="00E53230" w:rsidRDefault="00E53230" w:rsidP="00176596">
      <w:pPr>
        <w:autoSpaceDE w:val="0"/>
        <w:autoSpaceDN w:val="0"/>
        <w:adjustRightInd w:val="0"/>
        <w:spacing w:after="0" w:line="240" w:lineRule="auto"/>
        <w:jc w:val="both"/>
      </w:pPr>
    </w:p>
    <w:p w14:paraId="159E339F" w14:textId="77777777" w:rsidR="00E53230" w:rsidRDefault="00E53230" w:rsidP="00176596">
      <w:pPr>
        <w:autoSpaceDE w:val="0"/>
        <w:autoSpaceDN w:val="0"/>
        <w:adjustRightInd w:val="0"/>
        <w:spacing w:after="0" w:line="240" w:lineRule="auto"/>
        <w:jc w:val="both"/>
      </w:pPr>
    </w:p>
    <w:p w14:paraId="712F0FA9" w14:textId="77777777" w:rsidR="00E53230" w:rsidRDefault="00E53230" w:rsidP="00176596">
      <w:pPr>
        <w:autoSpaceDE w:val="0"/>
        <w:autoSpaceDN w:val="0"/>
        <w:adjustRightInd w:val="0"/>
        <w:spacing w:after="0" w:line="240" w:lineRule="auto"/>
        <w:jc w:val="both"/>
      </w:pPr>
    </w:p>
    <w:p w14:paraId="3578A960" w14:textId="77777777" w:rsidR="00E53230" w:rsidRDefault="00E53230" w:rsidP="00176596">
      <w:pPr>
        <w:autoSpaceDE w:val="0"/>
        <w:autoSpaceDN w:val="0"/>
        <w:adjustRightInd w:val="0"/>
        <w:spacing w:after="0" w:line="240" w:lineRule="auto"/>
        <w:jc w:val="both"/>
      </w:pPr>
    </w:p>
    <w:p w14:paraId="71069FC3" w14:textId="77777777" w:rsidR="00E53230" w:rsidRDefault="00E53230" w:rsidP="00176596">
      <w:pPr>
        <w:autoSpaceDE w:val="0"/>
        <w:autoSpaceDN w:val="0"/>
        <w:adjustRightInd w:val="0"/>
        <w:spacing w:after="0" w:line="240" w:lineRule="auto"/>
        <w:jc w:val="both"/>
      </w:pPr>
    </w:p>
    <w:p w14:paraId="262BFE84" w14:textId="77777777" w:rsidR="00E53230" w:rsidRDefault="00E53230" w:rsidP="00176596">
      <w:pPr>
        <w:autoSpaceDE w:val="0"/>
        <w:autoSpaceDN w:val="0"/>
        <w:adjustRightInd w:val="0"/>
        <w:spacing w:after="0" w:line="240" w:lineRule="auto"/>
        <w:jc w:val="both"/>
      </w:pPr>
    </w:p>
    <w:p w14:paraId="00CFDF68" w14:textId="77777777" w:rsidR="00E53230" w:rsidRDefault="00E53230" w:rsidP="00176596">
      <w:pPr>
        <w:autoSpaceDE w:val="0"/>
        <w:autoSpaceDN w:val="0"/>
        <w:adjustRightInd w:val="0"/>
        <w:spacing w:after="0" w:line="240" w:lineRule="auto"/>
        <w:jc w:val="both"/>
      </w:pPr>
    </w:p>
    <w:p w14:paraId="41BA36E7" w14:textId="77777777" w:rsidR="00E53230" w:rsidRDefault="00E53230" w:rsidP="00176596">
      <w:pPr>
        <w:autoSpaceDE w:val="0"/>
        <w:autoSpaceDN w:val="0"/>
        <w:adjustRightInd w:val="0"/>
        <w:spacing w:after="0" w:line="240" w:lineRule="auto"/>
        <w:jc w:val="both"/>
      </w:pPr>
    </w:p>
    <w:p w14:paraId="1FD91682" w14:textId="77777777" w:rsidR="00E53230" w:rsidRDefault="00E53230" w:rsidP="00176596">
      <w:pPr>
        <w:autoSpaceDE w:val="0"/>
        <w:autoSpaceDN w:val="0"/>
        <w:adjustRightInd w:val="0"/>
        <w:spacing w:after="0" w:line="240" w:lineRule="auto"/>
        <w:jc w:val="both"/>
      </w:pPr>
    </w:p>
    <w:p w14:paraId="66414F51" w14:textId="77777777" w:rsidR="00E53230" w:rsidRDefault="00E53230" w:rsidP="00176596">
      <w:pPr>
        <w:autoSpaceDE w:val="0"/>
        <w:autoSpaceDN w:val="0"/>
        <w:adjustRightInd w:val="0"/>
        <w:spacing w:after="0" w:line="240" w:lineRule="auto"/>
        <w:jc w:val="both"/>
      </w:pPr>
    </w:p>
    <w:p w14:paraId="728CCB50" w14:textId="77777777" w:rsidR="00E53230" w:rsidRDefault="00E53230" w:rsidP="00176596">
      <w:pPr>
        <w:autoSpaceDE w:val="0"/>
        <w:autoSpaceDN w:val="0"/>
        <w:adjustRightInd w:val="0"/>
        <w:spacing w:after="0" w:line="240" w:lineRule="auto"/>
        <w:jc w:val="both"/>
      </w:pPr>
    </w:p>
    <w:p w14:paraId="1E60A3B1" w14:textId="77777777" w:rsidR="00E53230" w:rsidRDefault="00E53230" w:rsidP="00176596">
      <w:pPr>
        <w:autoSpaceDE w:val="0"/>
        <w:autoSpaceDN w:val="0"/>
        <w:adjustRightInd w:val="0"/>
        <w:spacing w:after="0" w:line="240" w:lineRule="auto"/>
        <w:jc w:val="both"/>
      </w:pPr>
    </w:p>
    <w:p w14:paraId="7C7478DE" w14:textId="77777777" w:rsidR="00E53230" w:rsidRDefault="00E53230" w:rsidP="00176596">
      <w:pPr>
        <w:autoSpaceDE w:val="0"/>
        <w:autoSpaceDN w:val="0"/>
        <w:adjustRightInd w:val="0"/>
        <w:spacing w:after="0" w:line="240" w:lineRule="auto"/>
        <w:jc w:val="both"/>
      </w:pPr>
    </w:p>
    <w:p w14:paraId="1B4DC600" w14:textId="77777777" w:rsidR="00E53230" w:rsidRDefault="00E53230" w:rsidP="00176596">
      <w:pPr>
        <w:autoSpaceDE w:val="0"/>
        <w:autoSpaceDN w:val="0"/>
        <w:adjustRightInd w:val="0"/>
        <w:spacing w:after="0" w:line="240" w:lineRule="auto"/>
        <w:jc w:val="both"/>
      </w:pPr>
    </w:p>
    <w:p w14:paraId="11B1B077" w14:textId="77777777" w:rsidR="00E53230" w:rsidRDefault="00E53230" w:rsidP="00176596">
      <w:pPr>
        <w:autoSpaceDE w:val="0"/>
        <w:autoSpaceDN w:val="0"/>
        <w:adjustRightInd w:val="0"/>
        <w:spacing w:after="0" w:line="240" w:lineRule="auto"/>
        <w:jc w:val="both"/>
      </w:pPr>
    </w:p>
    <w:p w14:paraId="68CB7D20" w14:textId="77777777" w:rsidR="00E53230" w:rsidRDefault="00E53230" w:rsidP="00176596">
      <w:pPr>
        <w:autoSpaceDE w:val="0"/>
        <w:autoSpaceDN w:val="0"/>
        <w:adjustRightInd w:val="0"/>
        <w:spacing w:after="0" w:line="240" w:lineRule="auto"/>
        <w:jc w:val="both"/>
      </w:pPr>
    </w:p>
    <w:p w14:paraId="618C21CB" w14:textId="77777777" w:rsidR="00E53230" w:rsidRDefault="00E53230" w:rsidP="00176596">
      <w:pPr>
        <w:autoSpaceDE w:val="0"/>
        <w:autoSpaceDN w:val="0"/>
        <w:adjustRightInd w:val="0"/>
        <w:spacing w:after="0" w:line="240" w:lineRule="auto"/>
        <w:jc w:val="both"/>
      </w:pPr>
    </w:p>
    <w:p w14:paraId="57F95B89" w14:textId="77777777" w:rsidR="00E53230" w:rsidRDefault="00E53230" w:rsidP="00176596">
      <w:pPr>
        <w:autoSpaceDE w:val="0"/>
        <w:autoSpaceDN w:val="0"/>
        <w:adjustRightInd w:val="0"/>
        <w:spacing w:after="0" w:line="240" w:lineRule="auto"/>
        <w:jc w:val="both"/>
      </w:pPr>
    </w:p>
    <w:p w14:paraId="14397B1A" w14:textId="77777777" w:rsidR="00E53230" w:rsidRDefault="00E53230" w:rsidP="00176596">
      <w:pPr>
        <w:autoSpaceDE w:val="0"/>
        <w:autoSpaceDN w:val="0"/>
        <w:adjustRightInd w:val="0"/>
        <w:spacing w:after="0" w:line="240" w:lineRule="auto"/>
        <w:jc w:val="both"/>
      </w:pPr>
    </w:p>
    <w:p w14:paraId="7C34503C" w14:textId="77777777" w:rsidR="00E53230" w:rsidRDefault="00E53230" w:rsidP="00176596">
      <w:pPr>
        <w:autoSpaceDE w:val="0"/>
        <w:autoSpaceDN w:val="0"/>
        <w:adjustRightInd w:val="0"/>
        <w:spacing w:after="0" w:line="240" w:lineRule="auto"/>
        <w:jc w:val="both"/>
      </w:pPr>
    </w:p>
    <w:p w14:paraId="7DF70C0C" w14:textId="77777777" w:rsidR="00E53230" w:rsidRDefault="00E53230" w:rsidP="00176596">
      <w:pPr>
        <w:autoSpaceDE w:val="0"/>
        <w:autoSpaceDN w:val="0"/>
        <w:adjustRightInd w:val="0"/>
        <w:spacing w:after="0" w:line="240" w:lineRule="auto"/>
        <w:jc w:val="both"/>
      </w:pPr>
      <w:r>
        <w:rPr>
          <w:noProof/>
        </w:rPr>
        <w:drawing>
          <wp:anchor distT="0" distB="0" distL="114300" distR="114300" simplePos="0" relativeHeight="251657216" behindDoc="0" locked="0" layoutInCell="1" allowOverlap="1" wp14:anchorId="6D56D4F1" wp14:editId="37341EE8">
            <wp:simplePos x="0" y="0"/>
            <wp:positionH relativeFrom="margin">
              <wp:align>center</wp:align>
            </wp:positionH>
            <wp:positionV relativeFrom="paragraph">
              <wp:posOffset>78601</wp:posOffset>
            </wp:positionV>
            <wp:extent cx="4038600" cy="4676775"/>
            <wp:effectExtent l="0" t="0" r="0" b="9525"/>
            <wp:wrapNone/>
            <wp:docPr id="2" name="Picture 2" descr="C:\Users\Dr.Ahmed\AppData\Local\Microsoft\Windows\INetCache\Content.Word\B&amp;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Ahmed\AppData\Local\Microsoft\Windows\INetCache\Content.Word\B&amp;A 2.jpg"/>
                    <pic:cNvPicPr>
                      <a:picLocks noChangeAspect="1" noChangeArrowheads="1"/>
                    </pic:cNvPicPr>
                  </pic:nvPicPr>
                  <pic:blipFill rotWithShape="1">
                    <a:blip r:embed="rId5">
                      <a:extLst>
                        <a:ext uri="{28A0092B-C50C-407E-A947-70E740481C1C}">
                          <a14:useLocalDpi xmlns:a14="http://schemas.microsoft.com/office/drawing/2010/main" val="0"/>
                        </a:ext>
                      </a:extLst>
                    </a:blip>
                    <a:srcRect l="9110" r="9110"/>
                    <a:stretch/>
                  </pic:blipFill>
                  <pic:spPr bwMode="auto">
                    <a:xfrm>
                      <a:off x="0" y="0"/>
                      <a:ext cx="4038600" cy="4676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962B1D" w14:textId="77777777" w:rsidR="00E53230" w:rsidRDefault="00E53230" w:rsidP="00176596">
      <w:pPr>
        <w:autoSpaceDE w:val="0"/>
        <w:autoSpaceDN w:val="0"/>
        <w:adjustRightInd w:val="0"/>
        <w:spacing w:after="0" w:line="240" w:lineRule="auto"/>
        <w:jc w:val="both"/>
      </w:pPr>
    </w:p>
    <w:p w14:paraId="6100A9A9" w14:textId="77777777" w:rsidR="00E53230" w:rsidRDefault="00E53230" w:rsidP="00176596">
      <w:pPr>
        <w:autoSpaceDE w:val="0"/>
        <w:autoSpaceDN w:val="0"/>
        <w:adjustRightInd w:val="0"/>
        <w:spacing w:after="0" w:line="240" w:lineRule="auto"/>
        <w:jc w:val="both"/>
      </w:pPr>
    </w:p>
    <w:p w14:paraId="7179A616" w14:textId="77777777" w:rsidR="00E53230" w:rsidRDefault="00E53230" w:rsidP="00176596">
      <w:pPr>
        <w:autoSpaceDE w:val="0"/>
        <w:autoSpaceDN w:val="0"/>
        <w:adjustRightInd w:val="0"/>
        <w:spacing w:after="0" w:line="240" w:lineRule="auto"/>
        <w:jc w:val="both"/>
      </w:pPr>
    </w:p>
    <w:p w14:paraId="62E59732" w14:textId="77777777" w:rsidR="00E53230" w:rsidRDefault="00E53230" w:rsidP="00176596">
      <w:pPr>
        <w:autoSpaceDE w:val="0"/>
        <w:autoSpaceDN w:val="0"/>
        <w:adjustRightInd w:val="0"/>
        <w:spacing w:after="0" w:line="240" w:lineRule="auto"/>
        <w:jc w:val="both"/>
      </w:pPr>
    </w:p>
    <w:p w14:paraId="1CE64716" w14:textId="77777777" w:rsidR="00E53230" w:rsidRDefault="00E53230" w:rsidP="00176596">
      <w:pPr>
        <w:autoSpaceDE w:val="0"/>
        <w:autoSpaceDN w:val="0"/>
        <w:adjustRightInd w:val="0"/>
        <w:spacing w:after="0" w:line="240" w:lineRule="auto"/>
        <w:jc w:val="both"/>
      </w:pPr>
    </w:p>
    <w:p w14:paraId="4941DC60" w14:textId="77777777" w:rsidR="00E53230" w:rsidRDefault="00E53230" w:rsidP="00176596">
      <w:pPr>
        <w:autoSpaceDE w:val="0"/>
        <w:autoSpaceDN w:val="0"/>
        <w:adjustRightInd w:val="0"/>
        <w:spacing w:after="0" w:line="240" w:lineRule="auto"/>
        <w:jc w:val="both"/>
      </w:pPr>
    </w:p>
    <w:p w14:paraId="7EB0305A" w14:textId="77777777" w:rsidR="00E53230" w:rsidRDefault="00E53230" w:rsidP="00176596">
      <w:pPr>
        <w:autoSpaceDE w:val="0"/>
        <w:autoSpaceDN w:val="0"/>
        <w:adjustRightInd w:val="0"/>
        <w:spacing w:after="0" w:line="240" w:lineRule="auto"/>
        <w:jc w:val="both"/>
      </w:pPr>
    </w:p>
    <w:p w14:paraId="483BF8F6" w14:textId="77777777" w:rsidR="00E53230" w:rsidRDefault="00E53230" w:rsidP="00176596">
      <w:pPr>
        <w:autoSpaceDE w:val="0"/>
        <w:autoSpaceDN w:val="0"/>
        <w:adjustRightInd w:val="0"/>
        <w:spacing w:after="0" w:line="240" w:lineRule="auto"/>
        <w:jc w:val="both"/>
      </w:pPr>
    </w:p>
    <w:p w14:paraId="3FCAD068" w14:textId="77777777" w:rsidR="00E53230" w:rsidRDefault="00E53230" w:rsidP="00176596">
      <w:pPr>
        <w:autoSpaceDE w:val="0"/>
        <w:autoSpaceDN w:val="0"/>
        <w:adjustRightInd w:val="0"/>
        <w:spacing w:after="0" w:line="240" w:lineRule="auto"/>
        <w:jc w:val="both"/>
      </w:pPr>
    </w:p>
    <w:p w14:paraId="62A9F3DB" w14:textId="77777777" w:rsidR="00E53230" w:rsidRDefault="00E53230" w:rsidP="00176596">
      <w:pPr>
        <w:autoSpaceDE w:val="0"/>
        <w:autoSpaceDN w:val="0"/>
        <w:adjustRightInd w:val="0"/>
        <w:spacing w:after="0" w:line="240" w:lineRule="auto"/>
        <w:jc w:val="both"/>
      </w:pPr>
    </w:p>
    <w:p w14:paraId="2CFCFCBD" w14:textId="77777777" w:rsidR="0060435D" w:rsidRDefault="0060435D" w:rsidP="00176596">
      <w:pPr>
        <w:autoSpaceDE w:val="0"/>
        <w:autoSpaceDN w:val="0"/>
        <w:adjustRightInd w:val="0"/>
        <w:spacing w:after="0" w:line="240" w:lineRule="auto"/>
        <w:jc w:val="both"/>
      </w:pPr>
    </w:p>
    <w:p w14:paraId="0078B2E2" w14:textId="77777777" w:rsidR="0060435D" w:rsidRDefault="0060435D" w:rsidP="00176596">
      <w:pPr>
        <w:autoSpaceDE w:val="0"/>
        <w:autoSpaceDN w:val="0"/>
        <w:adjustRightInd w:val="0"/>
        <w:spacing w:after="0" w:line="240" w:lineRule="auto"/>
        <w:jc w:val="both"/>
      </w:pPr>
    </w:p>
    <w:p w14:paraId="317341DF" w14:textId="77777777" w:rsidR="0060435D" w:rsidRDefault="0060435D" w:rsidP="00176596">
      <w:pPr>
        <w:autoSpaceDE w:val="0"/>
        <w:autoSpaceDN w:val="0"/>
        <w:adjustRightInd w:val="0"/>
        <w:spacing w:after="0" w:line="240" w:lineRule="auto"/>
        <w:jc w:val="both"/>
      </w:pPr>
    </w:p>
    <w:p w14:paraId="2DB2E394" w14:textId="77777777" w:rsidR="0060435D" w:rsidRDefault="0060435D" w:rsidP="00176596">
      <w:pPr>
        <w:autoSpaceDE w:val="0"/>
        <w:autoSpaceDN w:val="0"/>
        <w:adjustRightInd w:val="0"/>
        <w:spacing w:after="0" w:line="240" w:lineRule="auto"/>
        <w:jc w:val="both"/>
      </w:pPr>
    </w:p>
    <w:p w14:paraId="42D16265" w14:textId="77777777" w:rsidR="0060435D" w:rsidRDefault="0060435D" w:rsidP="00176596">
      <w:pPr>
        <w:autoSpaceDE w:val="0"/>
        <w:autoSpaceDN w:val="0"/>
        <w:adjustRightInd w:val="0"/>
        <w:spacing w:after="0" w:line="240" w:lineRule="auto"/>
        <w:jc w:val="both"/>
      </w:pPr>
    </w:p>
    <w:p w14:paraId="75B892AB" w14:textId="77777777" w:rsidR="0060435D" w:rsidRDefault="0060435D" w:rsidP="00176596">
      <w:pPr>
        <w:autoSpaceDE w:val="0"/>
        <w:autoSpaceDN w:val="0"/>
        <w:adjustRightInd w:val="0"/>
        <w:spacing w:after="0" w:line="240" w:lineRule="auto"/>
        <w:jc w:val="both"/>
      </w:pPr>
    </w:p>
    <w:p w14:paraId="44DFA7B3" w14:textId="77777777" w:rsidR="0060435D" w:rsidRDefault="0060435D" w:rsidP="006C1E15">
      <w:pPr>
        <w:autoSpaceDE w:val="0"/>
        <w:autoSpaceDN w:val="0"/>
        <w:adjustRightInd w:val="0"/>
        <w:spacing w:after="0" w:line="240" w:lineRule="auto"/>
        <w:jc w:val="both"/>
      </w:pPr>
    </w:p>
    <w:p w14:paraId="5331685A" w14:textId="77777777" w:rsidR="0060435D" w:rsidRDefault="0060435D" w:rsidP="00176596">
      <w:pPr>
        <w:autoSpaceDE w:val="0"/>
        <w:autoSpaceDN w:val="0"/>
        <w:adjustRightInd w:val="0"/>
        <w:spacing w:after="0" w:line="240" w:lineRule="auto"/>
        <w:jc w:val="both"/>
      </w:pPr>
    </w:p>
    <w:p w14:paraId="297D14DF" w14:textId="77777777" w:rsidR="0060435D" w:rsidRDefault="0060435D" w:rsidP="00176596">
      <w:pPr>
        <w:autoSpaceDE w:val="0"/>
        <w:autoSpaceDN w:val="0"/>
        <w:adjustRightInd w:val="0"/>
        <w:spacing w:after="0" w:line="240" w:lineRule="auto"/>
        <w:jc w:val="both"/>
      </w:pPr>
    </w:p>
    <w:p w14:paraId="3E967020" w14:textId="77777777" w:rsidR="0060435D" w:rsidRDefault="0060435D" w:rsidP="00176596">
      <w:pPr>
        <w:autoSpaceDE w:val="0"/>
        <w:autoSpaceDN w:val="0"/>
        <w:adjustRightInd w:val="0"/>
        <w:spacing w:after="0" w:line="240" w:lineRule="auto"/>
        <w:jc w:val="both"/>
      </w:pPr>
    </w:p>
    <w:p w14:paraId="2C584F8C" w14:textId="77777777" w:rsidR="0060435D" w:rsidRPr="00176596" w:rsidRDefault="0060435D" w:rsidP="00176596">
      <w:pPr>
        <w:autoSpaceDE w:val="0"/>
        <w:autoSpaceDN w:val="0"/>
        <w:adjustRightInd w:val="0"/>
        <w:spacing w:after="0" w:line="240" w:lineRule="auto"/>
        <w:jc w:val="both"/>
      </w:pPr>
    </w:p>
    <w:sectPr w:rsidR="0060435D" w:rsidRPr="00176596" w:rsidSect="00232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EF4"/>
    <w:rsid w:val="00033569"/>
    <w:rsid w:val="000C6569"/>
    <w:rsid w:val="000E59EE"/>
    <w:rsid w:val="00172D50"/>
    <w:rsid w:val="00176596"/>
    <w:rsid w:val="00232584"/>
    <w:rsid w:val="00235CF8"/>
    <w:rsid w:val="002D7E1E"/>
    <w:rsid w:val="00353A4B"/>
    <w:rsid w:val="00353EF4"/>
    <w:rsid w:val="003A2E88"/>
    <w:rsid w:val="003F2FA9"/>
    <w:rsid w:val="004154C5"/>
    <w:rsid w:val="004E278E"/>
    <w:rsid w:val="00517479"/>
    <w:rsid w:val="0060435D"/>
    <w:rsid w:val="006346B9"/>
    <w:rsid w:val="006C1E15"/>
    <w:rsid w:val="006C7909"/>
    <w:rsid w:val="006E092E"/>
    <w:rsid w:val="00766ADA"/>
    <w:rsid w:val="007B60D7"/>
    <w:rsid w:val="00830C24"/>
    <w:rsid w:val="0089726C"/>
    <w:rsid w:val="00A835DC"/>
    <w:rsid w:val="00A83CEB"/>
    <w:rsid w:val="00A85D34"/>
    <w:rsid w:val="00BD1AEE"/>
    <w:rsid w:val="00BF70E4"/>
    <w:rsid w:val="00C41488"/>
    <w:rsid w:val="00C4714B"/>
    <w:rsid w:val="00C743BA"/>
    <w:rsid w:val="00CE44F8"/>
    <w:rsid w:val="00CE4E06"/>
    <w:rsid w:val="00CF2E5A"/>
    <w:rsid w:val="00CF610B"/>
    <w:rsid w:val="00DB5254"/>
    <w:rsid w:val="00E322C0"/>
    <w:rsid w:val="00E53230"/>
    <w:rsid w:val="00E8401A"/>
    <w:rsid w:val="00ED5D9F"/>
    <w:rsid w:val="00F11BB3"/>
    <w:rsid w:val="00F238B3"/>
    <w:rsid w:val="00FC2A8F"/>
    <w:rsid w:val="00FF53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3CB26F"/>
  <w15:docId w15:val="{75A15340-CCB2-441C-9994-DF8A0915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25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2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69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Ahmed</dc:creator>
  <cp:lastModifiedBy>Ahmed Youssef</cp:lastModifiedBy>
  <cp:revision>2</cp:revision>
  <cp:lastPrinted>2016-12-15T11:14:00Z</cp:lastPrinted>
  <dcterms:created xsi:type="dcterms:W3CDTF">2018-02-13T20:40:00Z</dcterms:created>
  <dcterms:modified xsi:type="dcterms:W3CDTF">2018-02-13T20:40:00Z</dcterms:modified>
</cp:coreProperties>
</file>