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69900" w14:textId="77777777" w:rsidR="004F419E" w:rsidRDefault="004F419E" w:rsidP="004F419E">
      <w:pPr>
        <w:widowControl w:val="0"/>
        <w:autoSpaceDE w:val="0"/>
        <w:autoSpaceDN w:val="0"/>
        <w:adjustRightInd w:val="0"/>
        <w:rPr>
          <w:rFonts w:ascii="Times New Roman" w:hAnsi="Times New Roman" w:cs="Times New Roman"/>
          <w:b/>
          <w:bCs/>
        </w:rPr>
      </w:pPr>
      <w:r w:rsidRPr="004F419E">
        <w:rPr>
          <w:rFonts w:ascii="Times New Roman" w:hAnsi="Times New Roman" w:cs="Times New Roman"/>
          <w:b/>
          <w:bCs/>
        </w:rPr>
        <w:t>TITLE</w:t>
      </w:r>
    </w:p>
    <w:p w14:paraId="17B89462" w14:textId="77777777" w:rsidR="004F419E" w:rsidRPr="004F419E" w:rsidRDefault="004F419E" w:rsidP="004F419E">
      <w:pPr>
        <w:widowControl w:val="0"/>
        <w:autoSpaceDE w:val="0"/>
        <w:autoSpaceDN w:val="0"/>
        <w:adjustRightInd w:val="0"/>
        <w:rPr>
          <w:rFonts w:ascii="Times New Roman" w:hAnsi="Times New Roman" w:cs="Times New Roman"/>
        </w:rPr>
      </w:pPr>
    </w:p>
    <w:p w14:paraId="1F211EFD" w14:textId="77777777" w:rsidR="004F419E" w:rsidRPr="004F419E" w:rsidRDefault="004F419E" w:rsidP="004F419E">
      <w:pPr>
        <w:widowControl w:val="0"/>
        <w:autoSpaceDE w:val="0"/>
        <w:autoSpaceDN w:val="0"/>
        <w:adjustRightInd w:val="0"/>
        <w:rPr>
          <w:rFonts w:ascii="Times New Roman" w:hAnsi="Times New Roman" w:cs="Times New Roman"/>
          <w:b/>
          <w:bCs/>
        </w:rPr>
      </w:pPr>
      <w:r w:rsidRPr="004F419E">
        <w:rPr>
          <w:rFonts w:ascii="Times New Roman" w:hAnsi="Times New Roman" w:cs="Times New Roman"/>
        </w:rPr>
        <w:t>HEALTH INSURANCE STATUS AND OUTCOMES AMONG ADULTS WITH MYCOSIS FUNGOIDES IN THE UNITED STATES</w:t>
      </w:r>
    </w:p>
    <w:p w14:paraId="54AE89E7" w14:textId="77777777" w:rsidR="004F419E" w:rsidRPr="004F419E" w:rsidRDefault="004F419E" w:rsidP="004F419E">
      <w:pPr>
        <w:widowControl w:val="0"/>
        <w:autoSpaceDE w:val="0"/>
        <w:autoSpaceDN w:val="0"/>
        <w:adjustRightInd w:val="0"/>
        <w:rPr>
          <w:rFonts w:ascii="Times New Roman" w:hAnsi="Times New Roman" w:cs="Times New Roman"/>
        </w:rPr>
      </w:pPr>
    </w:p>
    <w:p w14:paraId="46ED5363" w14:textId="77777777" w:rsidR="004F419E" w:rsidRPr="004F419E" w:rsidRDefault="004F419E" w:rsidP="004F419E">
      <w:pPr>
        <w:widowControl w:val="0"/>
        <w:autoSpaceDE w:val="0"/>
        <w:autoSpaceDN w:val="0"/>
        <w:adjustRightInd w:val="0"/>
        <w:rPr>
          <w:rFonts w:ascii="Times New Roman" w:hAnsi="Times New Roman" w:cs="Times New Roman"/>
        </w:rPr>
      </w:pPr>
      <w:r w:rsidRPr="004F419E">
        <w:rPr>
          <w:rFonts w:ascii="Times New Roman" w:hAnsi="Times New Roman" w:cs="Times New Roman"/>
        </w:rPr>
        <w:t>Theodore D. Zaki, BS</w:t>
      </w:r>
      <w:r w:rsidRPr="004F419E">
        <w:rPr>
          <w:rFonts w:ascii="Times New Roman" w:hAnsi="Times New Roman" w:cs="Times New Roman"/>
          <w:vertAlign w:val="superscript"/>
        </w:rPr>
        <w:t>1</w:t>
      </w:r>
      <w:r w:rsidRPr="004F419E">
        <w:rPr>
          <w:rFonts w:ascii="Times New Roman" w:hAnsi="Times New Roman" w:cs="Times New Roman"/>
        </w:rPr>
        <w:t>, Kevin A Nguyen, MS</w:t>
      </w:r>
      <w:r w:rsidRPr="004F419E">
        <w:rPr>
          <w:rFonts w:ascii="Times New Roman" w:hAnsi="Times New Roman" w:cs="Times New Roman"/>
          <w:vertAlign w:val="superscript"/>
        </w:rPr>
        <w:t>1</w:t>
      </w:r>
      <w:r w:rsidRPr="004F419E">
        <w:rPr>
          <w:rFonts w:ascii="Times New Roman" w:hAnsi="Times New Roman" w:cs="Times New Roman"/>
        </w:rPr>
        <w:t xml:space="preserve">, </w:t>
      </w:r>
      <w:proofErr w:type="spellStart"/>
      <w:r w:rsidRPr="004F419E">
        <w:rPr>
          <w:rFonts w:ascii="Times New Roman" w:hAnsi="Times New Roman" w:cs="Times New Roman"/>
        </w:rPr>
        <w:t>Arjun</w:t>
      </w:r>
      <w:proofErr w:type="spellEnd"/>
      <w:r w:rsidRPr="004F419E">
        <w:rPr>
          <w:rFonts w:ascii="Times New Roman" w:hAnsi="Times New Roman" w:cs="Times New Roman"/>
        </w:rPr>
        <w:t xml:space="preserve"> </w:t>
      </w:r>
      <w:proofErr w:type="spellStart"/>
      <w:r w:rsidRPr="004F419E">
        <w:rPr>
          <w:rFonts w:ascii="Times New Roman" w:hAnsi="Times New Roman" w:cs="Times New Roman"/>
        </w:rPr>
        <w:t>Venkatesh</w:t>
      </w:r>
      <w:proofErr w:type="spellEnd"/>
      <w:r w:rsidRPr="004F419E">
        <w:rPr>
          <w:rFonts w:ascii="Times New Roman" w:hAnsi="Times New Roman" w:cs="Times New Roman"/>
        </w:rPr>
        <w:t>, MD, MBA</w:t>
      </w:r>
      <w:r w:rsidRPr="004F419E">
        <w:rPr>
          <w:rFonts w:ascii="Times New Roman" w:hAnsi="Times New Roman" w:cs="Times New Roman"/>
          <w:vertAlign w:val="superscript"/>
        </w:rPr>
        <w:t>1</w:t>
      </w:r>
      <w:proofErr w:type="gramStart"/>
      <w:r w:rsidRPr="004F419E">
        <w:rPr>
          <w:rFonts w:ascii="Times New Roman" w:hAnsi="Times New Roman" w:cs="Times New Roman"/>
          <w:vertAlign w:val="superscript"/>
        </w:rPr>
        <w:t>,2</w:t>
      </w:r>
      <w:proofErr w:type="gramEnd"/>
      <w:r w:rsidRPr="004F419E">
        <w:rPr>
          <w:rFonts w:ascii="Times New Roman" w:hAnsi="Times New Roman" w:cs="Times New Roman"/>
        </w:rPr>
        <w:t xml:space="preserve"> Jason P. Lott, MD, MHS, MSHP</w:t>
      </w:r>
      <w:r w:rsidRPr="004F419E">
        <w:rPr>
          <w:rFonts w:ascii="Times New Roman" w:hAnsi="Times New Roman" w:cs="Times New Roman"/>
          <w:vertAlign w:val="superscript"/>
        </w:rPr>
        <w:t>3</w:t>
      </w:r>
    </w:p>
    <w:p w14:paraId="19A4C918" w14:textId="77777777" w:rsidR="004F419E" w:rsidRPr="004F419E" w:rsidRDefault="004F419E" w:rsidP="004F419E">
      <w:pPr>
        <w:widowControl w:val="0"/>
        <w:autoSpaceDE w:val="0"/>
        <w:autoSpaceDN w:val="0"/>
        <w:adjustRightInd w:val="0"/>
        <w:rPr>
          <w:rFonts w:ascii="Times New Roman" w:hAnsi="Times New Roman" w:cs="Times New Roman"/>
        </w:rPr>
      </w:pPr>
      <w:r w:rsidRPr="004F419E">
        <w:rPr>
          <w:rFonts w:ascii="Times New Roman" w:hAnsi="Times New Roman" w:cs="Times New Roman"/>
          <w:vertAlign w:val="superscript"/>
        </w:rPr>
        <w:t>1</w:t>
      </w:r>
      <w:r w:rsidRPr="004F419E">
        <w:rPr>
          <w:rFonts w:ascii="Times New Roman" w:hAnsi="Times New Roman" w:cs="Times New Roman"/>
        </w:rPr>
        <w:t>Yale School of Medicine, New Haven, CT, USA</w:t>
      </w:r>
    </w:p>
    <w:p w14:paraId="61C3662C" w14:textId="77777777" w:rsidR="004F419E" w:rsidRPr="004F419E" w:rsidRDefault="004F419E" w:rsidP="004F419E">
      <w:pPr>
        <w:widowControl w:val="0"/>
        <w:autoSpaceDE w:val="0"/>
        <w:autoSpaceDN w:val="0"/>
        <w:adjustRightInd w:val="0"/>
        <w:rPr>
          <w:rFonts w:ascii="Times New Roman" w:hAnsi="Times New Roman" w:cs="Times New Roman"/>
        </w:rPr>
      </w:pPr>
      <w:r w:rsidRPr="004F419E">
        <w:rPr>
          <w:rFonts w:ascii="Times New Roman" w:hAnsi="Times New Roman" w:cs="Times New Roman"/>
          <w:vertAlign w:val="superscript"/>
        </w:rPr>
        <w:t>2</w:t>
      </w:r>
      <w:r w:rsidRPr="004F419E">
        <w:rPr>
          <w:rFonts w:ascii="Times New Roman" w:hAnsi="Times New Roman" w:cs="Times New Roman"/>
        </w:rPr>
        <w:t>Yale New Haven Hospital Center for Outcomes Research and Evaluation, New Haven, CT, USA</w:t>
      </w:r>
    </w:p>
    <w:p w14:paraId="203398A0" w14:textId="77777777" w:rsidR="004F419E" w:rsidRPr="004F419E" w:rsidRDefault="004F419E" w:rsidP="004F419E">
      <w:pPr>
        <w:widowControl w:val="0"/>
        <w:autoSpaceDE w:val="0"/>
        <w:autoSpaceDN w:val="0"/>
        <w:adjustRightInd w:val="0"/>
        <w:rPr>
          <w:rFonts w:ascii="Times New Roman" w:hAnsi="Times New Roman" w:cs="Times New Roman"/>
        </w:rPr>
      </w:pPr>
      <w:r w:rsidRPr="004F419E">
        <w:rPr>
          <w:rFonts w:ascii="Times New Roman" w:hAnsi="Times New Roman" w:cs="Times New Roman"/>
          <w:vertAlign w:val="superscript"/>
        </w:rPr>
        <w:t>3</w:t>
      </w:r>
      <w:r w:rsidRPr="004F419E">
        <w:rPr>
          <w:rFonts w:ascii="Times New Roman" w:hAnsi="Times New Roman" w:cs="Times New Roman"/>
        </w:rPr>
        <w:t>Cornell Scott-Hill Health Center, New Haven, CT, USA</w:t>
      </w:r>
    </w:p>
    <w:p w14:paraId="76730884" w14:textId="77777777" w:rsidR="004F419E" w:rsidRPr="004F419E" w:rsidRDefault="004F419E" w:rsidP="004F419E">
      <w:pPr>
        <w:widowControl w:val="0"/>
        <w:autoSpaceDE w:val="0"/>
        <w:autoSpaceDN w:val="0"/>
        <w:adjustRightInd w:val="0"/>
        <w:rPr>
          <w:rFonts w:ascii="Times New Roman" w:hAnsi="Times New Roman" w:cs="Times New Roman"/>
        </w:rPr>
      </w:pPr>
    </w:p>
    <w:p w14:paraId="361A9A5A"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r w:rsidRPr="004F419E">
        <w:rPr>
          <w:rFonts w:ascii="Times New Roman" w:hAnsi="Times New Roman" w:cs="Times New Roman"/>
          <w:b/>
          <w:bCs/>
          <w:color w:val="000026"/>
        </w:rPr>
        <w:t>OBJECTIVES</w:t>
      </w:r>
    </w:p>
    <w:p w14:paraId="35A045D6"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p>
    <w:p w14:paraId="60A40618" w14:textId="77777777" w:rsidR="004F419E" w:rsidRPr="004F419E" w:rsidRDefault="004F419E" w:rsidP="004F419E">
      <w:pPr>
        <w:widowControl w:val="0"/>
        <w:autoSpaceDE w:val="0"/>
        <w:autoSpaceDN w:val="0"/>
        <w:adjustRightInd w:val="0"/>
        <w:rPr>
          <w:rFonts w:ascii="Times New Roman" w:hAnsi="Times New Roman" w:cs="Times New Roman"/>
          <w:color w:val="000026"/>
        </w:rPr>
      </w:pPr>
      <w:r w:rsidRPr="004F419E">
        <w:rPr>
          <w:rFonts w:ascii="Times New Roman" w:hAnsi="Times New Roman" w:cs="Times New Roman"/>
          <w:color w:val="000026"/>
        </w:rPr>
        <w:t>Previous studies examining the association between insurance status and outcomes in various canc</w:t>
      </w:r>
      <w:bookmarkStart w:id="0" w:name="_GoBack"/>
      <w:bookmarkEnd w:id="0"/>
      <w:r w:rsidRPr="004F419E">
        <w:rPr>
          <w:rFonts w:ascii="Times New Roman" w:hAnsi="Times New Roman" w:cs="Times New Roman"/>
          <w:color w:val="000026"/>
        </w:rPr>
        <w:t xml:space="preserve">ers have demonstrated delayed care and poorer outcomes for Medicaid patients. Early recognition and treatment in MF is essential for survival, highlighting the importance of quality access to care. Studies evaluating insurance status and survival outcomes in mycosis </w:t>
      </w:r>
      <w:proofErr w:type="spellStart"/>
      <w:r w:rsidRPr="004F419E">
        <w:rPr>
          <w:rFonts w:ascii="Times New Roman" w:hAnsi="Times New Roman" w:cs="Times New Roman"/>
          <w:color w:val="000026"/>
        </w:rPr>
        <w:t>fungoides</w:t>
      </w:r>
      <w:proofErr w:type="spellEnd"/>
      <w:r w:rsidRPr="004F419E">
        <w:rPr>
          <w:rFonts w:ascii="Times New Roman" w:hAnsi="Times New Roman" w:cs="Times New Roman"/>
          <w:color w:val="000026"/>
        </w:rPr>
        <w:t xml:space="preserve"> (MF) are limited. We examined the association between health insurance status and survival in MF.</w:t>
      </w:r>
    </w:p>
    <w:p w14:paraId="0F8AC161" w14:textId="77777777" w:rsidR="004F419E" w:rsidRPr="004F419E" w:rsidRDefault="004F419E" w:rsidP="004F419E">
      <w:pPr>
        <w:widowControl w:val="0"/>
        <w:autoSpaceDE w:val="0"/>
        <w:autoSpaceDN w:val="0"/>
        <w:adjustRightInd w:val="0"/>
        <w:rPr>
          <w:rFonts w:ascii="Times New Roman" w:hAnsi="Times New Roman" w:cs="Times New Roman"/>
          <w:color w:val="000026"/>
        </w:rPr>
      </w:pPr>
    </w:p>
    <w:p w14:paraId="592966FA"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r w:rsidRPr="004F419E">
        <w:rPr>
          <w:rFonts w:ascii="Times New Roman" w:hAnsi="Times New Roman" w:cs="Times New Roman"/>
          <w:b/>
          <w:bCs/>
          <w:color w:val="000026"/>
        </w:rPr>
        <w:t>METHODS</w:t>
      </w:r>
    </w:p>
    <w:p w14:paraId="24605C43"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p>
    <w:p w14:paraId="1FC04F35" w14:textId="77777777" w:rsidR="004F419E" w:rsidRPr="004F419E" w:rsidRDefault="004F419E" w:rsidP="004F419E">
      <w:pPr>
        <w:widowControl w:val="0"/>
        <w:autoSpaceDE w:val="0"/>
        <w:autoSpaceDN w:val="0"/>
        <w:adjustRightInd w:val="0"/>
        <w:rPr>
          <w:rFonts w:ascii="Times New Roman" w:hAnsi="Times New Roman" w:cs="Times New Roman"/>
          <w:color w:val="000026"/>
        </w:rPr>
      </w:pPr>
      <w:r w:rsidRPr="004F419E">
        <w:rPr>
          <w:rFonts w:ascii="Times New Roman" w:hAnsi="Times New Roman" w:cs="Times New Roman"/>
          <w:color w:val="000026"/>
        </w:rPr>
        <w:t>This was a population-based cross-sectional analysis of 2,153 patients with MF using the Surveillance, Epidemiology and End Results (SEER) database. Adult patients between the ages of 18 and 65 with a diagnosis of MF and known insurance status were included. The outcomes recorded were overall survival and cause-specific survival. The survival differences of patients with Medicaid insurance and private insurance were assessed by Kaplan-Meier analysis and log-rank test. Multivariate Cox analyses were performed to analyze the effect of insurance status on overall and cancer-specific mortality. Propensity score matching was performed to reduce the potential selection bias.</w:t>
      </w:r>
    </w:p>
    <w:p w14:paraId="2FAB6811" w14:textId="77777777" w:rsidR="004F419E" w:rsidRPr="004F419E" w:rsidRDefault="004F419E" w:rsidP="004F419E">
      <w:pPr>
        <w:widowControl w:val="0"/>
        <w:autoSpaceDE w:val="0"/>
        <w:autoSpaceDN w:val="0"/>
        <w:adjustRightInd w:val="0"/>
        <w:rPr>
          <w:rFonts w:ascii="Times New Roman" w:hAnsi="Times New Roman" w:cs="Times New Roman"/>
          <w:color w:val="000026"/>
        </w:rPr>
      </w:pPr>
    </w:p>
    <w:p w14:paraId="5DC41669"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r w:rsidRPr="004F419E">
        <w:rPr>
          <w:rFonts w:ascii="Times New Roman" w:hAnsi="Times New Roman" w:cs="Times New Roman"/>
          <w:b/>
          <w:bCs/>
          <w:color w:val="000026"/>
        </w:rPr>
        <w:t>RESULTS</w:t>
      </w:r>
    </w:p>
    <w:p w14:paraId="469CA9DD"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r w:rsidRPr="004F419E">
        <w:rPr>
          <w:rFonts w:ascii="Times New Roman" w:hAnsi="Times New Roman" w:cs="Times New Roman"/>
          <w:b/>
          <w:bCs/>
          <w:color w:val="000026"/>
        </w:rPr>
        <w:t> </w:t>
      </w:r>
    </w:p>
    <w:p w14:paraId="032D5676" w14:textId="77777777" w:rsidR="004F419E" w:rsidRPr="004F419E" w:rsidRDefault="004F419E" w:rsidP="004F419E">
      <w:pPr>
        <w:widowControl w:val="0"/>
        <w:autoSpaceDE w:val="0"/>
        <w:autoSpaceDN w:val="0"/>
        <w:adjustRightInd w:val="0"/>
        <w:rPr>
          <w:rFonts w:ascii="Times New Roman" w:hAnsi="Times New Roman" w:cs="Times New Roman"/>
          <w:color w:val="000026"/>
        </w:rPr>
      </w:pPr>
      <w:r w:rsidRPr="004F419E">
        <w:rPr>
          <w:rFonts w:ascii="Times New Roman" w:hAnsi="Times New Roman" w:cs="Times New Roman"/>
          <w:color w:val="000026"/>
        </w:rPr>
        <w:t xml:space="preserve">In multivariate analysis, patients with Medicaid insurance were more likely to die of any cause (hazard ratio [HR], 2.17, 95% confidence interval [CI], 1.20-3.68; p=0.012) and MF (HR, 3.21, 95% CI, 1.60-6.00; p=0.002) than patients with non-Medicaid insurance. In propensity score matched analysis, controlling for </w:t>
      </w:r>
      <w:proofErr w:type="spellStart"/>
      <w:r w:rsidRPr="004F419E">
        <w:rPr>
          <w:rFonts w:ascii="Times New Roman" w:hAnsi="Times New Roman" w:cs="Times New Roman"/>
          <w:color w:val="000026"/>
        </w:rPr>
        <w:t>clinicopathologic</w:t>
      </w:r>
      <w:proofErr w:type="spellEnd"/>
      <w:r w:rsidRPr="004F419E">
        <w:rPr>
          <w:rFonts w:ascii="Times New Roman" w:hAnsi="Times New Roman" w:cs="Times New Roman"/>
          <w:color w:val="000026"/>
        </w:rPr>
        <w:t xml:space="preserve"> and </w:t>
      </w:r>
      <w:proofErr w:type="spellStart"/>
      <w:r w:rsidRPr="004F419E">
        <w:rPr>
          <w:rFonts w:ascii="Times New Roman" w:hAnsi="Times New Roman" w:cs="Times New Roman"/>
          <w:color w:val="000026"/>
        </w:rPr>
        <w:t>sociodemographic</w:t>
      </w:r>
      <w:proofErr w:type="spellEnd"/>
      <w:r w:rsidRPr="004F419E">
        <w:rPr>
          <w:rFonts w:ascii="Times New Roman" w:hAnsi="Times New Roman" w:cs="Times New Roman"/>
          <w:color w:val="000026"/>
        </w:rPr>
        <w:t xml:space="preserve"> characteristics, this difference remained for overall survival (p=0.026) and MF-specific survival (p=0.0015).</w:t>
      </w:r>
    </w:p>
    <w:p w14:paraId="7D5A91CE" w14:textId="77777777" w:rsidR="004F419E" w:rsidRPr="004F419E" w:rsidRDefault="004F419E" w:rsidP="004F419E">
      <w:pPr>
        <w:widowControl w:val="0"/>
        <w:autoSpaceDE w:val="0"/>
        <w:autoSpaceDN w:val="0"/>
        <w:adjustRightInd w:val="0"/>
        <w:rPr>
          <w:rFonts w:ascii="Times New Roman" w:hAnsi="Times New Roman" w:cs="Times New Roman"/>
          <w:color w:val="000026"/>
        </w:rPr>
      </w:pPr>
    </w:p>
    <w:p w14:paraId="16987ABC"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r w:rsidRPr="004F419E">
        <w:rPr>
          <w:rFonts w:ascii="Times New Roman" w:hAnsi="Times New Roman" w:cs="Times New Roman"/>
          <w:b/>
          <w:bCs/>
          <w:color w:val="000026"/>
        </w:rPr>
        <w:t>CONCLUSIONS</w:t>
      </w:r>
    </w:p>
    <w:p w14:paraId="72A94241" w14:textId="77777777" w:rsidR="004F419E" w:rsidRPr="004F419E" w:rsidRDefault="004F419E" w:rsidP="004F419E">
      <w:pPr>
        <w:widowControl w:val="0"/>
        <w:autoSpaceDE w:val="0"/>
        <w:autoSpaceDN w:val="0"/>
        <w:adjustRightInd w:val="0"/>
        <w:rPr>
          <w:rFonts w:ascii="Times New Roman" w:hAnsi="Times New Roman" w:cs="Times New Roman"/>
          <w:b/>
          <w:bCs/>
          <w:color w:val="000026"/>
        </w:rPr>
      </w:pPr>
    </w:p>
    <w:p w14:paraId="625FAE26" w14:textId="77777777" w:rsidR="004F419E" w:rsidRPr="004F419E" w:rsidRDefault="004F419E" w:rsidP="004F419E">
      <w:pPr>
        <w:widowControl w:val="0"/>
        <w:autoSpaceDE w:val="0"/>
        <w:autoSpaceDN w:val="0"/>
        <w:adjustRightInd w:val="0"/>
        <w:rPr>
          <w:rFonts w:ascii="Times New Roman" w:hAnsi="Times New Roman" w:cs="Times New Roman"/>
        </w:rPr>
      </w:pPr>
      <w:proofErr w:type="gramStart"/>
      <w:r w:rsidRPr="004F419E">
        <w:rPr>
          <w:rFonts w:ascii="Times New Roman" w:hAnsi="Times New Roman" w:cs="Times New Roman"/>
          <w:color w:val="000026"/>
        </w:rPr>
        <w:t>Patients</w:t>
      </w:r>
      <w:proofErr w:type="gramEnd"/>
      <w:r w:rsidRPr="004F419E">
        <w:rPr>
          <w:rFonts w:ascii="Times New Roman" w:hAnsi="Times New Roman" w:cs="Times New Roman"/>
          <w:color w:val="000026"/>
        </w:rPr>
        <w:t xml:space="preserve"> insured by Medicaid were more likely to experience reduced overall survival and MF-specific survival even after accounting for clinical and </w:t>
      </w:r>
      <w:proofErr w:type="spellStart"/>
      <w:r w:rsidRPr="004F419E">
        <w:rPr>
          <w:rFonts w:ascii="Times New Roman" w:hAnsi="Times New Roman" w:cs="Times New Roman"/>
          <w:color w:val="000026"/>
        </w:rPr>
        <w:t>sociodemographic</w:t>
      </w:r>
      <w:proofErr w:type="spellEnd"/>
      <w:r w:rsidRPr="004F419E">
        <w:rPr>
          <w:rFonts w:ascii="Times New Roman" w:hAnsi="Times New Roman" w:cs="Times New Roman"/>
          <w:color w:val="000026"/>
        </w:rPr>
        <w:t xml:space="preserve"> factors. Addressing barriers to care may help improve outcomes and reduce disparities among </w:t>
      </w:r>
      <w:r w:rsidRPr="004F419E">
        <w:rPr>
          <w:rFonts w:ascii="Times New Roman" w:hAnsi="Times New Roman" w:cs="Times New Roman"/>
          <w:color w:val="000026"/>
        </w:rPr>
        <w:lastRenderedPageBreak/>
        <w:t>MF patients.</w:t>
      </w:r>
    </w:p>
    <w:p w14:paraId="0BA8CF6F" w14:textId="77777777" w:rsidR="004F419E" w:rsidRPr="004F419E" w:rsidRDefault="004F419E" w:rsidP="004F419E">
      <w:pPr>
        <w:widowControl w:val="0"/>
        <w:autoSpaceDE w:val="0"/>
        <w:autoSpaceDN w:val="0"/>
        <w:adjustRightInd w:val="0"/>
        <w:rPr>
          <w:rFonts w:ascii="Times New Roman" w:hAnsi="Times New Roman" w:cs="Times New Roman"/>
          <w:color w:val="000026"/>
        </w:rPr>
      </w:pPr>
    </w:p>
    <w:p w14:paraId="662A90D1" w14:textId="77777777" w:rsidR="003232CA" w:rsidRPr="004F419E" w:rsidRDefault="003232CA">
      <w:pPr>
        <w:rPr>
          <w:rFonts w:ascii="Times New Roman" w:hAnsi="Times New Roman" w:cs="Times New Roman"/>
        </w:rPr>
      </w:pPr>
    </w:p>
    <w:sectPr w:rsidR="003232CA" w:rsidRPr="004F419E" w:rsidSect="004903C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19E"/>
    <w:rsid w:val="00153E1E"/>
    <w:rsid w:val="003232CA"/>
    <w:rsid w:val="004F419E"/>
    <w:rsid w:val="006826C4"/>
    <w:rsid w:val="00707C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9A91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1979</Characters>
  <Application>Microsoft Macintosh Word</Application>
  <DocSecurity>0</DocSecurity>
  <Lines>16</Lines>
  <Paragraphs>4</Paragraphs>
  <ScaleCrop>false</ScaleCrop>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 Zaki</dc:creator>
  <cp:keywords/>
  <dc:description/>
  <cp:lastModifiedBy>Teddy Zaki</cp:lastModifiedBy>
  <cp:revision>3</cp:revision>
  <dcterms:created xsi:type="dcterms:W3CDTF">2018-01-09T17:39:00Z</dcterms:created>
  <dcterms:modified xsi:type="dcterms:W3CDTF">2018-01-09T17:39:00Z</dcterms:modified>
</cp:coreProperties>
</file>