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heading 1"/>
        <w:spacing w:before="170"/>
        <w:ind w:left="0" w:firstLine="0"/>
        <w:rPr>
          <w:rStyle w:val="Nessuno A"/>
          <w:rFonts w:ascii="Times New Roman" w:cs="Times New Roman" w:hAnsi="Times New Roman" w:eastAsia="Times New Roman"/>
          <w:color w:val="337ab7"/>
          <w:u w:color="337ab7"/>
        </w:rPr>
      </w:pPr>
      <w:r>
        <w:rPr>
          <w:rStyle w:val="Nessuno A"/>
          <w:rFonts w:ascii="Times New Roman" w:hAnsi="Times New Roman"/>
          <w:color w:val="337ab7"/>
          <w:u w:color="337ab7"/>
          <w:rtl w:val="0"/>
          <w:lang w:val="en-US"/>
        </w:rPr>
        <w:t>Dynamic jaw</w:t>
      </w:r>
      <w:r>
        <w:rPr>
          <w:rStyle w:val="Nessuno A"/>
          <w:rFonts w:ascii="Times New Roman" w:hAnsi="Times New Roman" w:hint="default"/>
          <w:color w:val="337ab7"/>
          <w:u w:color="337ab7"/>
          <w:rtl w:val="0"/>
          <w:lang w:val="en-US"/>
        </w:rPr>
        <w:t xml:space="preserve">’ </w:t>
      </w:r>
      <w:r>
        <w:rPr>
          <w:rStyle w:val="Nessuno A"/>
          <w:rFonts w:ascii="Times New Roman" w:hAnsi="Times New Roman"/>
          <w:color w:val="337ab7"/>
          <w:u w:color="337ab7"/>
          <w:rtl w:val="0"/>
          <w:lang w:val="en-US"/>
        </w:rPr>
        <w:t>s motion. A new approach for prosthetic rehabilitations</w:t>
      </w:r>
    </w:p>
    <w:p>
      <w:pPr>
        <w:pStyle w:val="Normal.0"/>
        <w:widowControl w:val="1"/>
        <w:jc w:val="both"/>
        <w:rPr>
          <w:rStyle w:val="Nessuno A"/>
          <w:rFonts w:ascii="Times New Roman" w:cs="Times New Roman" w:hAnsi="Times New Roman" w:eastAsia="Times New Roman"/>
          <w:b w:val="1"/>
          <w:bCs w:val="1"/>
          <w:color w:val="000000"/>
          <w:sz w:val="19"/>
          <w:szCs w:val="19"/>
          <w:u w:color="000000"/>
          <w:lang w:val="it-IT"/>
        </w:rPr>
      </w:pPr>
      <w:r>
        <w:rPr>
          <w:rStyle w:val="Nessuno A"/>
          <w:rFonts w:ascii="Times New Roman" w:hAnsi="Times New Roman"/>
          <w:b w:val="1"/>
          <w:bCs w:val="1"/>
          <w:color w:val="000000"/>
          <w:sz w:val="19"/>
          <w:szCs w:val="19"/>
          <w:u w:color="000000"/>
          <w:rtl w:val="0"/>
          <w:lang w:val="it-IT"/>
        </w:rPr>
        <w:t xml:space="preserve">N. Barbera DMD </w:t>
      </w:r>
      <w:r>
        <w:rPr>
          <w:rStyle w:val="Nessuno A"/>
          <w:rFonts w:ascii="Times New Roman" w:hAnsi="Times New Roman"/>
          <w:b w:val="1"/>
          <w:bCs w:val="1"/>
          <w:color w:val="000000"/>
          <w:sz w:val="11"/>
          <w:szCs w:val="11"/>
          <w:u w:color="000000"/>
          <w:rtl w:val="0"/>
          <w:lang w:val="it-IT"/>
        </w:rPr>
        <w:t>(1)</w:t>
      </w:r>
      <w:r>
        <w:rPr>
          <w:rStyle w:val="Nessuno A"/>
          <w:rFonts w:ascii="Times New Roman" w:hAnsi="Times New Roman"/>
          <w:b w:val="1"/>
          <w:bCs w:val="1"/>
          <w:color w:val="000000"/>
          <w:sz w:val="19"/>
          <w:szCs w:val="19"/>
          <w:u w:color="000000"/>
          <w:rtl w:val="0"/>
          <w:lang w:val="it-IT"/>
        </w:rPr>
        <w:t xml:space="preserve"> K. LODHI</w:t>
      </w:r>
      <w:r>
        <w:rPr>
          <w:rStyle w:val="Nessuno A"/>
          <w:rFonts w:ascii="Times New Roman" w:hAnsi="Times New Roman"/>
          <w:b w:val="1"/>
          <w:bCs w:val="1"/>
          <w:color w:val="000000"/>
          <w:sz w:val="19"/>
          <w:szCs w:val="19"/>
          <w:u w:color="000000"/>
          <w:rtl w:val="0"/>
          <w:lang w:val="it-IT"/>
        </w:rPr>
        <w:t xml:space="preserve"> </w:t>
      </w:r>
      <w:r>
        <w:rPr>
          <w:rStyle w:val="Nessuno A"/>
          <w:rFonts w:ascii="Times New Roman" w:hAnsi="Times New Roman"/>
          <w:b w:val="1"/>
          <w:bCs w:val="1"/>
          <w:color w:val="000000"/>
          <w:sz w:val="19"/>
          <w:szCs w:val="19"/>
          <w:u w:color="000000"/>
          <w:rtl w:val="0"/>
          <w:lang w:val="it-IT"/>
        </w:rPr>
        <w:t>DMD</w:t>
      </w:r>
      <w:r>
        <w:rPr>
          <w:rStyle w:val="Nessuno A"/>
          <w:rFonts w:ascii="Times New Roman" w:hAnsi="Times New Roman"/>
          <w:b w:val="1"/>
          <w:bCs w:val="1"/>
          <w:color w:val="000000"/>
          <w:sz w:val="19"/>
          <w:szCs w:val="19"/>
          <w:u w:color="000000"/>
          <w:rtl w:val="0"/>
          <w:lang w:val="it-IT"/>
        </w:rPr>
        <w:t xml:space="preserve"> </w:t>
      </w:r>
      <w:r>
        <w:rPr>
          <w:rStyle w:val="Nessuno A"/>
          <w:rFonts w:ascii="Times New Roman" w:hAnsi="Times New Roman"/>
          <w:b w:val="1"/>
          <w:bCs w:val="1"/>
          <w:color w:val="000000"/>
          <w:sz w:val="11"/>
          <w:szCs w:val="11"/>
          <w:u w:color="000000"/>
          <w:rtl w:val="0"/>
          <w:lang w:val="it-IT"/>
        </w:rPr>
        <w:t>(2)</w:t>
      </w:r>
    </w:p>
    <w:p>
      <w:pPr>
        <w:pStyle w:val="Normal.0"/>
        <w:widowControl w:val="1"/>
        <w:numPr>
          <w:ilvl w:val="0"/>
          <w:numId w:val="2"/>
        </w:numPr>
        <w:spacing w:after="150"/>
        <w:jc w:val="both"/>
        <w:rPr>
          <w:rFonts w:ascii="Times New Roman" w:hAnsi="Times New Roman"/>
          <w:vertAlign w:val="superscript"/>
          <w:lang w:val="it-IT"/>
        </w:rPr>
      </w:pPr>
      <w:r>
        <w:rPr>
          <w:rStyle w:val="Nessuno A"/>
          <w:rFonts w:ascii="Times New Roman" w:hAnsi="Times New Roman"/>
          <w:b w:val="1"/>
          <w:bCs w:val="1"/>
          <w:vertAlign w:val="superscript"/>
          <w:rtl w:val="0"/>
          <w:lang w:val="it-IT"/>
        </w:rPr>
        <w:t>Private Practice Monza ITALY</w:t>
      </w:r>
    </w:p>
    <w:p>
      <w:pPr>
        <w:pStyle w:val="Normal.0"/>
        <w:widowControl w:val="1"/>
        <w:numPr>
          <w:ilvl w:val="0"/>
          <w:numId w:val="2"/>
        </w:numPr>
        <w:spacing w:after="150"/>
        <w:jc w:val="both"/>
        <w:rPr>
          <w:rFonts w:ascii="Times New Roman" w:hAnsi="Times New Roman"/>
          <w:vertAlign w:val="superscript"/>
          <w:lang w:val="it-IT"/>
        </w:rPr>
      </w:pPr>
      <w:r>
        <w:rPr>
          <w:rStyle w:val="Nessuno A"/>
          <w:rFonts w:ascii="Times New Roman" w:hAnsi="Times New Roman"/>
          <w:b w:val="1"/>
          <w:bCs w:val="1"/>
          <w:vertAlign w:val="superscript"/>
          <w:rtl w:val="0"/>
          <w:lang w:val="it-IT"/>
        </w:rPr>
        <w:t>Private Practice  Bristol UK</w:t>
      </w:r>
    </w:p>
    <w:p>
      <w:pPr>
        <w:pStyle w:val="Body Text"/>
        <w:sectPr>
          <w:headerReference w:type="default" r:id="rId4"/>
          <w:footerReference w:type="default" r:id="rId5"/>
          <w:pgSz w:w="11920" w:h="16840" w:orient="portrait"/>
          <w:pgMar w:top="1417" w:right="600" w:bottom="840" w:left="620" w:header="541" w:footer="642"/>
          <w:bidi w:val="0"/>
        </w:sectPr>
      </w:pPr>
    </w:p>
    <w:p>
      <w:pPr>
        <w:pStyle w:val="heading 3"/>
        <w:spacing w:before="147"/>
        <w:jc w:val="both"/>
        <w:rPr>
          <w:rStyle w:val="Nessuno A"/>
          <w:rFonts w:ascii="Times New Roman" w:cs="Times New Roman" w:hAnsi="Times New Roman" w:eastAsia="Times New Roman"/>
          <w:color w:val="bf5a14"/>
          <w:u w:color="bf5a14"/>
        </w:rPr>
      </w:pPr>
      <w:r>
        <w:rPr>
          <w:rStyle w:val="Nessuno A"/>
          <w:rFonts w:ascii="Times New Roman" w:hAnsi="Times New Roman"/>
          <w:color w:val="bf5a14"/>
          <w:u w:color="bf5a14"/>
          <w:rtl w:val="0"/>
          <w:lang w:val="en-US"/>
        </w:rPr>
        <w:t xml:space="preserve">Abstract </w:t>
      </w:r>
    </w:p>
    <w:p>
      <w:pPr>
        <w:pStyle w:val="heading 3"/>
        <w:spacing w:before="147"/>
        <w:jc w:val="both"/>
        <w:rPr>
          <w:rFonts w:ascii="Times New Roman" w:cs="Times New Roman" w:hAnsi="Times New Roman" w:eastAsia="Times New Roman"/>
        </w:rPr>
      </w:pPr>
    </w:p>
    <w:p>
      <w:pPr>
        <w:pStyle w:val="Normal.0"/>
        <w:widowControl w:val="1"/>
        <w:jc w:val="both"/>
        <w:rPr>
          <w:rStyle w:val="Nessuno A"/>
          <w:rFonts w:ascii="Times New Roman" w:cs="Times New Roman" w:hAnsi="Times New Roman" w:eastAsia="Times New Roman"/>
          <w:color w:val="000000"/>
          <w:sz w:val="20"/>
          <w:szCs w:val="20"/>
          <w:u w:color="000000"/>
        </w:rPr>
      </w:pPr>
      <w:r>
        <w:rPr>
          <w:rStyle w:val="Nessuno A"/>
          <w:rFonts w:ascii="Times New Roman" w:hAnsi="Times New Roman"/>
          <w:color w:val="000000"/>
          <w:sz w:val="20"/>
          <w:szCs w:val="20"/>
          <w:u w:color="000000"/>
          <w:rtl w:val="0"/>
          <w:lang w:val="en-US"/>
        </w:rPr>
        <w:t xml:space="preserve">Prosthetic rehabilitation, of whatever type, is always subject to the technical difficulties of detecting the patient's position and therefore, referring to the description of the movements themselves, always referred to the individual patient. </w:t>
      </w:r>
    </w:p>
    <w:p>
      <w:pPr>
        <w:pStyle w:val="Normal.0"/>
        <w:widowControl w:val="1"/>
        <w:jc w:val="both"/>
        <w:rPr>
          <w:rStyle w:val="Nessuno A"/>
          <w:rFonts w:ascii="Times New Roman" w:cs="Times New Roman" w:hAnsi="Times New Roman" w:eastAsia="Times New Roman"/>
          <w:color w:val="000000"/>
          <w:sz w:val="20"/>
          <w:szCs w:val="20"/>
          <w:u w:color="000000"/>
        </w:rPr>
      </w:pPr>
      <w:r>
        <w:rPr>
          <w:rStyle w:val="Nessuno A"/>
          <w:rFonts w:ascii="Times New Roman" w:hAnsi="Times New Roman"/>
          <w:color w:val="000000"/>
          <w:sz w:val="20"/>
          <w:szCs w:val="20"/>
          <w:u w:color="000000"/>
          <w:rtl w:val="0"/>
          <w:lang w:val="en-US"/>
        </w:rPr>
        <w:t xml:space="preserve">Up to now we have not had available systems that could acquire the mandibular dynamics on the patient and in return that could transfer such information both to an analysis software and to a robot which physically repeated on models as accomplished. </w:t>
      </w:r>
      <w:r>
        <w:rPr>
          <w:rStyle w:val="Nessuno A"/>
          <w:rFonts w:ascii="Times New Roman" w:hAnsi="Times New Roman"/>
          <w:color w:val="000000"/>
          <w:sz w:val="20"/>
          <w:szCs w:val="20"/>
          <w:u w:color="000000"/>
          <w:rtl w:val="0"/>
          <w:lang w:val="it-IT"/>
        </w:rPr>
        <w:t>aim of the research program is to asses</w:t>
      </w:r>
      <w:r>
        <w:rPr>
          <w:rStyle w:val="Nessuno A"/>
          <w:rFonts w:ascii="Times New Roman" w:hAnsi="Times New Roman"/>
          <w:color w:val="000000"/>
          <w:sz w:val="20"/>
          <w:szCs w:val="20"/>
          <w:u w:color="000000"/>
          <w:rtl w:val="0"/>
          <w:lang w:val="en-US"/>
        </w:rPr>
        <w:t xml:space="preserve"> THE RELIABILITY OF THE DYNAMIC ACQUISITION SYSTEM OF MANDIBULAR MOVEMENTS on a patient subject to aesthetic prosthetic rehabilitation. </w:t>
      </w:r>
    </w:p>
    <w:p>
      <w:pPr>
        <w:pStyle w:val="Normal.0"/>
        <w:widowControl w:val="1"/>
        <w:jc w:val="both"/>
        <w:rPr>
          <w:rStyle w:val="Nessuno A"/>
          <w:rFonts w:ascii="Times New Roman" w:cs="Times New Roman" w:hAnsi="Times New Roman" w:eastAsia="Times New Roman"/>
          <w:color w:val="000000"/>
          <w:sz w:val="20"/>
          <w:szCs w:val="20"/>
          <w:u w:color="000000"/>
        </w:rPr>
      </w:pPr>
      <w:r>
        <w:rPr>
          <w:rStyle w:val="Nessuno A"/>
          <w:rFonts w:ascii="Times New Roman" w:hAnsi="Times New Roman"/>
          <w:color w:val="000000"/>
          <w:sz w:val="20"/>
          <w:szCs w:val="20"/>
          <w:u w:color="000000"/>
          <w:rtl w:val="0"/>
          <w:lang w:val="en-US"/>
        </w:rPr>
        <w:t xml:space="preserve">The registrations performed before the aforementioned rehabilitation allowed to evaluate the prosthetic congruity before its installation on the patient. </w:t>
      </w:r>
    </w:p>
    <w:p>
      <w:pPr>
        <w:pStyle w:val="Normal.0"/>
        <w:widowControl w:val="1"/>
        <w:jc w:val="both"/>
        <w:rPr>
          <w:rStyle w:val="Nessuno A"/>
          <w:rFonts w:ascii="Times New Roman" w:cs="Times New Roman" w:hAnsi="Times New Roman" w:eastAsia="Times New Roman"/>
          <w:color w:val="000000"/>
          <w:sz w:val="20"/>
          <w:szCs w:val="20"/>
          <w:u w:color="000000"/>
        </w:rPr>
      </w:pPr>
      <w:r>
        <w:rPr>
          <w:rStyle w:val="Nessuno A"/>
          <w:rFonts w:ascii="Times New Roman" w:hAnsi="Times New Roman"/>
          <w:color w:val="000000"/>
          <w:sz w:val="20"/>
          <w:szCs w:val="20"/>
          <w:u w:color="000000"/>
          <w:rtl w:val="0"/>
          <w:lang w:val="en-US"/>
        </w:rPr>
        <w:t xml:space="preserve">This evaluation was also performed on diagnostic wax up packaged using a digital workflow. </w:t>
      </w:r>
    </w:p>
    <w:p>
      <w:pPr>
        <w:pStyle w:val="Normal.0"/>
        <w:widowControl w:val="1"/>
        <w:jc w:val="both"/>
        <w:rPr>
          <w:rStyle w:val="Nessuno A"/>
          <w:rFonts w:ascii="Times New Roman" w:cs="Times New Roman" w:hAnsi="Times New Roman" w:eastAsia="Times New Roman"/>
          <w:color w:val="000000"/>
          <w:sz w:val="20"/>
          <w:szCs w:val="20"/>
          <w:u w:color="000000"/>
        </w:rPr>
      </w:pPr>
      <w:r>
        <w:rPr>
          <w:rStyle w:val="Nessuno A"/>
          <w:rFonts w:ascii="Times New Roman" w:hAnsi="Times New Roman"/>
          <w:color w:val="000000"/>
          <w:sz w:val="20"/>
          <w:szCs w:val="20"/>
          <w:u w:color="000000"/>
          <w:rtl w:val="0"/>
          <w:lang w:val="en-US"/>
        </w:rPr>
        <w:t xml:space="preserve">The chair-side adaptation work after the cementation of the prosthetic rehabilitation was absolutely light and short considering the settings that the robot allowed to perform in the laboratory. We consider this method to be profitable and worthy of further studies. </w:t>
      </w:r>
    </w:p>
    <w:p>
      <w:pPr>
        <w:pStyle w:val="heading 3"/>
        <w:spacing w:before="74"/>
        <w:rPr>
          <w:rStyle w:val="Nessuno A"/>
          <w:rFonts w:ascii="Times New Roman" w:cs="Times New Roman" w:hAnsi="Times New Roman" w:eastAsia="Times New Roman"/>
          <w:color w:val="bf5a14"/>
          <w:u w:color="bf5a14"/>
        </w:rPr>
      </w:pPr>
      <w:r>
        <w:rPr>
          <w:rStyle w:val="Nessuno A"/>
          <w:rFonts w:ascii="Times New Roman" w:hAnsi="Times New Roman"/>
          <w:color w:val="bf5a14"/>
          <w:u w:color="bf5a14"/>
          <w:rtl w:val="0"/>
          <w:lang w:val="en-US"/>
        </w:rPr>
        <w:t>Image</w:t>
      </w:r>
    </w:p>
    <w:p>
      <w:pPr>
        <w:pStyle w:val="Body Text"/>
        <w:spacing w:before="2"/>
        <w:rPr>
          <w:rFonts w:ascii="Times New Roman" w:cs="Times New Roman" w:hAnsi="Times New Roman" w:eastAsia="Times New Roman"/>
          <w:b w:val="1"/>
          <w:bCs w:val="1"/>
          <w:sz w:val="16"/>
          <w:szCs w:val="16"/>
        </w:rPr>
      </w:pPr>
    </w:p>
    <w:p>
      <w:pPr>
        <w:pStyle w:val="Normal.0"/>
        <w:spacing w:line="204" w:lineRule="exact"/>
        <w:rPr>
          <w:rStyle w:val="Nessuno A"/>
          <w:rFonts w:ascii="Times New Roman" w:cs="Times New Roman" w:hAnsi="Times New Roman" w:eastAsia="Times New Roman"/>
          <w:b w:val="1"/>
          <w:bCs w:val="1"/>
          <w:color w:val="bf5a14"/>
          <w:sz w:val="20"/>
          <w:szCs w:val="20"/>
          <w:u w:color="bf5a14"/>
        </w:rPr>
      </w:pPr>
      <w:r>
        <w:rPr>
          <w:rStyle w:val="Nessuno A"/>
          <w:rFonts w:ascii="Arial Unicode MS" w:cs="Arial Unicode MS" w:hAnsi="Arial Unicode MS" w:eastAsia="Arial Unicode MS"/>
          <w:b w:val="0"/>
          <w:bCs w:val="0"/>
          <w:i w:val="0"/>
          <w:iCs w:val="0"/>
          <w:color w:val="bf5a14"/>
          <w:sz w:val="20"/>
          <w:szCs w:val="20"/>
          <w:u w:color="bf5a14"/>
        </w:rPr>
        <w:br w:type="textWrapping"/>
      </w:r>
    </w:p>
    <w:p>
      <w:pPr>
        <w:pStyle w:val="Normal.0"/>
        <w:spacing w:line="204" w:lineRule="exact"/>
        <w:rPr>
          <w:rStyle w:val="Nessuno A"/>
          <w:rFonts w:ascii="Times New Roman" w:cs="Times New Roman" w:hAnsi="Times New Roman" w:eastAsia="Times New Roman"/>
          <w:b w:val="1"/>
          <w:bCs w:val="1"/>
          <w:sz w:val="20"/>
          <w:szCs w:val="20"/>
        </w:rPr>
      </w:pPr>
      <w:r>
        <w:rPr>
          <w:rStyle w:val="Nessuno A"/>
          <w:rFonts w:ascii="Times New Roman" w:hAnsi="Times New Roman"/>
          <w:b w:val="1"/>
          <w:bCs w:val="1"/>
          <w:color w:val="bf5a14"/>
          <w:sz w:val="20"/>
          <w:szCs w:val="20"/>
          <w:u w:color="bf5a14"/>
          <w:rtl w:val="0"/>
          <w:lang w:val="en-US"/>
        </w:rPr>
        <w:t xml:space="preserve">Recent Publications </w:t>
      </w:r>
    </w:p>
    <w:p>
      <w:pPr>
        <w:pStyle w:val="Normal.0"/>
        <w:numPr>
          <w:ilvl w:val="0"/>
          <w:numId w:val="4"/>
        </w:numPr>
        <w:bidi w:val="0"/>
        <w:ind w:right="0"/>
        <w:jc w:val="both"/>
        <w:rPr>
          <w:rFonts w:ascii="Times New Roman" w:hAnsi="Times New Roman"/>
          <w:sz w:val="18"/>
          <w:szCs w:val="18"/>
          <w:rtl w:val="0"/>
          <w:lang w:val="it-IT"/>
        </w:rPr>
      </w:pPr>
      <w:r>
        <w:rPr>
          <w:rStyle w:val="Nessuno A"/>
          <w:rFonts w:ascii="Times New Roman" w:hAnsi="Times New Roman"/>
          <w:color w:val="000000"/>
          <w:sz w:val="18"/>
          <w:szCs w:val="18"/>
          <w:u w:color="000000"/>
          <w:rtl w:val="0"/>
          <w:lang w:val="it-IT"/>
        </w:rPr>
        <w:t>E. Solaberrieta et al. VIRTUAL FACEBOW TECHNIQUE J Prost Dent 2015</w:t>
      </w:r>
    </w:p>
    <w:p>
      <w:pPr>
        <w:pStyle w:val="Normal.0"/>
        <w:widowControl w:val="1"/>
        <w:numPr>
          <w:ilvl w:val="0"/>
          <w:numId w:val="5"/>
        </w:numPr>
        <w:bidi w:val="0"/>
        <w:spacing w:after="120"/>
        <w:ind w:right="0"/>
        <w:jc w:val="left"/>
        <w:rPr>
          <w:rFonts w:ascii="Times New Roman" w:hAnsi="Times New Roman"/>
          <w:sz w:val="19"/>
          <w:szCs w:val="19"/>
          <w:rtl w:val="0"/>
          <w:lang w:val="it-IT"/>
        </w:rPr>
      </w:pPr>
      <w:r>
        <w:rPr>
          <w:rStyle w:val="Nessuno A"/>
          <w:rFonts w:ascii="Times New Roman" w:hAnsi="Times New Roman"/>
          <w:color w:val="000000"/>
          <w:sz w:val="19"/>
          <w:szCs w:val="19"/>
          <w:u w:color="000000"/>
          <w:rtl w:val="0"/>
          <w:lang w:val="it-IT"/>
        </w:rPr>
        <w:t>R:S.Gugwad  VIRTUAL ARTICULATOR IN PROSTHODONTIC. Int J of Detal Clinic 2011:3(4) 39-41</w:t>
      </w:r>
    </w:p>
    <w:p>
      <w:pPr>
        <w:pStyle w:val="Normal.0"/>
        <w:widowControl w:val="1"/>
        <w:numPr>
          <w:ilvl w:val="0"/>
          <w:numId w:val="5"/>
        </w:numPr>
        <w:bidi w:val="0"/>
        <w:spacing w:after="120"/>
        <w:ind w:right="0"/>
        <w:jc w:val="left"/>
        <w:rPr>
          <w:rFonts w:ascii="Times New Roman" w:hAnsi="Times New Roman"/>
          <w:sz w:val="19"/>
          <w:szCs w:val="19"/>
          <w:rtl w:val="0"/>
          <w:lang w:val="it-IT"/>
        </w:rPr>
      </w:pPr>
      <w:r>
        <w:rPr>
          <w:rStyle w:val="Nessuno A"/>
          <w:rFonts w:ascii="Times New Roman" w:hAnsi="Times New Roman"/>
          <w:color w:val="000000"/>
          <w:sz w:val="19"/>
          <w:szCs w:val="19"/>
          <w:u w:color="000000"/>
          <w:rtl w:val="0"/>
          <w:lang w:val="it-IT"/>
        </w:rPr>
        <w:t>A.Pandita. VIRTUAL ARTICULATORS A DIGITAL EXCELLENCE IN PROSTHETIC AND RESTORATIVE DENTISTRY J Applied Dental and Medical Science 2016:2(3)</w:t>
      </w:r>
    </w:p>
    <w:p>
      <w:pPr>
        <w:pStyle w:val="Normal.0"/>
        <w:widowControl w:val="1"/>
        <w:numPr>
          <w:ilvl w:val="0"/>
          <w:numId w:val="5"/>
        </w:numPr>
        <w:bidi w:val="0"/>
        <w:spacing w:after="120"/>
        <w:ind w:right="0"/>
        <w:jc w:val="left"/>
        <w:rPr>
          <w:rFonts w:ascii="Times New Roman" w:hAnsi="Times New Roman"/>
          <w:sz w:val="19"/>
          <w:szCs w:val="19"/>
          <w:rtl w:val="0"/>
          <w:lang w:val="it-IT"/>
        </w:rPr>
      </w:pPr>
      <w:r>
        <w:rPr>
          <w:rStyle w:val="Nessuno A"/>
          <w:rFonts w:ascii="Times New Roman" w:hAnsi="Times New Roman"/>
          <w:color w:val="000000"/>
          <w:sz w:val="19"/>
          <w:szCs w:val="19"/>
          <w:u w:color="000000"/>
          <w:rtl w:val="0"/>
          <w:lang w:val="it-IT"/>
        </w:rPr>
        <w:t>L.M Ferrin VIRTUAL ARTICULATOR FOR THE ANALYSIS OF DENTAL OCCLUSION:AN UPDATE  Med Oral Patol Oral Cir Bucal 2012 1:17 160-163</w:t>
      </w:r>
    </w:p>
    <w:p>
      <w:pPr>
        <w:pStyle w:val="Normal.0"/>
        <w:tabs>
          <w:tab w:val="left" w:pos="20"/>
          <w:tab w:val="left" w:pos="210"/>
        </w:tabs>
        <w:ind w:left="720" w:firstLine="0"/>
        <w:rPr>
          <w:rStyle w:val="Nessuno A"/>
          <w:rFonts w:ascii="Times New Roman" w:cs="Times New Roman" w:hAnsi="Times New Roman" w:eastAsia="Times New Roman"/>
          <w:color w:val="000000"/>
          <w:sz w:val="18"/>
          <w:szCs w:val="18"/>
          <w:u w:color="000000"/>
          <w:lang w:val="it-IT"/>
        </w:rPr>
      </w:pPr>
    </w:p>
    <w:p>
      <w:pPr>
        <w:pStyle w:val="Normal.0"/>
        <w:numPr>
          <w:ilvl w:val="0"/>
          <w:numId w:val="4"/>
        </w:numPr>
        <w:bidi w:val="0"/>
        <w:ind w:right="0"/>
        <w:jc w:val="both"/>
        <w:rPr>
          <w:rFonts w:ascii="Times New Roman" w:hAnsi="Times New Roman"/>
          <w:sz w:val="18"/>
          <w:szCs w:val="18"/>
          <w:rtl w:val="0"/>
          <w:lang w:val="it-IT"/>
        </w:rPr>
      </w:pPr>
      <w:r>
        <w:rPr>
          <w:rStyle w:val="Nessuno A"/>
          <w:rFonts w:ascii="Times New Roman" w:hAnsi="Times New Roman"/>
          <w:color w:val="000000"/>
          <w:sz w:val="18"/>
          <w:szCs w:val="18"/>
          <w:u w:color="000000"/>
          <w:rtl w:val="0"/>
          <w:lang w:val="it-IT"/>
        </w:rPr>
        <w:t>B.J.Pandaja VIRTUAL ARTICULATOR IN DENTISTRY- A REVIEW International journal of medical and Applied Science 4(2) 2015</w:t>
      </w:r>
    </w:p>
    <w:p>
      <w:pPr>
        <w:pStyle w:val="Normal.0"/>
        <w:tabs>
          <w:tab w:val="left" w:pos="20"/>
          <w:tab w:val="left" w:pos="210"/>
        </w:tabs>
        <w:ind w:left="210" w:firstLine="0"/>
        <w:rPr>
          <w:rStyle w:val="Nessuno A"/>
          <w:rFonts w:ascii="Times New Roman" w:cs="Times New Roman" w:hAnsi="Times New Roman" w:eastAsia="Times New Roman"/>
          <w:color w:val="000000"/>
          <w:sz w:val="18"/>
          <w:szCs w:val="18"/>
          <w:u w:color="000000"/>
        </w:rPr>
      </w:pPr>
      <w:r>
        <w:rPr>
          <w:rStyle w:val="Nessuno A"/>
          <w:rFonts w:ascii="Times New Roman" w:cs="Times New Roman" w:hAnsi="Times New Roman" w:eastAsia="Times New Roman"/>
          <w:color w:val="000000"/>
          <w:sz w:val="18"/>
          <w:szCs w:val="18"/>
          <w:u w:color="000000"/>
          <w:lang w:val="it-IT"/>
        </w:rPr>
        <w:drawing>
          <wp:anchor distT="152400" distB="152400" distL="152400" distR="152400" simplePos="0" relativeHeight="251660288" behindDoc="0" locked="0" layoutInCell="1" allowOverlap="1">
            <wp:simplePos x="0" y="0"/>
            <wp:positionH relativeFrom="margin">
              <wp:posOffset>5799455</wp:posOffset>
            </wp:positionH>
            <wp:positionV relativeFrom="line">
              <wp:posOffset>157652</wp:posOffset>
            </wp:positionV>
            <wp:extent cx="527313" cy="865333"/>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1.jpeg"/>
                    <pic:cNvPicPr>
                      <a:picLocks noChangeAspect="1"/>
                    </pic:cNvPicPr>
                  </pic:nvPicPr>
                  <pic:blipFill>
                    <a:blip r:embed="rId6">
                      <a:extLst/>
                    </a:blip>
                    <a:stretch>
                      <a:fillRect/>
                    </a:stretch>
                  </pic:blipFill>
                  <pic:spPr>
                    <a:xfrm>
                      <a:off x="0" y="0"/>
                      <a:ext cx="527313" cy="865333"/>
                    </a:xfrm>
                    <a:prstGeom prst="rect">
                      <a:avLst/>
                    </a:prstGeom>
                    <a:ln w="12700" cap="flat">
                      <a:noFill/>
                      <a:miter lim="400000"/>
                    </a:ln>
                    <a:effectLst/>
                  </pic:spPr>
                </pic:pic>
              </a:graphicData>
            </a:graphic>
          </wp:anchor>
        </w:drawing>
      </w:r>
    </w:p>
    <w:p>
      <w:pPr>
        <w:pStyle w:val="Normal.0"/>
        <w:tabs>
          <w:tab w:val="left" w:pos="20"/>
          <w:tab w:val="left" w:pos="210"/>
        </w:tabs>
        <w:ind w:left="210" w:firstLine="40"/>
        <w:rPr>
          <w:rStyle w:val="Nessuno A"/>
          <w:rFonts w:ascii="Times New Roman" w:cs="Times New Roman" w:hAnsi="Times New Roman" w:eastAsia="Times New Roman"/>
          <w:color w:val="000000"/>
          <w:sz w:val="18"/>
          <w:szCs w:val="18"/>
          <w:u w:color="000000"/>
        </w:rPr>
      </w:pPr>
      <w:r>
        <w:rPr>
          <w:rStyle w:val="Nessuno A"/>
          <w:rFonts w:ascii="Times New Roman" w:cs="Times New Roman" w:hAnsi="Times New Roman" w:eastAsia="Times New Roman"/>
          <w:color w:val="000000"/>
          <w:sz w:val="18"/>
          <w:szCs w:val="18"/>
          <w:u w:color="000000"/>
        </w:rPr>
        <w:drawing>
          <wp:anchor distT="152400" distB="152400" distL="152400" distR="152400" simplePos="0" relativeHeight="251661312" behindDoc="0" locked="0" layoutInCell="1" allowOverlap="1">
            <wp:simplePos x="0" y="0"/>
            <wp:positionH relativeFrom="margin">
              <wp:posOffset>4883150</wp:posOffset>
            </wp:positionH>
            <wp:positionV relativeFrom="line">
              <wp:posOffset>131762</wp:posOffset>
            </wp:positionV>
            <wp:extent cx="869078" cy="491856"/>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2.jpeg"/>
                    <pic:cNvPicPr>
                      <a:picLocks noChangeAspect="1"/>
                    </pic:cNvPicPr>
                  </pic:nvPicPr>
                  <pic:blipFill>
                    <a:blip r:embed="rId7">
                      <a:extLst/>
                    </a:blip>
                    <a:stretch>
                      <a:fillRect/>
                    </a:stretch>
                  </pic:blipFill>
                  <pic:spPr>
                    <a:xfrm>
                      <a:off x="0" y="0"/>
                      <a:ext cx="869078" cy="491856"/>
                    </a:xfrm>
                    <a:prstGeom prst="rect">
                      <a:avLst/>
                    </a:prstGeom>
                    <a:ln w="12700" cap="flat">
                      <a:noFill/>
                      <a:miter lim="400000"/>
                    </a:ln>
                    <a:effectLst/>
                  </pic:spPr>
                </pic:pic>
              </a:graphicData>
            </a:graphic>
          </wp:anchor>
        </w:drawing>
      </w:r>
    </w:p>
    <w:p>
      <w:pPr>
        <w:pStyle w:val="Normal.0"/>
        <w:tabs>
          <w:tab w:val="left" w:pos="384"/>
        </w:tabs>
        <w:ind w:right="117"/>
        <w:rPr>
          <w:rFonts w:ascii="Times New Roman" w:cs="Times New Roman" w:hAnsi="Times New Roman" w:eastAsia="Times New Roman"/>
        </w:rPr>
      </w:pPr>
    </w:p>
    <w:p>
      <w:pPr>
        <w:pStyle w:val="Normal.0"/>
        <w:spacing w:line="200" w:lineRule="exact"/>
        <w:jc w:val="both"/>
        <w:rPr>
          <w:rStyle w:val="Nessuno A"/>
          <w:rFonts w:ascii="Calibri" w:cs="Calibri" w:hAnsi="Calibri" w:eastAsia="Calibri"/>
        </w:rPr>
      </w:pPr>
      <w:r>
        <w:rPr>
          <w:rStyle w:val="Nessuno A"/>
          <w:rFonts w:ascii="Calibri" w:cs="Calibri" w:hAnsi="Calibri" w:eastAsia="Calibri"/>
          <w:rtl w:val="0"/>
          <w:lang w:val="en-US"/>
        </w:rPr>
        <w:t xml:space="preserve">   </w:t>
      </w:r>
    </w:p>
    <w:p>
      <w:pPr>
        <w:pStyle w:val="Normal.0"/>
        <w:spacing w:line="200" w:lineRule="exact"/>
        <w:jc w:val="both"/>
        <w:rPr>
          <w:rFonts w:ascii="Calibri" w:cs="Calibri" w:hAnsi="Calibri" w:eastAsia="Calibri"/>
        </w:rPr>
      </w:pPr>
    </w:p>
    <w:p>
      <w:pPr>
        <w:pStyle w:val="Normal.0"/>
        <w:spacing w:line="200" w:lineRule="exact"/>
        <w:jc w:val="both"/>
        <w:rPr>
          <w:rFonts w:ascii="Calibri" w:cs="Calibri" w:hAnsi="Calibri" w:eastAsia="Calibri"/>
        </w:rPr>
      </w:pPr>
    </w:p>
    <w:p>
      <w:pPr>
        <w:pStyle w:val="Normal.0"/>
        <w:spacing w:line="200" w:lineRule="exact"/>
        <w:jc w:val="both"/>
        <w:rPr>
          <w:rFonts w:ascii="Calibri" w:cs="Calibri" w:hAnsi="Calibri" w:eastAsia="Calibri"/>
        </w:rPr>
      </w:pPr>
    </w:p>
    <w:p>
      <w:pPr>
        <w:pStyle w:val="Normal.0"/>
        <w:spacing w:line="200" w:lineRule="exact"/>
        <w:jc w:val="both"/>
        <w:rPr>
          <w:rFonts w:ascii="Calibri" w:cs="Calibri" w:hAnsi="Calibri" w:eastAsia="Calibri"/>
        </w:rPr>
      </w:pPr>
    </w:p>
    <w:p>
      <w:pPr>
        <w:pStyle w:val="Normal.0"/>
        <w:spacing w:line="200" w:lineRule="exact"/>
        <w:jc w:val="both"/>
        <w:rPr>
          <w:rFonts w:ascii="Calibri" w:cs="Calibri" w:hAnsi="Calibri" w:eastAsia="Calibri"/>
        </w:rPr>
      </w:pPr>
    </w:p>
    <w:p>
      <w:pPr>
        <w:pStyle w:val="Normal.0"/>
        <w:spacing w:line="200" w:lineRule="exact"/>
        <w:jc w:val="both"/>
        <w:rPr>
          <w:rFonts w:ascii="Calibri" w:cs="Calibri" w:hAnsi="Calibri" w:eastAsia="Calibri"/>
        </w:rPr>
      </w:pPr>
    </w:p>
    <w:p>
      <w:pPr>
        <w:pStyle w:val="Normal.0"/>
        <w:spacing w:line="200" w:lineRule="exact"/>
        <w:jc w:val="both"/>
        <w:sectPr>
          <w:type w:val="continuous"/>
          <w:pgSz w:w="11920" w:h="16840" w:orient="portrait"/>
          <w:pgMar w:top="1417" w:right="600" w:bottom="840" w:left="620" w:header="541" w:footer="642"/>
          <w:cols w:num="2" w:equalWidth="0">
            <w:col w:w="5219" w:space="138"/>
            <w:col w:w="5343" w:space="0"/>
          </w:cols>
          <w:bidi w:val="0"/>
        </w:sectPr>
      </w:pPr>
    </w:p>
    <w:p>
      <w:pPr>
        <w:pStyle w:val="Body Text"/>
        <w:tabs>
          <w:tab w:val="left" w:pos="3600"/>
        </w:tabs>
        <w:jc w:val="both"/>
        <w:rPr>
          <w:rStyle w:val="Nessuno A"/>
          <w:rFonts w:ascii="Times New Roman" w:cs="Times New Roman" w:hAnsi="Times New Roman" w:eastAsia="Times New Roman"/>
          <w:color w:val="000000"/>
          <w:sz w:val="19"/>
          <w:szCs w:val="19"/>
          <w:u w:color="000000"/>
        </w:rPr>
      </w:pPr>
      <w:r>
        <w:rPr>
          <w:rStyle w:val="Nessuno A"/>
          <w:rFonts w:ascii="Times New Roman" w:hAnsi="Times New Roman"/>
          <w:color w:val="000000"/>
          <w:sz w:val="19"/>
          <w:szCs w:val="19"/>
          <w:u w:color="000000"/>
          <w:rtl w:val="0"/>
          <w:lang w:val="en-US"/>
        </w:rPr>
        <w:t>Dr BARBERA NICOL</w:t>
      </w:r>
      <w:r>
        <w:rPr>
          <w:rStyle w:val="Nessuno A"/>
          <w:rFonts w:ascii="Times New Roman" w:hAnsi="Times New Roman" w:hint="default"/>
          <w:color w:val="000000"/>
          <w:sz w:val="19"/>
          <w:szCs w:val="19"/>
          <w:u w:color="000000"/>
          <w:rtl w:val="0"/>
          <w:lang w:val="en-US"/>
        </w:rPr>
        <w:t xml:space="preserve">ò </w:t>
      </w:r>
      <w:r>
        <w:rPr>
          <w:rStyle w:val="Nessuno A"/>
          <w:rFonts w:ascii="Times New Roman" w:hAnsi="Times New Roman"/>
          <w:color w:val="000000"/>
          <w:sz w:val="19"/>
          <w:szCs w:val="19"/>
          <w:u w:color="000000"/>
          <w:rtl w:val="0"/>
          <w:lang w:val="en-US"/>
        </w:rPr>
        <w:t>Graduated in Dentistry Univ of Milan 2018. Actually he attend a fellow in Digital Dentistry and research program on Jaw Dynamic movements and Guided Implantology Procedure. Active member of the Italian federation of Posture, Master in micro Invasive Esthetic Dentistry ESCD Milan-, International Esthetic Master 2017 IEM. ECM Accr teacher for Digital Dentistry  &amp; Posturology Courses in Milan.</w:t>
      </w:r>
    </w:p>
    <w:p>
      <w:pPr>
        <w:pStyle w:val="Normal.0"/>
        <w:jc w:val="both"/>
        <w:rPr>
          <w:rStyle w:val="Nessuno A"/>
          <w:rFonts w:ascii="Times New Roman" w:cs="Times New Roman" w:hAnsi="Times New Roman" w:eastAsia="Times New Roman"/>
          <w:color w:val="000000"/>
          <w:sz w:val="19"/>
          <w:szCs w:val="19"/>
          <w:u w:color="000000"/>
        </w:rPr>
      </w:pPr>
    </w:p>
    <w:p>
      <w:pPr>
        <w:pStyle w:val="Normal.0"/>
        <w:spacing w:before="62"/>
        <w:ind w:left="4217" w:right="4235" w:firstLine="0"/>
        <w:jc w:val="center"/>
        <w:rPr>
          <w:rStyle w:val="Nessuno A"/>
          <w:rFonts w:ascii="Times New Roman" w:cs="Times New Roman" w:hAnsi="Times New Roman" w:eastAsia="Times New Roman"/>
          <w:sz w:val="18"/>
          <w:szCs w:val="18"/>
        </w:rPr>
      </w:pPr>
      <w:r>
        <w:rPr>
          <w:rStyle w:val="Nessuno A"/>
          <w:rFonts w:ascii="Times New Roman" w:hAnsi="Times New Roman"/>
          <w:sz w:val="14"/>
          <w:szCs w:val="14"/>
          <w:rtl w:val="0"/>
          <w:lang w:val="en-US"/>
        </w:rPr>
        <w:t xml:space="preserve">Email: </w:t>
      </w:r>
      <w:r>
        <w:rPr>
          <w:rStyle w:val="Nessuno A"/>
          <w:rFonts w:ascii="Times New Roman" w:hAnsi="Times New Roman"/>
          <w:sz w:val="18"/>
          <w:szCs w:val="18"/>
          <w:rtl w:val="0"/>
          <w:lang w:val="en-US"/>
        </w:rPr>
        <w:t>barberanicolomed@gmail.com</w:t>
      </w:r>
    </w:p>
    <w:p>
      <w:pPr>
        <w:pStyle w:val="Body Text"/>
        <w:spacing w:before="2"/>
        <w:rPr>
          <w:rStyle w:val="Nessuno A"/>
          <w:rFonts w:ascii="Times New Roman" w:cs="Times New Roman" w:hAnsi="Times New Roman" w:eastAsia="Times New Roman"/>
          <w:sz w:val="19"/>
          <w:szCs w:val="19"/>
        </w:rPr>
      </w:pPr>
      <w:r>
        <w:rPr>
          <w:rFonts w:ascii="Times New Roman" w:cs="Times New Roman" w:hAnsi="Times New Roman" w:eastAsia="Times New Roman"/>
        </w:rPr>
        <mc:AlternateContent>
          <mc:Choice Requires="wps">
            <w:drawing>
              <wp:anchor distT="0" distB="0" distL="0" distR="0" simplePos="0" relativeHeight="251659264" behindDoc="0" locked="0" layoutInCell="1" allowOverlap="1">
                <wp:simplePos x="0" y="0"/>
                <wp:positionH relativeFrom="page">
                  <wp:posOffset>2065020</wp:posOffset>
                </wp:positionH>
                <wp:positionV relativeFrom="line">
                  <wp:posOffset>161925</wp:posOffset>
                </wp:positionV>
                <wp:extent cx="3442335" cy="0"/>
                <wp:effectExtent l="0" t="0" r="0" b="0"/>
                <wp:wrapTopAndBottom distT="0" distB="0"/>
                <wp:docPr id="1073741832" name="officeArt object"/>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6" style="visibility:visible;position:absolute;margin-left:162.6pt;margin-top:12.8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Fonts w:ascii="Arial" w:cs="Arial" w:hAnsi="Arial" w:eastAsia="Arial"/>
          <w:sz w:val="20"/>
          <w:szCs w:val="20"/>
        </w:rPr>
      </w:pPr>
    </w:p>
    <w:p>
      <w:pPr>
        <w:pStyle w:val="Body Text"/>
        <w:rPr>
          <w:rFonts w:ascii="Arial" w:cs="Arial" w:hAnsi="Arial" w:eastAsia="Arial"/>
          <w:sz w:val="20"/>
          <w:szCs w:val="20"/>
        </w:rPr>
      </w:pPr>
    </w:p>
    <w:p>
      <w:pPr>
        <w:pStyle w:val="Body Text"/>
        <w:spacing w:before="7"/>
        <w:rPr>
          <w:rStyle w:val="Nessuno A"/>
          <w:rFonts w:ascii="Arial" w:cs="Arial" w:hAnsi="Arial" w:eastAsia="Arial"/>
          <w:sz w:val="29"/>
          <w:szCs w:val="29"/>
        </w:rPr>
      </w:pPr>
      <w:r>
        <w:rPr>
          <w:rStyle w:val="Nessuno A"/>
          <w:rFonts w:ascii="Arial" w:cs="Arial" w:hAnsi="Arial" w:eastAsia="Arial"/>
          <w:sz w:val="29"/>
          <w:szCs w:val="29"/>
        </w:rPr>
        <w:drawing>
          <wp:inline distT="0" distB="0" distL="0" distR="0">
            <wp:extent cx="920150" cy="1226866"/>
            <wp:effectExtent l="0" t="0" r="0" b="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1.png"/>
                    <pic:cNvPicPr>
                      <a:picLocks noChangeAspect="1"/>
                    </pic:cNvPicPr>
                  </pic:nvPicPr>
                  <pic:blipFill>
                    <a:blip r:embed="rId8">
                      <a:extLst/>
                    </a:blip>
                    <a:stretch>
                      <a:fillRect/>
                    </a:stretch>
                  </pic:blipFill>
                  <pic:spPr>
                    <a:xfrm>
                      <a:off x="0" y="0"/>
                      <a:ext cx="920150" cy="1226866"/>
                    </a:xfrm>
                    <a:prstGeom prst="rect">
                      <a:avLst/>
                    </a:prstGeom>
                    <a:ln w="12700" cap="flat">
                      <a:noFill/>
                      <a:miter lim="400000"/>
                    </a:ln>
                    <a:effectLst/>
                  </pic:spPr>
                </pic:pic>
              </a:graphicData>
            </a:graphic>
          </wp:inline>
        </w:drawing>
      </w:r>
    </w:p>
    <w:p>
      <w:pPr>
        <w:pStyle w:val="Normal.0"/>
        <w:rPr>
          <w:rStyle w:val="Nessuno A"/>
          <w:rFonts w:ascii="Times New Roman" w:cs="Times New Roman" w:hAnsi="Times New Roman" w:eastAsia="Times New Roman"/>
          <w:b w:val="1"/>
          <w:bCs w:val="1"/>
          <w:sz w:val="20"/>
          <w:szCs w:val="20"/>
        </w:rPr>
      </w:pPr>
      <w:r>
        <w:rPr>
          <w:rStyle w:val="Nessuno A"/>
          <w:rFonts w:ascii="Times New Roman" w:hAnsi="Times New Roman"/>
          <w:b w:val="1"/>
          <w:bCs w:val="1"/>
          <w:sz w:val="20"/>
          <w:szCs w:val="20"/>
          <w:rtl w:val="0"/>
          <w:lang w:val="en-US"/>
        </w:rPr>
        <w:t xml:space="preserve">Notes/Comment </w:t>
      </w:r>
    </w:p>
    <w:p>
      <w:pPr>
        <w:pStyle w:val="Normal.0"/>
        <w:widowControl w:val="1"/>
        <w:rPr>
          <w:rStyle w:val="Nessuno A"/>
          <w:rFonts w:ascii="Times New Roman" w:cs="Times New Roman" w:hAnsi="Times New Roman" w:eastAsia="Times New Roman"/>
          <w:color w:val="000000"/>
          <w:sz w:val="19"/>
          <w:szCs w:val="19"/>
          <w:u w:color="000000"/>
        </w:rPr>
      </w:pPr>
      <w:r>
        <w:rPr>
          <w:rStyle w:val="Nessuno A"/>
          <w:rFonts w:ascii="Times New Roman" w:hAnsi="Times New Roman"/>
          <w:color w:val="000000"/>
          <w:sz w:val="19"/>
          <w:szCs w:val="19"/>
          <w:u w:color="000000"/>
          <w:rtl w:val="0"/>
          <w:lang w:val="en-US"/>
        </w:rPr>
        <w:t>Full Name: Nicol</w:t>
      </w:r>
      <w:r>
        <w:rPr>
          <w:rStyle w:val="Nessuno A"/>
          <w:rFonts w:ascii="Times New Roman" w:hAnsi="Times New Roman" w:hint="default"/>
          <w:color w:val="000000"/>
          <w:sz w:val="19"/>
          <w:szCs w:val="19"/>
          <w:u w:color="000000"/>
          <w:rtl w:val="0"/>
          <w:lang w:val="en-US"/>
        </w:rPr>
        <w:t xml:space="preserve">ò </w:t>
      </w:r>
      <w:r>
        <w:rPr>
          <w:rStyle w:val="Nessuno A"/>
          <w:rFonts w:ascii="Times New Roman" w:hAnsi="Times New Roman"/>
          <w:color w:val="000000"/>
          <w:sz w:val="19"/>
          <w:szCs w:val="19"/>
          <w:u w:color="000000"/>
          <w:rtl w:val="0"/>
          <w:lang w:val="en-US"/>
        </w:rPr>
        <w:t xml:space="preserve">Barbera </w:t>
      </w:r>
    </w:p>
    <w:p>
      <w:pPr>
        <w:pStyle w:val="Normal.0"/>
        <w:widowControl w:val="1"/>
        <w:rPr>
          <w:rStyle w:val="Nessuno A"/>
          <w:rFonts w:ascii="Times New Roman" w:cs="Times New Roman" w:hAnsi="Times New Roman" w:eastAsia="Times New Roman"/>
          <w:b w:val="1"/>
          <w:bCs w:val="1"/>
          <w:color w:val="000000"/>
          <w:sz w:val="19"/>
          <w:szCs w:val="19"/>
          <w:u w:color="000000"/>
        </w:rPr>
      </w:pPr>
      <w:r>
        <w:rPr>
          <w:rStyle w:val="Nessuno A"/>
          <w:rFonts w:ascii="Times New Roman" w:hAnsi="Times New Roman"/>
          <w:color w:val="000000"/>
          <w:sz w:val="19"/>
          <w:szCs w:val="19"/>
          <w:u w:color="000000"/>
          <w:rtl w:val="0"/>
          <w:lang w:val="en-US"/>
        </w:rPr>
        <w:t>Contact number: +39 3896968343</w:t>
      </w:r>
      <w:r>
        <w:rPr>
          <w:rStyle w:val="Nessuno A"/>
          <w:rFonts w:ascii="Arial Unicode MS" w:cs="Arial Unicode MS" w:hAnsi="Arial Unicode MS" w:eastAsia="Arial Unicode MS"/>
          <w:b w:val="0"/>
          <w:bCs w:val="0"/>
          <w:i w:val="0"/>
          <w:iCs w:val="0"/>
          <w:color w:val="000000"/>
          <w:sz w:val="19"/>
          <w:szCs w:val="19"/>
          <w:u w:color="000000"/>
        </w:rPr>
        <w:br w:type="textWrapping"/>
      </w:r>
      <w:r>
        <w:rPr>
          <w:rStyle w:val="Nessuno A"/>
          <w:rFonts w:ascii="Times New Roman" w:hAnsi="Times New Roman"/>
          <w:color w:val="000000"/>
          <w:sz w:val="19"/>
          <w:szCs w:val="19"/>
          <w:u w:color="000000"/>
          <w:rtl w:val="0"/>
          <w:lang w:val="en-US"/>
        </w:rPr>
        <w:t>Linked In account: https://www.linkedin.com/in/nicol</w:t>
      </w:r>
      <w:r>
        <w:rPr>
          <w:rStyle w:val="Nessuno A"/>
          <w:rFonts w:ascii="Times New Roman" w:hAnsi="Times New Roman" w:hint="default"/>
          <w:color w:val="000000"/>
          <w:sz w:val="19"/>
          <w:szCs w:val="19"/>
          <w:u w:color="000000"/>
          <w:rtl w:val="0"/>
          <w:lang w:val="en-US"/>
        </w:rPr>
        <w:t>ó</w:t>
      </w:r>
      <w:r>
        <w:rPr>
          <w:rStyle w:val="Nessuno A"/>
          <w:rFonts w:ascii="Times New Roman" w:hAnsi="Times New Roman"/>
          <w:color w:val="000000"/>
          <w:sz w:val="19"/>
          <w:szCs w:val="19"/>
          <w:u w:color="000000"/>
          <w:rtl w:val="0"/>
          <w:lang w:val="en-US"/>
        </w:rPr>
        <w:t>-barbera-930187157/</w:t>
      </w:r>
    </w:p>
    <w:p>
      <w:pPr>
        <w:pStyle w:val="Normal.0"/>
        <w:widowControl w:val="1"/>
        <w:rPr>
          <w:rStyle w:val="Nessuno A"/>
          <w:rFonts w:ascii="Times New Roman" w:cs="Times New Roman" w:hAnsi="Times New Roman" w:eastAsia="Times New Roman"/>
          <w:color w:val="000000"/>
          <w:sz w:val="19"/>
          <w:szCs w:val="19"/>
          <w:u w:color="000000"/>
        </w:rPr>
      </w:pPr>
      <w:r>
        <w:rPr>
          <w:rStyle w:val="Nessuno A"/>
          <w:rFonts w:ascii="Times New Roman" w:hAnsi="Times New Roman"/>
          <w:color w:val="000000"/>
          <w:sz w:val="19"/>
          <w:szCs w:val="19"/>
          <w:u w:color="000000"/>
          <w:rtl w:val="0"/>
          <w:lang w:val="en-US"/>
        </w:rPr>
        <w:t>Session name/ number:</w:t>
      </w:r>
      <w:r>
        <w:rPr>
          <w:rStyle w:val="Nessuno A"/>
          <w:rFonts w:ascii="Arial Unicode MS" w:cs="Arial Unicode MS" w:hAnsi="Arial Unicode MS" w:eastAsia="Arial Unicode MS"/>
          <w:b w:val="0"/>
          <w:bCs w:val="0"/>
          <w:i w:val="0"/>
          <w:iCs w:val="0"/>
          <w:color w:val="000000"/>
          <w:sz w:val="19"/>
          <w:szCs w:val="19"/>
          <w:u w:color="000000"/>
        </w:rPr>
        <w:br w:type="textWrapping"/>
      </w:r>
      <w:r>
        <w:rPr>
          <w:rStyle w:val="Nessuno A"/>
          <w:rFonts w:ascii="Times New Roman" w:hAnsi="Times New Roman"/>
          <w:color w:val="000000"/>
          <w:sz w:val="19"/>
          <w:szCs w:val="19"/>
          <w:u w:color="000000"/>
          <w:rtl w:val="0"/>
          <w:lang w:val="en-US"/>
        </w:rPr>
        <w:t>Category: (Oral presentation</w:t>
      </w:r>
      <w:r>
        <w:rPr>
          <w:rStyle w:val="Nessuno A"/>
          <w:rFonts w:ascii="Times New Roman" w:hAnsi="Times New Roman"/>
          <w:color w:val="000000"/>
          <w:sz w:val="19"/>
          <w:szCs w:val="19"/>
          <w:u w:color="000000"/>
          <w:rtl w:val="0"/>
          <w:lang w:val="it-IT"/>
        </w:rPr>
        <w:t>)</w:t>
      </w:r>
    </w:p>
    <w:p>
      <w:pPr>
        <w:pStyle w:val="Normal.0"/>
        <w:spacing w:before="39"/>
        <w:ind w:left="100" w:firstLine="0"/>
        <w:rPr>
          <w:rStyle w:val="Nessuno A"/>
          <w:rFonts w:ascii="Times New Roman" w:cs="Times New Roman" w:hAnsi="Times New Roman" w:eastAsia="Times New Roman"/>
          <w:color w:val="000000"/>
          <w:sz w:val="19"/>
          <w:szCs w:val="19"/>
          <w:u w:color="000000"/>
        </w:rPr>
      </w:pPr>
    </w:p>
    <w:p>
      <w:pPr>
        <w:pStyle w:val="Normal.0"/>
        <w:spacing w:before="39"/>
        <w:ind w:left="100" w:firstLine="0"/>
      </w:pPr>
      <w:r>
        <w:rPr>
          <w:rStyle w:val="Nessuno A"/>
          <w:rFonts w:ascii="Arial Unicode MS" w:cs="Arial Unicode MS" w:hAnsi="Arial Unicode MS" w:eastAsia="Arial Unicode MS"/>
          <w:b w:val="0"/>
          <w:bCs w:val="0"/>
          <w:i w:val="0"/>
          <w:iCs w:val="0"/>
          <w:color w:val="000000"/>
          <w:sz w:val="19"/>
          <w:szCs w:val="19"/>
          <w:u w:color="000000"/>
        </w:rPr>
        <w:br w:type="page"/>
      </w:r>
    </w:p>
    <w:sectPr>
      <w:type w:val="continuous"/>
      <w:pgSz w:w="11920" w:h="16840" w:orient="portrait"/>
      <w:pgMar w:top="1417"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5283200</wp:posOffset>
              </wp:positionH>
              <wp:positionV relativeFrom="page">
                <wp:posOffset>330833</wp:posOffset>
              </wp:positionV>
              <wp:extent cx="1832612" cy="220980"/>
              <wp:effectExtent l="0" t="0" r="0" b="0"/>
              <wp:wrapNone/>
              <wp:docPr id="1073741825" name="officeArt object"/>
              <wp:cNvGraphicFramePr/>
              <a:graphic xmlns:a="http://schemas.openxmlformats.org/drawingml/2006/main">
                <a:graphicData uri="http://schemas.microsoft.com/office/word/2010/wordprocessingShape">
                  <wps:wsp>
                    <wps:cNvSpPr txBox="1"/>
                    <wps:spPr>
                      <a:xfrm>
                        <a:off x="0" y="0"/>
                        <a:ext cx="1832612" cy="220980"/>
                      </a:xfrm>
                      <a:prstGeom prst="rect">
                        <a:avLst/>
                      </a:prstGeom>
                      <a:noFill/>
                      <a:ln w="12700" cap="flat">
                        <a:noFill/>
                        <a:miter lim="400000"/>
                      </a:ln>
                      <a:effectLst/>
                    </wps:spPr>
                    <wps:txbx>
                      <w:txbxContent>
                        <w:p>
                          <w:pPr>
                            <w:pStyle w:val="Normal.0"/>
                            <w:spacing w:before="2" w:line="249" w:lineRule="auto"/>
                            <w:ind w:left="156" w:right="18" w:hanging="137"/>
                          </w:pPr>
                          <w:r>
                            <w:rPr>
                              <w:rStyle w:val="Nessuno A"/>
                              <w:rFonts w:ascii="Arial" w:hAnsi="Arial"/>
                              <w:color w:val="ffffff"/>
                              <w:sz w:val="14"/>
                              <w:szCs w:val="14"/>
                              <w:u w:color="ffffff"/>
                              <w:rtl w:val="0"/>
                              <w:lang w:val="en-US"/>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7"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before="2" w:line="249" w:lineRule="auto"/>
                      <w:ind w:left="156" w:right="18" w:hanging="137"/>
                    </w:pPr>
                    <w:r>
                      <w:rPr>
                        <w:rStyle w:val="Nessuno A"/>
                        <w:rFonts w:ascii="Arial" w:hAnsi="Arial"/>
                        <w:color w:val="ffffff"/>
                        <w:sz w:val="14"/>
                        <w:szCs w:val="14"/>
                        <w:u w:color="ffffff"/>
                        <w:rtl w:val="0"/>
                        <w:lang w:val="en-US"/>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613408</wp:posOffset>
              </wp:positionV>
              <wp:extent cx="6606541" cy="509270"/>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essuno A"/>
                              <w:rFonts w:ascii="Myriad Pro" w:cs="Myriad Pro" w:hAnsi="Myriad Pro" w:eastAsia="Myriad Pro"/>
                              <w:color w:val="ffffff"/>
                              <w:u w:color="ffffff"/>
                            </w:rPr>
                          </w:pPr>
                          <w:r>
                            <w:rPr>
                              <w:rStyle w:val="Nessuno A"/>
                              <w:rFonts w:ascii="Myriad Pro" w:cs="Myriad Pro" w:hAnsi="Myriad Pro" w:eastAsia="Myriad Pro"/>
                              <w:color w:val="ffffff"/>
                              <w:u w:color="ffffff"/>
                              <w:rtl w:val="0"/>
                              <w:lang w:val="en-US"/>
                            </w:rPr>
                            <w:t>International Conference on</w:t>
                          </w:r>
                        </w:p>
                        <w:p>
                          <w:pPr>
                            <w:pStyle w:val="Normal.0"/>
                            <w:spacing w:line="614" w:lineRule="exact"/>
                            <w:ind w:left="20" w:firstLine="0"/>
                          </w:pPr>
                          <w:r>
                            <w:rPr>
                              <w:rStyle w:val="Nessuno A"/>
                              <w:rFonts w:ascii="Impact" w:hAnsi="Impact"/>
                              <w:color w:val="ffffff"/>
                              <w:sz w:val="52"/>
                              <w:szCs w:val="52"/>
                              <w:u w:color="ffffff"/>
                              <w:rtl w:val="0"/>
                              <w:lang w:val="en-US"/>
                            </w:rPr>
                            <w:t xml:space="preserve">Fibromyalgia and Chronic Pain </w:t>
                          </w:r>
                          <w:r>
                            <w:rPr>
                              <w:rStyle w:val="Nessuno A"/>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8" type="#_x0000_t202"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essuno A"/>
                        <w:rFonts w:ascii="Myriad Pro" w:cs="Myriad Pro" w:hAnsi="Myriad Pro" w:eastAsia="Myriad Pro"/>
                        <w:color w:val="ffffff"/>
                        <w:u w:color="ffffff"/>
                      </w:rPr>
                    </w:pPr>
                    <w:r>
                      <w:rPr>
                        <w:rStyle w:val="Nessuno A"/>
                        <w:rFonts w:ascii="Myriad Pro" w:cs="Myriad Pro" w:hAnsi="Myriad Pro" w:eastAsia="Myriad Pro"/>
                        <w:color w:val="ffffff"/>
                        <w:u w:color="ffffff"/>
                        <w:rtl w:val="0"/>
                        <w:lang w:val="en-US"/>
                      </w:rPr>
                      <w:t>International Conference on</w:t>
                    </w:r>
                  </w:p>
                  <w:p>
                    <w:pPr>
                      <w:pStyle w:val="Normal.0"/>
                      <w:spacing w:line="614" w:lineRule="exact"/>
                      <w:ind w:left="20" w:firstLine="0"/>
                    </w:pPr>
                    <w:r>
                      <w:rPr>
                        <w:rStyle w:val="Nessuno A"/>
                        <w:rFonts w:ascii="Impact" w:hAnsi="Impact"/>
                        <w:color w:val="ffffff"/>
                        <w:sz w:val="52"/>
                        <w:szCs w:val="52"/>
                        <w:u w:color="ffffff"/>
                        <w:rtl w:val="0"/>
                        <w:lang w:val="en-US"/>
                      </w:rPr>
                      <w:t xml:space="preserve">Fibromyalgia and Chronic Pain </w:t>
                    </w:r>
                    <w:r>
                      <w:rPr>
                        <w:rStyle w:val="Nessuno A"/>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Normal.0"/>
                            <w:spacing w:line="184" w:lineRule="exact"/>
                            <w:ind w:left="20" w:firstLine="0"/>
                            <w:rPr>
                              <w:rStyle w:val="Nessuno A"/>
                              <w:rFonts w:ascii="Arial" w:cs="Arial" w:hAnsi="Arial" w:eastAsia="Arial"/>
                              <w:color w:val="ffffff"/>
                              <w:sz w:val="16"/>
                              <w:szCs w:val="16"/>
                              <w:u w:color="ffffff"/>
                            </w:rPr>
                          </w:pPr>
                          <w:r>
                            <w:rPr>
                              <w:rStyle w:val="Nessuno A"/>
                              <w:rFonts w:ascii="Arial" w:hAnsi="Arial"/>
                              <w:color w:val="ffffff"/>
                              <w:sz w:val="16"/>
                              <w:szCs w:val="16"/>
                              <w:u w:color="ffffff"/>
                              <w:rtl w:val="0"/>
                              <w:lang w:val="en-US"/>
                            </w:rPr>
                            <w:t>J Pain Relief</w:t>
                          </w:r>
                        </w:p>
                        <w:p>
                          <w:pPr>
                            <w:pStyle w:val="Normal.0"/>
                            <w:spacing w:before="8"/>
                            <w:ind w:left="20" w:firstLine="0"/>
                          </w:pPr>
                          <w:r>
                            <w:rPr>
                              <w:rStyle w:val="Nessuno A"/>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184" w:lineRule="exact"/>
                      <w:ind w:left="20" w:firstLine="0"/>
                      <w:rPr>
                        <w:rStyle w:val="Nessuno A"/>
                        <w:rFonts w:ascii="Arial" w:cs="Arial" w:hAnsi="Arial" w:eastAsia="Arial"/>
                        <w:color w:val="ffffff"/>
                        <w:sz w:val="16"/>
                        <w:szCs w:val="16"/>
                        <w:u w:color="ffffff"/>
                      </w:rPr>
                    </w:pPr>
                    <w:r>
                      <w:rPr>
                        <w:rStyle w:val="Nessuno A"/>
                        <w:rFonts w:ascii="Arial" w:hAnsi="Arial"/>
                        <w:color w:val="ffffff"/>
                        <w:sz w:val="16"/>
                        <w:szCs w:val="16"/>
                        <w:u w:color="ffffff"/>
                        <w:rtl w:val="0"/>
                        <w:lang w:val="en-US"/>
                      </w:rPr>
                      <w:t>J Pain Relief</w:t>
                    </w:r>
                  </w:p>
                  <w:p>
                    <w:pPr>
                      <w:pStyle w:val="Normal.0"/>
                      <w:spacing w:before="8"/>
                      <w:ind w:left="20" w:firstLine="0"/>
                    </w:pPr>
                    <w:r>
                      <w:rPr>
                        <w:rStyle w:val="Nessuno A"/>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Normal.0"/>
                            <w:spacing w:line="269" w:lineRule="exact"/>
                            <w:jc w:val="center"/>
                            <w:rPr>
                              <w:rStyle w:val="Nessuno A"/>
                              <w:rFonts w:ascii="Impact" w:cs="Impact" w:hAnsi="Impact" w:eastAsia="Impact"/>
                              <w:color w:val="ffffff"/>
                              <w:sz w:val="24"/>
                              <w:szCs w:val="24"/>
                              <w:u w:color="ffffff"/>
                            </w:rPr>
                          </w:pPr>
                          <w:r>
                            <w:rPr>
                              <w:rStyle w:val="Nessuno A"/>
                              <w:rFonts w:ascii="Impact" w:hAnsi="Impact"/>
                              <w:color w:val="ffffff"/>
                              <w:sz w:val="24"/>
                              <w:szCs w:val="24"/>
                              <w:u w:color="ffffff"/>
                              <w:rtl w:val="0"/>
                              <w:lang w:val="en-US"/>
                            </w:rPr>
                            <w:t>Fibromyalgia 2016</w:t>
                          </w:r>
                        </w:p>
                        <w:p>
                          <w:pPr>
                            <w:pStyle w:val="Normal.0"/>
                            <w:spacing w:before="29"/>
                            <w:jc w:val="center"/>
                          </w:pPr>
                          <w:r>
                            <w:rPr>
                              <w:rStyle w:val="Nessuno A"/>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0"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269" w:lineRule="exact"/>
                      <w:jc w:val="center"/>
                      <w:rPr>
                        <w:rStyle w:val="Nessuno A"/>
                        <w:rFonts w:ascii="Impact" w:cs="Impact" w:hAnsi="Impact" w:eastAsia="Impact"/>
                        <w:color w:val="ffffff"/>
                        <w:sz w:val="24"/>
                        <w:szCs w:val="24"/>
                        <w:u w:color="ffffff"/>
                      </w:rPr>
                    </w:pPr>
                    <w:r>
                      <w:rPr>
                        <w:rStyle w:val="Nessuno A"/>
                        <w:rFonts w:ascii="Impact" w:hAnsi="Impact"/>
                        <w:color w:val="ffffff"/>
                        <w:sz w:val="24"/>
                        <w:szCs w:val="24"/>
                        <w:u w:color="ffffff"/>
                        <w:rtl w:val="0"/>
                        <w:lang w:val="en-US"/>
                      </w:rPr>
                      <w:t>Fibromyalgia 2016</w:t>
                    </w:r>
                  </w:p>
                  <w:p>
                    <w:pPr>
                      <w:pStyle w:val="Normal.0"/>
                      <w:spacing w:before="29"/>
                      <w:jc w:val="center"/>
                    </w:pPr>
                    <w:r>
                      <w:rPr>
                        <w:rStyle w:val="Nessuno A"/>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7"/>
              <wp:effectExtent l="0" t="0" r="0" b="0"/>
              <wp:wrapNone/>
              <wp:docPr id="1073741829" name="officeArt object"/>
              <wp:cNvGraphicFramePr/>
              <a:graphic xmlns:a="http://schemas.openxmlformats.org/drawingml/2006/main">
                <a:graphicData uri="http://schemas.microsoft.com/office/word/2010/wordprocessingShape">
                  <wps:wsp>
                    <wps:cNvSpPr txBox="1"/>
                    <wps:spPr>
                      <a:xfrm>
                        <a:off x="0" y="0"/>
                        <a:ext cx="1160781" cy="330837"/>
                      </a:xfrm>
                      <a:prstGeom prst="rect">
                        <a:avLst/>
                      </a:prstGeom>
                      <a:noFill/>
                      <a:ln w="12700" cap="flat">
                        <a:noFill/>
                        <a:miter lim="400000"/>
                      </a:ln>
                      <a:effectLst/>
                    </wps:spPr>
                    <wps:txbx>
                      <w:txbxContent>
                        <w:p>
                          <w:pPr>
                            <w:pStyle w:val="Normal.0"/>
                            <w:spacing w:line="184" w:lineRule="exact"/>
                            <w:ind w:right="18"/>
                            <w:jc w:val="right"/>
                            <w:rPr>
                              <w:rStyle w:val="Nessuno A"/>
                              <w:rFonts w:ascii="Arial" w:cs="Arial" w:hAnsi="Arial" w:eastAsia="Arial"/>
                              <w:color w:val="ffffff"/>
                              <w:sz w:val="16"/>
                              <w:szCs w:val="16"/>
                              <w:u w:color="ffffff"/>
                            </w:rPr>
                          </w:pPr>
                          <w:r>
                            <w:rPr>
                              <w:rStyle w:val="Nessuno A"/>
                              <w:rFonts w:ascii="Arial" w:hAnsi="Arial"/>
                              <w:color w:val="ffffff"/>
                              <w:sz w:val="16"/>
                              <w:szCs w:val="16"/>
                              <w:u w:color="ffffff"/>
                              <w:rtl w:val="0"/>
                              <w:lang w:val="en-US"/>
                            </w:rPr>
                            <w:t>Volume 5, Issue 3(Suppl)</w:t>
                          </w:r>
                        </w:p>
                        <w:p>
                          <w:pPr>
                            <w:pStyle w:val="Normal.0"/>
                            <w:spacing w:before="116"/>
                            <w:ind w:right="18"/>
                            <w:jc w:val="right"/>
                          </w:pPr>
                          <w:r>
                            <w:rPr>
                              <w:rStyle w:val="Nessuno A"/>
                              <w:rFonts w:ascii="Minion Pro" w:cs="Minion Pro" w:hAnsi="Minion Pro" w:eastAsia="Minion Pro"/>
                              <w:color w:val="ffffff"/>
                              <w:sz w:val="16"/>
                              <w:szCs w:val="16"/>
                              <w:u w:color="ffffff"/>
                              <w:rtl w:val="0"/>
                              <w:lang w:val="en-US"/>
                            </w:rPr>
                            <w:t>Page 40</w:t>
                          </w:r>
                        </w:p>
                      </w:txbxContent>
                    </wps:txbx>
                    <wps:bodyPr wrap="square" lIns="0" tIns="0" rIns="0" bIns="0" numCol="1" anchor="t">
                      <a:noAutofit/>
                    </wps:bodyPr>
                  </wps:wsp>
                </a:graphicData>
              </a:graphic>
            </wp:anchor>
          </w:drawing>
        </mc:Choice>
        <mc:Fallback>
          <w:pict>
            <v:shape id="_x0000_s1031"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184" w:lineRule="exact"/>
                      <w:ind w:right="18"/>
                      <w:jc w:val="right"/>
                      <w:rPr>
                        <w:rStyle w:val="Nessuno A"/>
                        <w:rFonts w:ascii="Arial" w:cs="Arial" w:hAnsi="Arial" w:eastAsia="Arial"/>
                        <w:color w:val="ffffff"/>
                        <w:sz w:val="16"/>
                        <w:szCs w:val="16"/>
                        <w:u w:color="ffffff"/>
                      </w:rPr>
                    </w:pPr>
                    <w:r>
                      <w:rPr>
                        <w:rStyle w:val="Nessuno A"/>
                        <w:rFonts w:ascii="Arial" w:hAnsi="Arial"/>
                        <w:color w:val="ffffff"/>
                        <w:sz w:val="16"/>
                        <w:szCs w:val="16"/>
                        <w:u w:color="ffffff"/>
                        <w:rtl w:val="0"/>
                        <w:lang w:val="en-US"/>
                      </w:rPr>
                      <w:t>Volume 5, Issue 3(Suppl)</w:t>
                    </w:r>
                  </w:p>
                  <w:p>
                    <w:pPr>
                      <w:pStyle w:val="Normal.0"/>
                      <w:spacing w:before="116"/>
                      <w:ind w:right="18"/>
                      <w:jc w:val="right"/>
                    </w:pPr>
                    <w:r>
                      <w:rPr>
                        <w:rStyle w:val="Nessuno A"/>
                        <w:rFonts w:ascii="Minion Pro" w:cs="Minion Pro" w:hAnsi="Minion Pro" w:eastAsia="Minion Pro"/>
                        <w:color w:val="ffffff"/>
                        <w:sz w:val="16"/>
                        <w:szCs w:val="16"/>
                        <w:u w:color="ffffff"/>
                        <w:rtl w:val="0"/>
                        <w:lang w:val="en-US"/>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Con lettere"/>
  </w:abstractNum>
  <w:abstractNum w:abstractNumId="1">
    <w:multiLevelType w:val="hybridMultilevel"/>
    <w:styleLink w:val="Con lettere"/>
    <w:lvl w:ilvl="0">
      <w:start w:val="1"/>
      <w:numFmt w:val="decimal"/>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Stile importato 1"/>
  </w:abstractNum>
  <w:abstractNum w:abstractNumId="3">
    <w:multiLevelType w:val="hybridMultilevel"/>
    <w:styleLink w:val="Stile importato 1"/>
    <w:lvl w:ilvl="0">
      <w:start w:val="1"/>
      <w:numFmt w:val="decimal"/>
      <w:suff w:val="tab"/>
      <w:lvlText w:val="%1."/>
      <w:lvlJc w:val="left"/>
      <w:pPr>
        <w:tabs>
          <w:tab w:val="left" w:pos="20"/>
          <w:tab w:val="left" w:pos="21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20"/>
          <w:tab w:val="left" w:pos="21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20"/>
          <w:tab w:val="left" w:pos="210"/>
        </w:tabs>
        <w:ind w:left="2160" w:hanging="2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0"/>
          <w:tab w:val="left" w:pos="21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20"/>
          <w:tab w:val="left" w:pos="21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20"/>
          <w:tab w:val="left" w:pos="210"/>
        </w:tabs>
        <w:ind w:left="4320" w:hanging="2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0"/>
          <w:tab w:val="left" w:pos="21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20"/>
          <w:tab w:val="left" w:pos="21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20"/>
          <w:tab w:val="left" w:pos="210"/>
        </w:tabs>
        <w:ind w:left="6480" w:hanging="2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decimal"/>
        <w:suff w:val="tab"/>
        <w:lvlText w:val="%1."/>
        <w:lvlJc w:val="left"/>
        <w:pPr>
          <w:tabs>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3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360"/>
          </w:tabs>
          <w:ind w:left="2160" w:hanging="2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3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360"/>
          </w:tabs>
          <w:ind w:left="4320" w:hanging="2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3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360"/>
          </w:tabs>
          <w:ind w:left="6480" w:hanging="258"/>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essuno A">
    <w:name w:val="Nessuno A"/>
    <w:rPr>
      <w:lang w:val="en-US"/>
    </w:rPr>
  </w:style>
  <w:style w:type="character" w:styleId="Hyperlink.0">
    <w:name w:val="Hyperlink.0"/>
    <w:basedOn w:val="Nessuno A"/>
    <w:next w:val="Hyperlink.0"/>
    <w:rPr>
      <w:rFonts w:ascii="Arial" w:cs="Arial" w:hAnsi="Arial" w:eastAsia="Arial"/>
      <w:color w:val="ffffff"/>
      <w:sz w:val="14"/>
      <w:szCs w:val="14"/>
      <w:u w:color="ffffff"/>
    </w:r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1">
    <w:name w:val="heading 1"/>
    <w:next w:val="heading 1"/>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Con lettere">
    <w:name w:val="Con lettere"/>
    <w:pPr>
      <w:numPr>
        <w:numId w:val="1"/>
      </w:numPr>
    </w:p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Stile importato 1">
    <w:name w:val="Stile importato 1"/>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1.png"/><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