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9B6CFF" w14:textId="77777777" w:rsidR="00AE3E37" w:rsidRPr="003C45B2" w:rsidRDefault="003C45B2" w:rsidP="00494130">
      <w:pPr>
        <w:pStyle w:val="Titolo1"/>
        <w:spacing w:before="170"/>
        <w:ind w:left="0"/>
        <w:rPr>
          <w:color w:val="0070C0"/>
        </w:rPr>
      </w:pPr>
      <w:r>
        <w:rPr>
          <w:color w:val="337AB7"/>
        </w:rPr>
        <w:t xml:space="preserve">Evaluation </w:t>
      </w:r>
      <w:proofErr w:type="gramStart"/>
      <w:r w:rsidRPr="003C45B2">
        <w:rPr>
          <w:color w:val="0070C0"/>
        </w:rPr>
        <w:t xml:space="preserve">between </w:t>
      </w:r>
      <w:r w:rsidRPr="003C45B2">
        <w:rPr>
          <w:rFonts w:ascii="Times New Roman" w:eastAsiaTheme="minorHAnsi" w:hAnsi="Times New Roman" w:cs="Times New Roman"/>
          <w:b w:val="0"/>
          <w:bCs w:val="0"/>
          <w:color w:val="0070C0"/>
        </w:rPr>
        <w:t xml:space="preserve"> mandibular</w:t>
      </w:r>
      <w:proofErr w:type="gramEnd"/>
      <w:r w:rsidRPr="003C45B2">
        <w:rPr>
          <w:rFonts w:ascii="Times New Roman" w:eastAsiaTheme="minorHAnsi" w:hAnsi="Times New Roman" w:cs="Times New Roman"/>
          <w:b w:val="0"/>
          <w:bCs w:val="0"/>
          <w:color w:val="0070C0"/>
        </w:rPr>
        <w:t xml:space="preserve"> position and </w:t>
      </w:r>
      <w:proofErr w:type="spellStart"/>
      <w:r w:rsidRPr="003C45B2">
        <w:rPr>
          <w:rFonts w:ascii="Times New Roman" w:eastAsiaTheme="minorHAnsi" w:hAnsi="Times New Roman" w:cs="Times New Roman"/>
          <w:b w:val="0"/>
          <w:bCs w:val="0"/>
          <w:color w:val="0070C0"/>
        </w:rPr>
        <w:t>stabilometric</w:t>
      </w:r>
      <w:proofErr w:type="spellEnd"/>
      <w:r w:rsidRPr="003C45B2">
        <w:rPr>
          <w:rFonts w:ascii="Times New Roman" w:eastAsiaTheme="minorHAnsi" w:hAnsi="Times New Roman" w:cs="Times New Roman"/>
          <w:b w:val="0"/>
          <w:bCs w:val="0"/>
          <w:color w:val="0070C0"/>
        </w:rPr>
        <w:t xml:space="preserve"> parameters (LFS; </w:t>
      </w:r>
      <w:proofErr w:type="spellStart"/>
      <w:r w:rsidRPr="003C45B2">
        <w:rPr>
          <w:rFonts w:ascii="Times New Roman" w:eastAsiaTheme="minorHAnsi" w:hAnsi="Times New Roman" w:cs="Times New Roman"/>
          <w:b w:val="0"/>
          <w:bCs w:val="0"/>
          <w:color w:val="0070C0"/>
        </w:rPr>
        <w:t>VarVit</w:t>
      </w:r>
      <w:proofErr w:type="spellEnd"/>
      <w:r w:rsidRPr="003C45B2">
        <w:rPr>
          <w:rFonts w:ascii="Times New Roman" w:eastAsiaTheme="minorHAnsi" w:hAnsi="Times New Roman" w:cs="Times New Roman"/>
          <w:b w:val="0"/>
          <w:bCs w:val="0"/>
          <w:color w:val="0070C0"/>
        </w:rPr>
        <w:t>) modification.</w:t>
      </w:r>
    </w:p>
    <w:p w14:paraId="52B14522" w14:textId="77777777" w:rsidR="003C45B2" w:rsidRDefault="003C45B2">
      <w:pPr>
        <w:pStyle w:val="Corpotesto"/>
        <w:rPr>
          <w:rFonts w:ascii="Times New Roman" w:eastAsiaTheme="minorHAnsi" w:hAnsi="Times New Roman" w:cs="Times New Roman"/>
          <w:b/>
          <w:bCs/>
          <w:color w:val="000000"/>
          <w:sz w:val="19"/>
          <w:szCs w:val="19"/>
          <w:lang w:val="it-IT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val="it-IT"/>
        </w:rPr>
        <w:t>Michele</w:t>
      </w:r>
      <w:r>
        <w:rPr>
          <w:rFonts w:ascii="Times New Roman" w:eastAsiaTheme="minorHAnsi" w:hAnsi="Times New Roman" w:cs="Times New Roman"/>
          <w:b/>
          <w:bCs/>
          <w:color w:val="000000"/>
          <w:sz w:val="19"/>
          <w:szCs w:val="19"/>
          <w:lang w:val="it-IT"/>
        </w:rPr>
        <w:t xml:space="preserve"> Barbera MD, DMD  </w:t>
      </w:r>
      <w:r>
        <w:rPr>
          <w:rFonts w:ascii="Times New Roman" w:eastAsiaTheme="minorHAnsi" w:hAnsi="Times New Roman" w:cs="Times New Roman"/>
          <w:b/>
          <w:bCs/>
          <w:color w:val="000000"/>
          <w:sz w:val="12"/>
          <w:szCs w:val="12"/>
          <w:vertAlign w:val="superscript"/>
          <w:lang w:val="it-IT"/>
        </w:rPr>
        <w:t>1</w:t>
      </w:r>
      <w:r>
        <w:rPr>
          <w:rFonts w:ascii="Times New Roman" w:eastAsiaTheme="minorHAnsi" w:hAnsi="Times New Roman" w:cs="Times New Roman"/>
          <w:b/>
          <w:bCs/>
          <w:color w:val="000000"/>
          <w:sz w:val="19"/>
          <w:szCs w:val="19"/>
          <w:lang w:val="it-IT"/>
        </w:rPr>
        <w:t xml:space="preserve">, </w:t>
      </w:r>
    </w:p>
    <w:p w14:paraId="75B602AA" w14:textId="77777777" w:rsidR="003C45B2" w:rsidRDefault="003C45B2">
      <w:pPr>
        <w:pStyle w:val="Corpotesto"/>
        <w:rPr>
          <w:rFonts w:ascii="Times New Roman" w:eastAsiaTheme="minorHAnsi" w:hAnsi="Times New Roman" w:cs="Times New Roman"/>
          <w:b/>
          <w:bCs/>
          <w:color w:val="000000"/>
          <w:sz w:val="19"/>
          <w:szCs w:val="19"/>
          <w:lang w:val="it-IT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19"/>
          <w:szCs w:val="19"/>
          <w:lang w:val="it-IT"/>
        </w:rPr>
        <w:t xml:space="preserve">E. Barbera, </w:t>
      </w:r>
    </w:p>
    <w:p w14:paraId="62912160" w14:textId="77777777" w:rsidR="003C45B2" w:rsidRDefault="003C45B2">
      <w:pPr>
        <w:pStyle w:val="Corpotesto"/>
        <w:rPr>
          <w:rFonts w:ascii="Times New Roman" w:eastAsiaTheme="minorHAnsi" w:hAnsi="Times New Roman" w:cs="Times New Roman"/>
          <w:b/>
          <w:bCs/>
          <w:color w:val="000000"/>
          <w:sz w:val="19"/>
          <w:szCs w:val="19"/>
        </w:rPr>
      </w:pPr>
      <w:r w:rsidRPr="003C45B2">
        <w:rPr>
          <w:rFonts w:ascii="Times New Roman" w:eastAsiaTheme="minorHAnsi" w:hAnsi="Times New Roman" w:cs="Times New Roman"/>
          <w:b/>
          <w:bCs/>
          <w:color w:val="000000"/>
          <w:sz w:val="19"/>
          <w:szCs w:val="19"/>
        </w:rPr>
        <w:t xml:space="preserve">A. </w:t>
      </w:r>
      <w:proofErr w:type="spellStart"/>
      <w:r w:rsidRPr="003C45B2">
        <w:rPr>
          <w:rFonts w:ascii="Times New Roman" w:eastAsiaTheme="minorHAnsi" w:hAnsi="Times New Roman" w:cs="Times New Roman"/>
          <w:b/>
          <w:bCs/>
          <w:color w:val="000000"/>
          <w:sz w:val="19"/>
          <w:szCs w:val="19"/>
        </w:rPr>
        <w:t>Fregoni</w:t>
      </w:r>
      <w:proofErr w:type="spellEnd"/>
      <w:r w:rsidRPr="003C45B2">
        <w:rPr>
          <w:rFonts w:ascii="Times New Roman" w:eastAsiaTheme="minorHAnsi" w:hAnsi="Times New Roman" w:cs="Times New Roman"/>
          <w:b/>
          <w:bCs/>
          <w:color w:val="000000"/>
          <w:sz w:val="19"/>
          <w:szCs w:val="19"/>
        </w:rPr>
        <w:t>,</w:t>
      </w:r>
      <w:r>
        <w:rPr>
          <w:rFonts w:ascii="Times New Roman" w:eastAsiaTheme="minorHAnsi" w:hAnsi="Times New Roman" w:cs="Times New Roman"/>
          <w:b/>
          <w:bCs/>
          <w:color w:val="000000"/>
          <w:sz w:val="19"/>
          <w:szCs w:val="19"/>
        </w:rPr>
        <w:t xml:space="preserve"> Actuary </w:t>
      </w:r>
    </w:p>
    <w:p w14:paraId="74BA562F" w14:textId="77777777" w:rsidR="00AE3E37" w:rsidRPr="003C45B2" w:rsidRDefault="003C45B2">
      <w:pPr>
        <w:pStyle w:val="Corpotesto"/>
        <w:rPr>
          <w:rFonts w:ascii="Times New Roman" w:eastAsiaTheme="minorHAnsi" w:hAnsi="Times New Roman" w:cs="Times New Roman"/>
          <w:b/>
          <w:bCs/>
          <w:color w:val="000000"/>
          <w:sz w:val="19"/>
          <w:szCs w:val="19"/>
        </w:rPr>
      </w:pPr>
      <w:r w:rsidRPr="003C45B2">
        <w:rPr>
          <w:rFonts w:ascii="Times New Roman" w:eastAsiaTheme="minorHAnsi" w:hAnsi="Times New Roman" w:cs="Times New Roman"/>
          <w:b/>
          <w:bCs/>
          <w:color w:val="000000"/>
          <w:sz w:val="19"/>
          <w:szCs w:val="19"/>
        </w:rPr>
        <w:t xml:space="preserve"> N. </w:t>
      </w:r>
      <w:proofErr w:type="spellStart"/>
      <w:r w:rsidRPr="003C45B2">
        <w:rPr>
          <w:rFonts w:ascii="Times New Roman" w:eastAsiaTheme="minorHAnsi" w:hAnsi="Times New Roman" w:cs="Times New Roman"/>
          <w:b/>
          <w:bCs/>
          <w:color w:val="000000"/>
          <w:sz w:val="19"/>
          <w:szCs w:val="19"/>
        </w:rPr>
        <w:t>Barbera</w:t>
      </w:r>
      <w:proofErr w:type="spellEnd"/>
      <w:r>
        <w:rPr>
          <w:rFonts w:ascii="Times New Roman" w:eastAsiaTheme="minorHAnsi" w:hAnsi="Times New Roman" w:cs="Times New Roman"/>
          <w:b/>
          <w:bCs/>
          <w:color w:val="000000"/>
          <w:sz w:val="19"/>
          <w:szCs w:val="19"/>
        </w:rPr>
        <w:t xml:space="preserve"> DMD</w:t>
      </w:r>
    </w:p>
    <w:p w14:paraId="2B894203" w14:textId="77777777" w:rsidR="00AE3E37" w:rsidRPr="003C45B2" w:rsidRDefault="00AE3E37">
      <w:pPr>
        <w:pStyle w:val="Corpotesto"/>
        <w:spacing w:before="3"/>
        <w:rPr>
          <w:rFonts w:ascii="Arial"/>
          <w:sz w:val="21"/>
        </w:rPr>
      </w:pPr>
    </w:p>
    <w:p w14:paraId="4BB62729" w14:textId="77777777" w:rsidR="00AE3E37" w:rsidRPr="003C45B2" w:rsidRDefault="00AE3E37">
      <w:pPr>
        <w:rPr>
          <w:rFonts w:ascii="Arial"/>
          <w:sz w:val="21"/>
        </w:rPr>
        <w:sectPr w:rsidR="00AE3E37" w:rsidRPr="003C45B2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60920F8" w14:textId="77777777" w:rsidR="00AE3E37" w:rsidRDefault="00A9710C">
      <w:pPr>
        <w:pStyle w:val="Tito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4742921A" w14:textId="77777777" w:rsidR="003C45B2" w:rsidRPr="003C45B2" w:rsidRDefault="003C45B2" w:rsidP="003C45B2">
      <w:pPr>
        <w:autoSpaceDE w:val="0"/>
        <w:autoSpaceDN w:val="0"/>
        <w:adjustRightInd w:val="0"/>
        <w:rPr>
          <w:rFonts w:eastAsiaTheme="minorHAnsi" w:cs="Helvetica Neue"/>
          <w:b/>
          <w:bCs/>
          <w:color w:val="000000"/>
          <w:sz w:val="18"/>
          <w:szCs w:val="18"/>
        </w:rPr>
      </w:pPr>
      <w:r w:rsidRPr="003C45B2">
        <w:rPr>
          <w:rFonts w:eastAsiaTheme="minorHAnsi" w:cs="Helvetica Neue"/>
          <w:b/>
          <w:bCs/>
          <w:color w:val="000000"/>
          <w:sz w:val="18"/>
          <w:szCs w:val="18"/>
        </w:rPr>
        <w:t>Background and aim</w:t>
      </w:r>
    </w:p>
    <w:p w14:paraId="5FEBB846" w14:textId="77777777" w:rsidR="003C45B2" w:rsidRPr="003C45B2" w:rsidRDefault="003C45B2" w:rsidP="003C45B2">
      <w:pPr>
        <w:autoSpaceDE w:val="0"/>
        <w:autoSpaceDN w:val="0"/>
        <w:adjustRightInd w:val="0"/>
        <w:spacing w:line="280" w:lineRule="atLeast"/>
        <w:rPr>
          <w:rFonts w:eastAsiaTheme="minorHAnsi" w:cs="Times"/>
          <w:color w:val="000000"/>
          <w:sz w:val="18"/>
          <w:szCs w:val="18"/>
        </w:rPr>
      </w:pPr>
      <w:r w:rsidRPr="003C45B2">
        <w:rPr>
          <w:rFonts w:eastAsiaTheme="minorHAnsi" w:cs="Times"/>
          <w:color w:val="000000"/>
          <w:sz w:val="18"/>
          <w:szCs w:val="18"/>
        </w:rPr>
        <w:t xml:space="preserve">In this randomized </w:t>
      </w:r>
      <w:proofErr w:type="gramStart"/>
      <w:r w:rsidRPr="003C45B2">
        <w:rPr>
          <w:rFonts w:eastAsiaTheme="minorHAnsi" w:cs="Times"/>
          <w:color w:val="000000"/>
          <w:sz w:val="18"/>
          <w:szCs w:val="18"/>
        </w:rPr>
        <w:t>study</w:t>
      </w:r>
      <w:proofErr w:type="gramEnd"/>
      <w:r w:rsidRPr="003C45B2">
        <w:rPr>
          <w:rFonts w:eastAsiaTheme="minorHAnsi" w:cs="Times"/>
          <w:color w:val="000000"/>
          <w:sz w:val="18"/>
          <w:szCs w:val="18"/>
        </w:rPr>
        <w:t xml:space="preserve"> it is analyzed if the modification of some </w:t>
      </w:r>
      <w:proofErr w:type="spellStart"/>
      <w:r w:rsidRPr="003C45B2">
        <w:rPr>
          <w:rFonts w:eastAsiaTheme="minorHAnsi" w:cs="Times"/>
          <w:color w:val="000000"/>
          <w:sz w:val="18"/>
          <w:szCs w:val="18"/>
        </w:rPr>
        <w:t>stabilometric</w:t>
      </w:r>
      <w:proofErr w:type="spellEnd"/>
      <w:r w:rsidRPr="003C45B2">
        <w:rPr>
          <w:rFonts w:eastAsiaTheme="minorHAnsi" w:cs="Times"/>
          <w:color w:val="000000"/>
          <w:sz w:val="18"/>
          <w:szCs w:val="18"/>
        </w:rPr>
        <w:t xml:space="preserve"> parameters, such as LFS (length function surface) and </w:t>
      </w:r>
      <w:proofErr w:type="spellStart"/>
      <w:r w:rsidRPr="003C45B2">
        <w:rPr>
          <w:rFonts w:eastAsiaTheme="minorHAnsi" w:cs="Times"/>
          <w:color w:val="000000"/>
          <w:sz w:val="18"/>
          <w:szCs w:val="18"/>
        </w:rPr>
        <w:t>VarVit</w:t>
      </w:r>
      <w:proofErr w:type="spellEnd"/>
      <w:r w:rsidRPr="003C45B2">
        <w:rPr>
          <w:rFonts w:eastAsiaTheme="minorHAnsi" w:cs="Times"/>
          <w:color w:val="000000"/>
          <w:sz w:val="18"/>
          <w:szCs w:val="18"/>
        </w:rPr>
        <w:t xml:space="preserve"> (speed variation), occurs to the modification of the mandibular position, with the stretching of the ligaments, the roto-</w:t>
      </w:r>
      <w:proofErr w:type="spellStart"/>
      <w:r w:rsidRPr="003C45B2">
        <w:rPr>
          <w:rFonts w:eastAsiaTheme="minorHAnsi" w:cs="Times"/>
          <w:color w:val="000000"/>
          <w:sz w:val="18"/>
          <w:szCs w:val="18"/>
        </w:rPr>
        <w:t>traslation</w:t>
      </w:r>
      <w:proofErr w:type="spellEnd"/>
      <w:r w:rsidRPr="003C45B2">
        <w:rPr>
          <w:rFonts w:eastAsiaTheme="minorHAnsi" w:cs="Times"/>
          <w:color w:val="000000"/>
          <w:sz w:val="18"/>
          <w:szCs w:val="18"/>
        </w:rPr>
        <w:t xml:space="preserve"> of the </w:t>
      </w:r>
      <w:proofErr w:type="spellStart"/>
      <w:r w:rsidRPr="003C45B2">
        <w:rPr>
          <w:rFonts w:eastAsiaTheme="minorHAnsi" w:cs="Times"/>
          <w:color w:val="000000"/>
          <w:sz w:val="18"/>
          <w:szCs w:val="18"/>
        </w:rPr>
        <w:t>mandibule</w:t>
      </w:r>
      <w:proofErr w:type="spellEnd"/>
      <w:r w:rsidRPr="003C45B2">
        <w:rPr>
          <w:rFonts w:eastAsiaTheme="minorHAnsi" w:cs="Times"/>
          <w:color w:val="000000"/>
          <w:sz w:val="18"/>
          <w:szCs w:val="18"/>
        </w:rPr>
        <w:t xml:space="preserve"> and the increase of vertical dimension controlled through a standardized device.</w:t>
      </w:r>
    </w:p>
    <w:p w14:paraId="7109448C" w14:textId="77777777" w:rsidR="003C45B2" w:rsidRPr="003C45B2" w:rsidRDefault="003C45B2" w:rsidP="003C45B2">
      <w:pPr>
        <w:autoSpaceDE w:val="0"/>
        <w:autoSpaceDN w:val="0"/>
        <w:adjustRightInd w:val="0"/>
        <w:rPr>
          <w:rFonts w:eastAsiaTheme="minorHAnsi" w:cs="Helvetica Neue"/>
          <w:b/>
          <w:bCs/>
          <w:color w:val="000000"/>
          <w:sz w:val="18"/>
          <w:szCs w:val="18"/>
        </w:rPr>
      </w:pPr>
      <w:r w:rsidRPr="003C45B2">
        <w:rPr>
          <w:rFonts w:eastAsiaTheme="minorHAnsi" w:cs="Helvetica Neue"/>
          <w:b/>
          <w:bCs/>
          <w:color w:val="000000"/>
          <w:sz w:val="18"/>
          <w:szCs w:val="18"/>
        </w:rPr>
        <w:t>Materials and methods</w:t>
      </w:r>
    </w:p>
    <w:p w14:paraId="0B979703" w14:textId="77777777" w:rsidR="003C45B2" w:rsidRPr="003C45B2" w:rsidRDefault="003C45B2" w:rsidP="003C45B2">
      <w:pPr>
        <w:autoSpaceDE w:val="0"/>
        <w:autoSpaceDN w:val="0"/>
        <w:adjustRightInd w:val="0"/>
        <w:spacing w:line="280" w:lineRule="atLeast"/>
        <w:rPr>
          <w:rFonts w:eastAsiaTheme="minorHAnsi" w:cs="Times"/>
          <w:color w:val="000000"/>
          <w:sz w:val="18"/>
          <w:szCs w:val="18"/>
        </w:rPr>
      </w:pPr>
      <w:r w:rsidRPr="003C45B2">
        <w:rPr>
          <w:rFonts w:eastAsiaTheme="minorHAnsi" w:cs="Times"/>
          <w:color w:val="000000"/>
          <w:sz w:val="18"/>
          <w:szCs w:val="18"/>
        </w:rPr>
        <w:t xml:space="preserve">50 random patients in a population are analyzed on a force sensor </w:t>
      </w:r>
      <w:proofErr w:type="spellStart"/>
      <w:r w:rsidRPr="003C45B2">
        <w:rPr>
          <w:rFonts w:eastAsiaTheme="minorHAnsi" w:cs="Times"/>
          <w:color w:val="000000"/>
          <w:sz w:val="18"/>
          <w:szCs w:val="18"/>
        </w:rPr>
        <w:t>stabilometric</w:t>
      </w:r>
      <w:proofErr w:type="spellEnd"/>
      <w:r w:rsidRPr="003C45B2">
        <w:rPr>
          <w:rFonts w:eastAsiaTheme="minorHAnsi" w:cs="Times"/>
          <w:color w:val="000000"/>
          <w:sz w:val="18"/>
          <w:szCs w:val="18"/>
        </w:rPr>
        <w:t xml:space="preserve"> platform. </w:t>
      </w:r>
    </w:p>
    <w:p w14:paraId="51891426" w14:textId="77777777" w:rsidR="003C45B2" w:rsidRPr="003C45B2" w:rsidRDefault="003C45B2" w:rsidP="003C45B2">
      <w:pPr>
        <w:autoSpaceDE w:val="0"/>
        <w:autoSpaceDN w:val="0"/>
        <w:adjustRightInd w:val="0"/>
        <w:spacing w:line="280" w:lineRule="atLeast"/>
        <w:rPr>
          <w:rFonts w:eastAsiaTheme="minorHAnsi" w:cs="Times"/>
          <w:color w:val="000000"/>
          <w:sz w:val="18"/>
          <w:szCs w:val="18"/>
        </w:rPr>
      </w:pPr>
      <w:r w:rsidRPr="003C45B2">
        <w:rPr>
          <w:rFonts w:eastAsiaTheme="minorHAnsi" w:cs="Times"/>
          <w:color w:val="000000"/>
          <w:sz w:val="18"/>
          <w:szCs w:val="18"/>
        </w:rPr>
        <w:t xml:space="preserve">Two recordings of 51.2 seconds are performed, the first with closed eyes, the second with closed eyes with oral stimulation through the </w:t>
      </w:r>
      <w:proofErr w:type="spellStart"/>
      <w:r w:rsidRPr="003C45B2">
        <w:rPr>
          <w:rFonts w:eastAsiaTheme="minorHAnsi" w:cs="Times"/>
          <w:b/>
          <w:bCs/>
          <w:color w:val="000000"/>
          <w:sz w:val="18"/>
          <w:szCs w:val="18"/>
        </w:rPr>
        <w:t>ortoOS</w:t>
      </w:r>
      <w:proofErr w:type="spellEnd"/>
      <w:r w:rsidRPr="003C45B2">
        <w:rPr>
          <w:rFonts w:eastAsiaTheme="minorHAnsi" w:cs="Times"/>
          <w:color w:val="000000"/>
          <w:sz w:val="18"/>
          <w:szCs w:val="18"/>
        </w:rPr>
        <w:t xml:space="preserve"> device. The difference in absolute value between the first and second registration of the LFS and </w:t>
      </w:r>
      <w:proofErr w:type="spellStart"/>
      <w:r w:rsidRPr="003C45B2">
        <w:rPr>
          <w:rFonts w:eastAsiaTheme="minorHAnsi" w:cs="Times"/>
          <w:color w:val="000000"/>
          <w:sz w:val="18"/>
          <w:szCs w:val="18"/>
        </w:rPr>
        <w:t>VarVIT</w:t>
      </w:r>
      <w:proofErr w:type="spellEnd"/>
      <w:r w:rsidRPr="003C45B2">
        <w:rPr>
          <w:rFonts w:eastAsiaTheme="minorHAnsi" w:cs="Times"/>
          <w:color w:val="000000"/>
          <w:sz w:val="18"/>
          <w:szCs w:val="18"/>
        </w:rPr>
        <w:t xml:space="preserve"> parameters is analyzed.</w:t>
      </w:r>
    </w:p>
    <w:p w14:paraId="12D6C947" w14:textId="77777777" w:rsidR="003C45B2" w:rsidRPr="003C45B2" w:rsidRDefault="003C45B2" w:rsidP="003C45B2">
      <w:pPr>
        <w:autoSpaceDE w:val="0"/>
        <w:autoSpaceDN w:val="0"/>
        <w:adjustRightInd w:val="0"/>
        <w:rPr>
          <w:rFonts w:eastAsiaTheme="minorHAnsi" w:cs="Helvetica Neue"/>
          <w:b/>
          <w:bCs/>
          <w:color w:val="000000"/>
          <w:sz w:val="18"/>
          <w:szCs w:val="18"/>
        </w:rPr>
      </w:pPr>
      <w:r w:rsidRPr="003C45B2">
        <w:rPr>
          <w:rFonts w:eastAsiaTheme="minorHAnsi" w:cs="Helvetica Neue"/>
          <w:b/>
          <w:bCs/>
          <w:color w:val="000000"/>
          <w:sz w:val="18"/>
          <w:szCs w:val="18"/>
        </w:rPr>
        <w:t>Results</w:t>
      </w:r>
    </w:p>
    <w:p w14:paraId="54F4699B" w14:textId="77777777" w:rsidR="003C45B2" w:rsidRPr="003C45B2" w:rsidRDefault="003C45B2" w:rsidP="003C45B2">
      <w:pPr>
        <w:autoSpaceDE w:val="0"/>
        <w:autoSpaceDN w:val="0"/>
        <w:adjustRightInd w:val="0"/>
        <w:spacing w:line="280" w:lineRule="atLeast"/>
        <w:rPr>
          <w:rFonts w:eastAsiaTheme="minorHAnsi" w:cs="Times"/>
          <w:color w:val="000000"/>
          <w:sz w:val="18"/>
          <w:szCs w:val="18"/>
        </w:rPr>
      </w:pPr>
      <w:proofErr w:type="spellStart"/>
      <w:r w:rsidRPr="003C45B2">
        <w:rPr>
          <w:rFonts w:eastAsiaTheme="minorHAnsi" w:cs="Times"/>
          <w:color w:val="000000"/>
          <w:sz w:val="18"/>
          <w:szCs w:val="18"/>
        </w:rPr>
        <w:t>VarVIT</w:t>
      </w:r>
      <w:proofErr w:type="spellEnd"/>
      <w:r w:rsidRPr="003C45B2">
        <w:rPr>
          <w:rFonts w:eastAsiaTheme="minorHAnsi" w:cs="Times"/>
          <w:color w:val="000000"/>
          <w:sz w:val="18"/>
          <w:szCs w:val="18"/>
        </w:rPr>
        <w:t>: in 100% of patients the value varies, in 95.37% the difference between the two recordings is statistically significant, the average of the variation is 23.877 mm/s.</w:t>
      </w:r>
    </w:p>
    <w:p w14:paraId="3F843DB8" w14:textId="77777777" w:rsidR="003C45B2" w:rsidRPr="003C45B2" w:rsidRDefault="003C45B2" w:rsidP="003C45B2">
      <w:pPr>
        <w:autoSpaceDE w:val="0"/>
        <w:autoSpaceDN w:val="0"/>
        <w:adjustRightInd w:val="0"/>
        <w:spacing w:line="280" w:lineRule="atLeast"/>
        <w:rPr>
          <w:rFonts w:eastAsiaTheme="minorHAnsi" w:cs="Times"/>
          <w:color w:val="000000"/>
          <w:sz w:val="18"/>
          <w:szCs w:val="18"/>
        </w:rPr>
      </w:pPr>
    </w:p>
    <w:p w14:paraId="4F409096" w14:textId="77777777" w:rsidR="003C45B2" w:rsidRPr="003C45B2" w:rsidRDefault="003C45B2" w:rsidP="003C45B2">
      <w:pPr>
        <w:autoSpaceDE w:val="0"/>
        <w:autoSpaceDN w:val="0"/>
        <w:adjustRightInd w:val="0"/>
        <w:spacing w:line="280" w:lineRule="atLeast"/>
        <w:rPr>
          <w:rFonts w:eastAsiaTheme="minorHAnsi" w:cs="Times"/>
          <w:color w:val="000000"/>
          <w:sz w:val="18"/>
          <w:szCs w:val="18"/>
        </w:rPr>
      </w:pPr>
      <w:r w:rsidRPr="003C45B2">
        <w:rPr>
          <w:rFonts w:eastAsiaTheme="minorHAnsi" w:cs="Times"/>
          <w:color w:val="000000"/>
          <w:sz w:val="18"/>
          <w:szCs w:val="18"/>
        </w:rPr>
        <w:t>LFS: in 100% of patients the value varies, in 66.91% the value is statistically significant, the average of the variation is 0.171 1/mm.</w:t>
      </w:r>
    </w:p>
    <w:p w14:paraId="7AF7B509" w14:textId="77777777" w:rsidR="003C45B2" w:rsidRPr="003C45B2" w:rsidRDefault="003C45B2" w:rsidP="003C45B2">
      <w:pPr>
        <w:autoSpaceDE w:val="0"/>
        <w:autoSpaceDN w:val="0"/>
        <w:adjustRightInd w:val="0"/>
        <w:rPr>
          <w:rFonts w:eastAsiaTheme="minorHAnsi" w:cs="Helvetica Neue"/>
          <w:b/>
          <w:bCs/>
          <w:i/>
          <w:iCs/>
          <w:color w:val="000000"/>
          <w:sz w:val="18"/>
          <w:szCs w:val="18"/>
        </w:rPr>
      </w:pPr>
      <w:r w:rsidRPr="003C45B2">
        <w:rPr>
          <w:rFonts w:eastAsiaTheme="minorHAnsi" w:cs="Helvetica Neue"/>
          <w:b/>
          <w:bCs/>
          <w:i/>
          <w:iCs/>
          <w:color w:val="000000"/>
          <w:sz w:val="18"/>
          <w:szCs w:val="18"/>
        </w:rPr>
        <w:t>Conclusion</w:t>
      </w:r>
    </w:p>
    <w:p w14:paraId="0BE925B7" w14:textId="77777777" w:rsidR="003C45B2" w:rsidRPr="003C45B2" w:rsidRDefault="003C45B2" w:rsidP="003C45B2">
      <w:pPr>
        <w:autoSpaceDE w:val="0"/>
        <w:autoSpaceDN w:val="0"/>
        <w:adjustRightInd w:val="0"/>
        <w:spacing w:line="280" w:lineRule="atLeast"/>
        <w:rPr>
          <w:rFonts w:eastAsiaTheme="minorHAnsi" w:cs="Times"/>
          <w:color w:val="000000"/>
          <w:sz w:val="18"/>
          <w:szCs w:val="18"/>
        </w:rPr>
      </w:pPr>
      <w:r w:rsidRPr="003C45B2">
        <w:rPr>
          <w:rFonts w:eastAsiaTheme="minorHAnsi" w:cs="Times"/>
          <w:color w:val="000000"/>
          <w:sz w:val="18"/>
          <w:szCs w:val="18"/>
        </w:rPr>
        <w:t xml:space="preserve">The modification of the mandibular position through the standardized device seems to change in a reproducible and standardized manner some </w:t>
      </w:r>
      <w:proofErr w:type="spellStart"/>
      <w:r w:rsidRPr="003C45B2">
        <w:rPr>
          <w:rFonts w:eastAsiaTheme="minorHAnsi" w:cs="Times"/>
          <w:color w:val="000000"/>
          <w:sz w:val="18"/>
          <w:szCs w:val="18"/>
        </w:rPr>
        <w:t>stabilometric</w:t>
      </w:r>
      <w:proofErr w:type="spellEnd"/>
      <w:r w:rsidRPr="003C45B2">
        <w:rPr>
          <w:rFonts w:eastAsiaTheme="minorHAnsi" w:cs="Times"/>
          <w:color w:val="000000"/>
          <w:sz w:val="18"/>
          <w:szCs w:val="18"/>
        </w:rPr>
        <w:t xml:space="preserve"> parameters such as LFS and </w:t>
      </w:r>
      <w:proofErr w:type="spellStart"/>
      <w:r w:rsidRPr="003C45B2">
        <w:rPr>
          <w:rFonts w:eastAsiaTheme="minorHAnsi" w:cs="Times"/>
          <w:color w:val="000000"/>
          <w:sz w:val="18"/>
          <w:szCs w:val="18"/>
        </w:rPr>
        <w:t>VarVit</w:t>
      </w:r>
      <w:proofErr w:type="spellEnd"/>
      <w:r w:rsidRPr="003C45B2">
        <w:rPr>
          <w:rFonts w:eastAsiaTheme="minorHAnsi" w:cs="Times"/>
          <w:color w:val="000000"/>
          <w:sz w:val="18"/>
          <w:szCs w:val="18"/>
        </w:rPr>
        <w:t>, in light of having isolated the mouth influx, performing the tests with eyes closed to exclude the eye receptor and without noiseless distractions.</w:t>
      </w:r>
    </w:p>
    <w:p w14:paraId="0A58924F" w14:textId="77777777" w:rsidR="003C45B2" w:rsidRPr="003C45B2" w:rsidRDefault="003C45B2" w:rsidP="003C45B2">
      <w:pPr>
        <w:autoSpaceDE w:val="0"/>
        <w:autoSpaceDN w:val="0"/>
        <w:adjustRightInd w:val="0"/>
        <w:spacing w:line="280" w:lineRule="atLeast"/>
        <w:rPr>
          <w:rFonts w:eastAsiaTheme="minorHAnsi" w:cs="Times"/>
          <w:color w:val="000000"/>
          <w:sz w:val="18"/>
          <w:szCs w:val="18"/>
        </w:rPr>
      </w:pPr>
      <w:r w:rsidRPr="003C45B2">
        <w:rPr>
          <w:rFonts w:eastAsiaTheme="minorHAnsi" w:cs="Times"/>
          <w:color w:val="000000"/>
          <w:sz w:val="18"/>
          <w:szCs w:val="18"/>
        </w:rPr>
        <w:t xml:space="preserve">The study will continue on a larger number of patients to have a larger sample of the population under investigation and confirm the value. </w:t>
      </w:r>
    </w:p>
    <w:p w14:paraId="02F1965A" w14:textId="77777777" w:rsidR="00AE3E37" w:rsidRDefault="003C45B2">
      <w:pPr>
        <w:pStyle w:val="Titolo3"/>
        <w:spacing w:before="74"/>
      </w:pPr>
      <w:r>
        <w:rPr>
          <w:noProof/>
        </w:rPr>
        <w:drawing>
          <wp:anchor distT="152400" distB="152400" distL="152400" distR="152400" simplePos="0" relativeHeight="251660288" behindDoc="0" locked="0" layoutInCell="1" allowOverlap="1" wp14:anchorId="34E1986E" wp14:editId="4DA17D8B">
            <wp:simplePos x="0" y="0"/>
            <wp:positionH relativeFrom="margin">
              <wp:posOffset>-12700</wp:posOffset>
            </wp:positionH>
            <wp:positionV relativeFrom="page">
              <wp:posOffset>7769860</wp:posOffset>
            </wp:positionV>
            <wp:extent cx="1179830" cy="109728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Schermata 2018-01-10 alle 11.53.31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830" cy="10972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14:paraId="0921B046" w14:textId="5D7198BD" w:rsidR="00AE3E37" w:rsidRDefault="00823B94">
      <w:pPr>
        <w:pStyle w:val="Corpotesto"/>
        <w:spacing w:before="2"/>
        <w:rPr>
          <w:rFonts w:ascii="Arial"/>
          <w:b/>
          <w:sz w:val="16"/>
        </w:rPr>
      </w:pPr>
      <w:bookmarkStart w:id="0" w:name="_GoBack"/>
      <w:bookmarkEnd w:id="0"/>
      <w:r>
        <w:rPr>
          <w:rFonts w:ascii="Arial"/>
          <w:b/>
          <w:noProof/>
          <w:sz w:val="16"/>
          <w:lang w:val="it-IT" w:eastAsia="it-IT"/>
        </w:rPr>
        <w:drawing>
          <wp:inline distT="0" distB="0" distL="0" distR="0" wp14:anchorId="47044D6D" wp14:editId="723E5C8E">
            <wp:extent cx="3162300" cy="2260600"/>
            <wp:effectExtent l="0" t="0" r="12700" b="0"/>
            <wp:docPr id="2" name="Immagine 2" descr="Schermata%202018-10-05%20alle%2011.26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ermata%202018-10-05%20alle%2011.26.0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41C09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3D64755A" w14:textId="77777777" w:rsidR="003C45B2" w:rsidRPr="003C45B2" w:rsidRDefault="003C45B2" w:rsidP="003C45B2">
      <w:pPr>
        <w:numPr>
          <w:ilvl w:val="0"/>
          <w:numId w:val="4"/>
        </w:numPr>
        <w:tabs>
          <w:tab w:val="left" w:pos="20"/>
          <w:tab w:val="left" w:pos="210"/>
        </w:tabs>
        <w:autoSpaceDE w:val="0"/>
        <w:autoSpaceDN w:val="0"/>
        <w:adjustRightInd w:val="0"/>
        <w:ind w:left="210" w:hanging="211"/>
        <w:jc w:val="center"/>
        <w:rPr>
          <w:rFonts w:eastAsiaTheme="minorHAnsi" w:cs="Times New Roman"/>
          <w:color w:val="000000"/>
          <w:sz w:val="18"/>
          <w:szCs w:val="18"/>
          <w:lang w:val="it-IT"/>
        </w:rPr>
      </w:pPr>
      <w:proofErr w:type="spellStart"/>
      <w:r w:rsidRPr="003C45B2">
        <w:rPr>
          <w:rFonts w:eastAsiaTheme="minorHAnsi" w:cs="Times New Roman"/>
          <w:color w:val="000000"/>
          <w:sz w:val="18"/>
          <w:szCs w:val="18"/>
        </w:rPr>
        <w:t>Aitt</w:t>
      </w:r>
      <w:proofErr w:type="spellEnd"/>
      <w:r w:rsidRPr="003C45B2">
        <w:rPr>
          <w:rFonts w:eastAsiaTheme="minorHAnsi" w:cs="Times New Roman"/>
          <w:color w:val="000000"/>
          <w:sz w:val="18"/>
          <w:szCs w:val="18"/>
        </w:rPr>
        <w:t xml:space="preserve"> </w:t>
      </w:r>
      <w:proofErr w:type="spellStart"/>
      <w:r w:rsidRPr="003C45B2">
        <w:rPr>
          <w:rFonts w:eastAsiaTheme="minorHAnsi" w:cs="Times New Roman"/>
          <w:color w:val="000000"/>
          <w:sz w:val="18"/>
          <w:szCs w:val="18"/>
        </w:rPr>
        <w:t>Abbass</w:t>
      </w:r>
      <w:proofErr w:type="spellEnd"/>
      <w:r w:rsidRPr="003C45B2">
        <w:rPr>
          <w:rFonts w:eastAsiaTheme="minorHAnsi" w:cs="Times New Roman"/>
          <w:color w:val="000000"/>
          <w:sz w:val="18"/>
          <w:szCs w:val="18"/>
        </w:rPr>
        <w:t xml:space="preserve"> 1992 Occlusion et posture de </w:t>
      </w:r>
      <w:proofErr w:type="spellStart"/>
      <w:proofErr w:type="gramStart"/>
      <w:r w:rsidRPr="003C45B2">
        <w:rPr>
          <w:rFonts w:eastAsiaTheme="minorHAnsi" w:cs="Times New Roman"/>
          <w:color w:val="000000"/>
          <w:sz w:val="18"/>
          <w:szCs w:val="18"/>
        </w:rPr>
        <w:t>l’enfant</w:t>
      </w:r>
      <w:proofErr w:type="spellEnd"/>
      <w:r w:rsidRPr="003C45B2">
        <w:rPr>
          <w:rFonts w:eastAsiaTheme="minorHAnsi" w:cs="Times New Roman"/>
          <w:color w:val="000000"/>
          <w:sz w:val="18"/>
          <w:szCs w:val="18"/>
        </w:rPr>
        <w:t xml:space="preserve"> .</w:t>
      </w:r>
      <w:proofErr w:type="gramEnd"/>
      <w:r w:rsidRPr="003C45B2">
        <w:rPr>
          <w:rFonts w:eastAsiaTheme="minorHAnsi" w:cs="Times New Roman"/>
          <w:color w:val="000000"/>
          <w:sz w:val="18"/>
          <w:szCs w:val="18"/>
        </w:rPr>
        <w:t xml:space="preserve"> </w:t>
      </w:r>
      <w:proofErr w:type="spellStart"/>
      <w:r w:rsidRPr="003C45B2">
        <w:rPr>
          <w:rFonts w:eastAsiaTheme="minorHAnsi" w:cs="Times New Roman"/>
          <w:color w:val="000000"/>
          <w:sz w:val="18"/>
          <w:szCs w:val="18"/>
        </w:rPr>
        <w:t>Toutouse</w:t>
      </w:r>
      <w:proofErr w:type="spellEnd"/>
      <w:r w:rsidRPr="003C45B2">
        <w:rPr>
          <w:rFonts w:eastAsiaTheme="minorHAnsi" w:cs="Times New Roman"/>
          <w:color w:val="000000"/>
          <w:sz w:val="18"/>
          <w:szCs w:val="18"/>
        </w:rPr>
        <w:t xml:space="preserve">. </w:t>
      </w:r>
      <w:proofErr w:type="spellStart"/>
      <w:r w:rsidRPr="003C45B2">
        <w:rPr>
          <w:rFonts w:eastAsiaTheme="minorHAnsi" w:cs="Times New Roman"/>
          <w:color w:val="000000"/>
          <w:sz w:val="18"/>
          <w:szCs w:val="18"/>
          <w:lang w:val="it-IT"/>
        </w:rPr>
        <w:t>Memoire</w:t>
      </w:r>
      <w:proofErr w:type="spellEnd"/>
      <w:r w:rsidRPr="003C45B2">
        <w:rPr>
          <w:rFonts w:eastAsiaTheme="minorHAnsi" w:cs="Times New Roman"/>
          <w:color w:val="000000"/>
          <w:sz w:val="18"/>
          <w:szCs w:val="18"/>
          <w:lang w:val="it-IT"/>
        </w:rPr>
        <w:t xml:space="preserve"> pour le </w:t>
      </w:r>
      <w:proofErr w:type="spellStart"/>
      <w:r w:rsidRPr="003C45B2">
        <w:rPr>
          <w:rFonts w:eastAsiaTheme="minorHAnsi" w:cs="Times New Roman"/>
          <w:color w:val="000000"/>
          <w:sz w:val="18"/>
          <w:szCs w:val="18"/>
          <w:lang w:val="it-IT"/>
        </w:rPr>
        <w:t>diplome</w:t>
      </w:r>
      <w:proofErr w:type="spellEnd"/>
      <w:r w:rsidRPr="003C45B2">
        <w:rPr>
          <w:rFonts w:eastAsiaTheme="minorHAnsi" w:cs="Times New Roman"/>
          <w:color w:val="000000"/>
          <w:sz w:val="18"/>
          <w:szCs w:val="18"/>
          <w:lang w:val="it-IT"/>
        </w:rPr>
        <w:t xml:space="preserve"> </w:t>
      </w:r>
      <w:proofErr w:type="spellStart"/>
      <w:r w:rsidRPr="003C45B2">
        <w:rPr>
          <w:rFonts w:eastAsiaTheme="minorHAnsi" w:cs="Times New Roman"/>
          <w:color w:val="000000"/>
          <w:sz w:val="18"/>
          <w:szCs w:val="18"/>
          <w:lang w:val="it-IT"/>
        </w:rPr>
        <w:t>universitaire</w:t>
      </w:r>
      <w:proofErr w:type="spellEnd"/>
      <w:r w:rsidRPr="003C45B2">
        <w:rPr>
          <w:rFonts w:eastAsiaTheme="minorHAnsi" w:cs="Times New Roman"/>
          <w:color w:val="000000"/>
          <w:sz w:val="18"/>
          <w:szCs w:val="18"/>
          <w:lang w:val="it-IT"/>
        </w:rPr>
        <w:t xml:space="preserve"> d’</w:t>
      </w:r>
      <w:proofErr w:type="spellStart"/>
      <w:r w:rsidRPr="003C45B2">
        <w:rPr>
          <w:rFonts w:eastAsiaTheme="minorHAnsi" w:cs="Times New Roman"/>
          <w:color w:val="000000"/>
          <w:sz w:val="18"/>
          <w:szCs w:val="18"/>
          <w:lang w:val="it-IT"/>
        </w:rPr>
        <w:t>ocllusodontologierice</w:t>
      </w:r>
      <w:proofErr w:type="spellEnd"/>
      <w:r w:rsidRPr="003C45B2">
        <w:rPr>
          <w:rFonts w:eastAsiaTheme="minorHAnsi" w:cs="Times New Roman"/>
          <w:color w:val="000000"/>
          <w:sz w:val="18"/>
          <w:szCs w:val="18"/>
          <w:lang w:val="it-IT"/>
        </w:rPr>
        <w:t>.</w:t>
      </w:r>
    </w:p>
    <w:p w14:paraId="51F6E492" w14:textId="77777777" w:rsidR="003C45B2" w:rsidRPr="003C45B2" w:rsidRDefault="003C45B2" w:rsidP="003C45B2">
      <w:pPr>
        <w:numPr>
          <w:ilvl w:val="0"/>
          <w:numId w:val="4"/>
        </w:numPr>
        <w:tabs>
          <w:tab w:val="left" w:pos="20"/>
          <w:tab w:val="left" w:pos="210"/>
        </w:tabs>
        <w:autoSpaceDE w:val="0"/>
        <w:autoSpaceDN w:val="0"/>
        <w:adjustRightInd w:val="0"/>
        <w:ind w:left="210" w:hanging="211"/>
        <w:jc w:val="center"/>
        <w:rPr>
          <w:rFonts w:eastAsiaTheme="minorHAnsi" w:cs="Times New Roman"/>
          <w:color w:val="000000"/>
          <w:sz w:val="18"/>
          <w:szCs w:val="18"/>
        </w:rPr>
      </w:pPr>
      <w:r w:rsidRPr="003C45B2">
        <w:rPr>
          <w:rFonts w:eastAsiaTheme="minorHAnsi" w:cs="Times New Roman"/>
          <w:color w:val="000000"/>
          <w:sz w:val="18"/>
          <w:szCs w:val="18"/>
        </w:rPr>
        <w:t xml:space="preserve">Moher D, </w:t>
      </w:r>
      <w:proofErr w:type="spellStart"/>
      <w:r w:rsidRPr="003C45B2">
        <w:rPr>
          <w:rFonts w:eastAsiaTheme="minorHAnsi" w:cs="Times New Roman"/>
          <w:color w:val="000000"/>
          <w:sz w:val="18"/>
          <w:szCs w:val="18"/>
        </w:rPr>
        <w:t>Jadad</w:t>
      </w:r>
      <w:proofErr w:type="spellEnd"/>
      <w:r w:rsidRPr="003C45B2">
        <w:rPr>
          <w:rFonts w:eastAsiaTheme="minorHAnsi" w:cs="Times New Roman"/>
          <w:color w:val="000000"/>
          <w:sz w:val="18"/>
          <w:szCs w:val="18"/>
        </w:rPr>
        <w:t xml:space="preserve"> AR, </w:t>
      </w:r>
      <w:proofErr w:type="spellStart"/>
      <w:r w:rsidRPr="003C45B2">
        <w:rPr>
          <w:rFonts w:eastAsiaTheme="minorHAnsi" w:cs="Times New Roman"/>
          <w:color w:val="000000"/>
          <w:sz w:val="18"/>
          <w:szCs w:val="18"/>
        </w:rPr>
        <w:t>Tugwell</w:t>
      </w:r>
      <w:proofErr w:type="spellEnd"/>
      <w:r w:rsidRPr="003C45B2">
        <w:rPr>
          <w:rFonts w:eastAsiaTheme="minorHAnsi" w:cs="Times New Roman"/>
          <w:color w:val="000000"/>
          <w:sz w:val="18"/>
          <w:szCs w:val="18"/>
        </w:rPr>
        <w:t xml:space="preserve"> P. (1996). Assessing the quality of randomized controlled trials. Current issues and future directions. </w:t>
      </w:r>
      <w:proofErr w:type="spellStart"/>
      <w:r w:rsidRPr="003C45B2">
        <w:rPr>
          <w:rFonts w:eastAsiaTheme="minorHAnsi" w:cs="Times New Roman"/>
          <w:color w:val="000000"/>
          <w:sz w:val="18"/>
          <w:szCs w:val="18"/>
        </w:rPr>
        <w:t>Int</w:t>
      </w:r>
      <w:proofErr w:type="spellEnd"/>
      <w:r w:rsidRPr="003C45B2">
        <w:rPr>
          <w:rFonts w:eastAsiaTheme="minorHAnsi" w:cs="Times New Roman"/>
          <w:color w:val="000000"/>
          <w:sz w:val="18"/>
          <w:szCs w:val="18"/>
        </w:rPr>
        <w:t xml:space="preserve"> J </w:t>
      </w:r>
      <w:proofErr w:type="spellStart"/>
      <w:r w:rsidRPr="003C45B2">
        <w:rPr>
          <w:rFonts w:eastAsiaTheme="minorHAnsi" w:cs="Times New Roman"/>
          <w:color w:val="000000"/>
          <w:sz w:val="18"/>
          <w:szCs w:val="18"/>
        </w:rPr>
        <w:t>Technol</w:t>
      </w:r>
      <w:proofErr w:type="spellEnd"/>
      <w:r w:rsidRPr="003C45B2">
        <w:rPr>
          <w:rFonts w:eastAsiaTheme="minorHAnsi" w:cs="Times New Roman"/>
          <w:color w:val="000000"/>
          <w:sz w:val="18"/>
          <w:szCs w:val="18"/>
        </w:rPr>
        <w:t xml:space="preserve"> Assess Health Care, 12,195-208. </w:t>
      </w:r>
    </w:p>
    <w:p w14:paraId="07AB9DF1" w14:textId="77777777" w:rsidR="003C45B2" w:rsidRPr="003C45B2" w:rsidRDefault="003C45B2" w:rsidP="003C45B2">
      <w:pPr>
        <w:numPr>
          <w:ilvl w:val="0"/>
          <w:numId w:val="4"/>
        </w:numPr>
        <w:tabs>
          <w:tab w:val="left" w:pos="20"/>
          <w:tab w:val="left" w:pos="210"/>
        </w:tabs>
        <w:autoSpaceDE w:val="0"/>
        <w:autoSpaceDN w:val="0"/>
        <w:adjustRightInd w:val="0"/>
        <w:ind w:left="210" w:hanging="211"/>
        <w:jc w:val="center"/>
        <w:rPr>
          <w:rFonts w:eastAsiaTheme="minorHAnsi" w:cs="Times New Roman"/>
          <w:color w:val="000000"/>
          <w:sz w:val="18"/>
          <w:szCs w:val="18"/>
        </w:rPr>
      </w:pPr>
      <w:r w:rsidRPr="003C45B2">
        <w:rPr>
          <w:rFonts w:eastAsiaTheme="minorHAnsi" w:cs="Lucida Grande"/>
          <w:color w:val="000000"/>
          <w:sz w:val="18"/>
          <w:szCs w:val="18"/>
        </w:rPr>
        <w:t>ï</w:t>
      </w:r>
      <w:r w:rsidRPr="003C45B2">
        <w:rPr>
          <w:rFonts w:eastAsiaTheme="minorHAnsi" w:cs="Symbol"/>
          <w:color w:val="000000"/>
          <w:sz w:val="18"/>
          <w:szCs w:val="18"/>
          <w:lang w:val="it-IT"/>
        </w:rPr>
        <w:t xml:space="preserve"> </w:t>
      </w:r>
      <w:proofErr w:type="spellStart"/>
      <w:r w:rsidRPr="003C45B2">
        <w:rPr>
          <w:rFonts w:eastAsiaTheme="minorHAnsi" w:cs="Times New Roman"/>
          <w:color w:val="000000"/>
          <w:sz w:val="18"/>
          <w:szCs w:val="18"/>
        </w:rPr>
        <w:t>Wilczyński</w:t>
      </w:r>
      <w:proofErr w:type="spellEnd"/>
      <w:r w:rsidRPr="003C45B2">
        <w:rPr>
          <w:rFonts w:eastAsiaTheme="minorHAnsi" w:cs="Times New Roman"/>
          <w:color w:val="000000"/>
          <w:sz w:val="18"/>
          <w:szCs w:val="18"/>
        </w:rPr>
        <w:t xml:space="preserve">, J. (2006). The most common faulty postures among boys aged 13-16 years measured </w:t>
      </w:r>
    </w:p>
    <w:p w14:paraId="5DD6E56A" w14:textId="77777777" w:rsidR="003C45B2" w:rsidRDefault="003C45B2" w:rsidP="003C45B2">
      <w:pPr>
        <w:numPr>
          <w:ilvl w:val="0"/>
          <w:numId w:val="4"/>
        </w:numPr>
        <w:tabs>
          <w:tab w:val="left" w:pos="20"/>
          <w:tab w:val="left" w:pos="210"/>
        </w:tabs>
        <w:autoSpaceDE w:val="0"/>
        <w:autoSpaceDN w:val="0"/>
        <w:adjustRightInd w:val="0"/>
        <w:ind w:left="210" w:hanging="211"/>
        <w:jc w:val="center"/>
        <w:rPr>
          <w:rFonts w:eastAsiaTheme="minorHAnsi" w:cs="Times New Roman"/>
          <w:color w:val="000000"/>
          <w:sz w:val="18"/>
          <w:szCs w:val="18"/>
        </w:rPr>
      </w:pPr>
      <w:r w:rsidRPr="003C45B2">
        <w:rPr>
          <w:rFonts w:eastAsiaTheme="minorHAnsi" w:cs="Times New Roman"/>
          <w:color w:val="000000"/>
          <w:sz w:val="18"/>
          <w:szCs w:val="18"/>
        </w:rPr>
        <w:t xml:space="preserve">by Moiré's photogrammetric method. </w:t>
      </w:r>
      <w:proofErr w:type="spellStart"/>
      <w:r w:rsidRPr="003C45B2">
        <w:rPr>
          <w:rFonts w:eastAsiaTheme="minorHAnsi" w:cs="Times New Roman"/>
          <w:color w:val="000000"/>
          <w:sz w:val="18"/>
          <w:szCs w:val="18"/>
        </w:rPr>
        <w:t>Medycyna</w:t>
      </w:r>
      <w:proofErr w:type="spellEnd"/>
      <w:r w:rsidRPr="003C45B2">
        <w:rPr>
          <w:rFonts w:eastAsiaTheme="minorHAnsi" w:cs="Times New Roman"/>
          <w:color w:val="000000"/>
          <w:sz w:val="18"/>
          <w:szCs w:val="18"/>
        </w:rPr>
        <w:t xml:space="preserve"> </w:t>
      </w:r>
      <w:proofErr w:type="spellStart"/>
      <w:r w:rsidRPr="003C45B2">
        <w:rPr>
          <w:rFonts w:eastAsiaTheme="minorHAnsi" w:cs="Times New Roman"/>
          <w:color w:val="000000"/>
          <w:sz w:val="18"/>
          <w:szCs w:val="18"/>
        </w:rPr>
        <w:t>pracy</w:t>
      </w:r>
      <w:proofErr w:type="spellEnd"/>
      <w:r w:rsidRPr="003C45B2">
        <w:rPr>
          <w:rFonts w:eastAsiaTheme="minorHAnsi" w:cs="Times New Roman"/>
          <w:color w:val="000000"/>
          <w:sz w:val="18"/>
          <w:szCs w:val="18"/>
        </w:rPr>
        <w:t xml:space="preserve">, 57(4), 347-352. </w:t>
      </w:r>
      <w:r w:rsidRPr="003C45B2">
        <w:rPr>
          <w:rFonts w:eastAsiaTheme="minorHAnsi" w:cs="Lucida Grande"/>
          <w:color w:val="000000"/>
          <w:sz w:val="18"/>
          <w:szCs w:val="18"/>
        </w:rPr>
        <w:t>ï</w:t>
      </w:r>
      <w:r w:rsidRPr="003C45B2">
        <w:rPr>
          <w:rFonts w:eastAsiaTheme="minorHAnsi" w:cs="Symbol"/>
          <w:color w:val="000000"/>
          <w:sz w:val="18"/>
          <w:szCs w:val="18"/>
          <w:lang w:val="it-IT"/>
        </w:rPr>
        <w:t xml:space="preserve"> </w:t>
      </w:r>
      <w:r w:rsidRPr="003C45B2">
        <w:rPr>
          <w:rFonts w:eastAsiaTheme="minorHAnsi" w:cs="Times New Roman"/>
          <w:color w:val="000000"/>
          <w:sz w:val="18"/>
          <w:szCs w:val="18"/>
        </w:rPr>
        <w:t xml:space="preserve">http://www.snlg-iss.it/cms/files/LG_prevenzione_manuale.pdf </w:t>
      </w:r>
    </w:p>
    <w:p w14:paraId="182BFC8F" w14:textId="77777777" w:rsidR="003C45B2" w:rsidRPr="003C45B2" w:rsidRDefault="003C45B2" w:rsidP="003C45B2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rPr>
          <w:rFonts w:ascii="Tw Cen MT" w:eastAsiaTheme="minorHAnsi" w:hAnsi="Tw Cen MT" w:cs="Times"/>
          <w:color w:val="000000"/>
          <w:sz w:val="18"/>
          <w:szCs w:val="18"/>
          <w:lang w:val="it-IT"/>
        </w:rPr>
      </w:pPr>
      <w:proofErr w:type="spellStart"/>
      <w:r w:rsidRPr="003C45B2">
        <w:rPr>
          <w:rFonts w:ascii="Tw Cen MT" w:eastAsiaTheme="minorHAnsi" w:hAnsi="Tw Cen MT" w:cs="Times"/>
          <w:color w:val="1A1A1A"/>
          <w:sz w:val="18"/>
          <w:szCs w:val="18"/>
          <w:lang w:val="it-IT"/>
        </w:rPr>
        <w:t>Tecco</w:t>
      </w:r>
      <w:proofErr w:type="spellEnd"/>
      <w:r w:rsidRPr="003C45B2">
        <w:rPr>
          <w:rFonts w:ascii="Tw Cen MT" w:eastAsiaTheme="minorHAnsi" w:hAnsi="Tw Cen MT" w:cs="Times"/>
          <w:color w:val="1A1A1A"/>
          <w:sz w:val="18"/>
          <w:szCs w:val="18"/>
          <w:lang w:val="it-IT"/>
        </w:rPr>
        <w:t xml:space="preserve">, S., Caputi, S., </w:t>
      </w:r>
      <w:proofErr w:type="spellStart"/>
      <w:r w:rsidRPr="003C45B2">
        <w:rPr>
          <w:rFonts w:ascii="Tw Cen MT" w:eastAsiaTheme="minorHAnsi" w:hAnsi="Tw Cen MT" w:cs="Times"/>
          <w:color w:val="1A1A1A"/>
          <w:sz w:val="18"/>
          <w:szCs w:val="18"/>
          <w:lang w:val="it-IT"/>
        </w:rPr>
        <w:t>Teté</w:t>
      </w:r>
      <w:proofErr w:type="spellEnd"/>
      <w:r w:rsidRPr="003C45B2">
        <w:rPr>
          <w:rFonts w:ascii="Tw Cen MT" w:eastAsiaTheme="minorHAnsi" w:hAnsi="Tw Cen MT" w:cs="Times"/>
          <w:color w:val="1A1A1A"/>
          <w:sz w:val="18"/>
          <w:szCs w:val="18"/>
          <w:lang w:val="it-IT"/>
        </w:rPr>
        <w:t xml:space="preserve">, S., Orsini, G., Festa, F. (2006). </w:t>
      </w:r>
      <w:r w:rsidRPr="003C45B2">
        <w:rPr>
          <w:rFonts w:ascii="Tw Cen MT" w:eastAsiaTheme="minorHAnsi" w:hAnsi="Tw Cen MT" w:cs="Times"/>
          <w:color w:val="1A1A1A"/>
          <w:sz w:val="18"/>
          <w:szCs w:val="18"/>
        </w:rPr>
        <w:t xml:space="preserve">Intra-articular and muscle symptoms and subjective relief during TMJ internal derangement treatment with maxillary anterior repositioning splint or SVED and MORA splints: A comparison with untreated control subjects. </w:t>
      </w:r>
      <w:r w:rsidRPr="003C45B2">
        <w:rPr>
          <w:rFonts w:ascii="Tw Cen MT" w:eastAsiaTheme="minorHAnsi" w:hAnsi="Tw Cen MT" w:cs="Times"/>
          <w:color w:val="1A1A1A"/>
          <w:sz w:val="18"/>
          <w:szCs w:val="18"/>
          <w:lang w:val="it-IT"/>
        </w:rPr>
        <w:t xml:space="preserve">CRANIO®, 24(2), 119-129. </w:t>
      </w:r>
    </w:p>
    <w:p w14:paraId="6A84C6C0" w14:textId="77777777" w:rsidR="003C45B2" w:rsidRPr="003C45B2" w:rsidRDefault="003C45B2" w:rsidP="003C45B2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rPr>
          <w:rFonts w:ascii="Tw Cen MT" w:eastAsiaTheme="minorHAnsi" w:hAnsi="Tw Cen MT" w:cs="Times"/>
          <w:color w:val="000000"/>
          <w:sz w:val="18"/>
          <w:szCs w:val="18"/>
        </w:rPr>
      </w:pPr>
      <w:r w:rsidRPr="003C45B2">
        <w:rPr>
          <w:rFonts w:ascii="Tw Cen MT" w:eastAsiaTheme="minorHAnsi" w:hAnsi="Tw Cen MT" w:cs="Symbol"/>
          <w:color w:val="1A1A1A"/>
          <w:sz w:val="18"/>
          <w:szCs w:val="18"/>
          <w:lang w:val="it-IT"/>
        </w:rPr>
        <w:t xml:space="preserve">ï </w:t>
      </w:r>
      <w:r w:rsidRPr="003C45B2">
        <w:rPr>
          <w:rFonts w:ascii="Tw Cen MT" w:eastAsiaTheme="minorHAnsi" w:hAnsi="Tw Cen MT" w:cs="Times"/>
          <w:color w:val="1A1A1A"/>
          <w:sz w:val="18"/>
          <w:szCs w:val="18"/>
        </w:rPr>
        <w:t xml:space="preserve">Yu, M., Silvestre, C., Mouton, T., </w:t>
      </w:r>
      <w:proofErr w:type="spellStart"/>
      <w:r w:rsidRPr="003C45B2">
        <w:rPr>
          <w:rFonts w:ascii="Tw Cen MT" w:eastAsiaTheme="minorHAnsi" w:hAnsi="Tw Cen MT" w:cs="Times"/>
          <w:color w:val="1A1A1A"/>
          <w:sz w:val="18"/>
          <w:szCs w:val="18"/>
        </w:rPr>
        <w:t>Rachkidi</w:t>
      </w:r>
      <w:proofErr w:type="spellEnd"/>
      <w:r w:rsidRPr="003C45B2">
        <w:rPr>
          <w:rFonts w:ascii="Tw Cen MT" w:eastAsiaTheme="minorHAnsi" w:hAnsi="Tw Cen MT" w:cs="Times"/>
          <w:color w:val="1A1A1A"/>
          <w:sz w:val="18"/>
          <w:szCs w:val="18"/>
        </w:rPr>
        <w:t xml:space="preserve">, R., Zeng, L., </w:t>
      </w:r>
      <w:proofErr w:type="spellStart"/>
      <w:r w:rsidRPr="003C45B2">
        <w:rPr>
          <w:rFonts w:ascii="Tw Cen MT" w:eastAsiaTheme="minorHAnsi" w:hAnsi="Tw Cen MT" w:cs="Times"/>
          <w:color w:val="1A1A1A"/>
          <w:sz w:val="18"/>
          <w:szCs w:val="18"/>
        </w:rPr>
        <w:t>Roussouly</w:t>
      </w:r>
      <w:proofErr w:type="spellEnd"/>
      <w:r w:rsidRPr="003C45B2">
        <w:rPr>
          <w:rFonts w:ascii="Tw Cen MT" w:eastAsiaTheme="minorHAnsi" w:hAnsi="Tw Cen MT" w:cs="Times"/>
          <w:color w:val="1A1A1A"/>
          <w:sz w:val="18"/>
          <w:szCs w:val="18"/>
        </w:rPr>
        <w:t xml:space="preserve">, P. (2013) </w:t>
      </w:r>
    </w:p>
    <w:p w14:paraId="02C99490" w14:textId="77777777" w:rsidR="003C45B2" w:rsidRDefault="003C45B2" w:rsidP="003C45B2">
      <w:pPr>
        <w:tabs>
          <w:tab w:val="left" w:pos="20"/>
          <w:tab w:val="left" w:pos="210"/>
        </w:tabs>
        <w:autoSpaceDE w:val="0"/>
        <w:autoSpaceDN w:val="0"/>
        <w:adjustRightInd w:val="0"/>
        <w:ind w:left="210"/>
        <w:rPr>
          <w:rFonts w:eastAsiaTheme="minorHAnsi" w:cs="Times New Roman"/>
          <w:color w:val="000000"/>
          <w:sz w:val="18"/>
          <w:szCs w:val="18"/>
        </w:rPr>
      </w:pPr>
    </w:p>
    <w:p w14:paraId="0A54FF81" w14:textId="77777777" w:rsidR="003C45B2" w:rsidRPr="003C45B2" w:rsidRDefault="003C45B2" w:rsidP="003C45B2">
      <w:pPr>
        <w:tabs>
          <w:tab w:val="left" w:pos="20"/>
          <w:tab w:val="left" w:pos="210"/>
        </w:tabs>
        <w:autoSpaceDE w:val="0"/>
        <w:autoSpaceDN w:val="0"/>
        <w:adjustRightInd w:val="0"/>
        <w:ind w:left="210"/>
        <w:rPr>
          <w:rFonts w:eastAsiaTheme="minorHAnsi" w:cs="Times New Roman"/>
          <w:color w:val="000000"/>
          <w:sz w:val="18"/>
          <w:szCs w:val="18"/>
        </w:rPr>
      </w:pPr>
      <w:r>
        <w:rPr>
          <w:rFonts w:eastAsiaTheme="minorHAnsi" w:cs="Times New Roman"/>
          <w:color w:val="000000"/>
          <w:sz w:val="18"/>
          <w:szCs w:val="18"/>
        </w:rPr>
        <w:t xml:space="preserve"> </w:t>
      </w:r>
    </w:p>
    <w:p w14:paraId="79DAAB43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4E93166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11901BB" w14:textId="77777777" w:rsidR="00AE3E37" w:rsidRDefault="003C45B2" w:rsidP="003C45B2">
      <w:pPr>
        <w:pStyle w:val="Corpotesto"/>
        <w:tabs>
          <w:tab w:val="left" w:pos="3600"/>
        </w:tabs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ab/>
      </w:r>
    </w:p>
    <w:p w14:paraId="07641716" w14:textId="77777777"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 wp14:anchorId="76F72A8B" wp14:editId="03281CB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25D66AA8" w14:textId="77777777" w:rsidR="003C45B2" w:rsidRPr="003C45B2" w:rsidRDefault="003C45B2" w:rsidP="003C45B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000000"/>
          <w:sz w:val="19"/>
          <w:szCs w:val="19"/>
        </w:rPr>
      </w:pPr>
      <w:proofErr w:type="spellStart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>Dr</w:t>
      </w:r>
      <w:proofErr w:type="spellEnd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 xml:space="preserve"> BARBERA</w:t>
      </w:r>
      <w:r>
        <w:rPr>
          <w:rFonts w:ascii="Times New Roman" w:eastAsiaTheme="minorHAnsi" w:hAnsi="Times New Roman" w:cs="Times New Roman"/>
          <w:color w:val="000000"/>
          <w:sz w:val="19"/>
          <w:szCs w:val="19"/>
        </w:rPr>
        <w:t>MICHELE</w:t>
      </w:r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 xml:space="preserve"> Graduated in Medicine </w:t>
      </w:r>
      <w:proofErr w:type="spellStart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>Univ</w:t>
      </w:r>
      <w:proofErr w:type="spellEnd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 xml:space="preserve"> of Milan 1990. Doctor </w:t>
      </w:r>
      <w:proofErr w:type="spellStart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>Odontologist</w:t>
      </w:r>
      <w:proofErr w:type="spellEnd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 xml:space="preserve">. Clinical </w:t>
      </w:r>
      <w:proofErr w:type="spellStart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>Posturology</w:t>
      </w:r>
      <w:proofErr w:type="spellEnd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 xml:space="preserve">. II level Master in Orthodontics and </w:t>
      </w:r>
      <w:proofErr w:type="spellStart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>Gnathology</w:t>
      </w:r>
      <w:proofErr w:type="spellEnd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 xml:space="preserve">, Univ. Bicocca Milan. </w:t>
      </w:r>
    </w:p>
    <w:p w14:paraId="2DC66355" w14:textId="77777777" w:rsidR="003C45B2" w:rsidRPr="003C45B2" w:rsidRDefault="003C45B2" w:rsidP="003C45B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000000"/>
          <w:sz w:val="19"/>
          <w:szCs w:val="19"/>
        </w:rPr>
      </w:pPr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 xml:space="preserve">Masters in Osteopathy Univ. Milan </w:t>
      </w:r>
    </w:p>
    <w:p w14:paraId="2EDD857A" w14:textId="77777777" w:rsidR="003C45B2" w:rsidRPr="003C45B2" w:rsidRDefault="003C45B2" w:rsidP="003C45B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000000"/>
          <w:sz w:val="19"/>
          <w:szCs w:val="19"/>
        </w:rPr>
      </w:pPr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 xml:space="preserve">Active member of the Italian federation of Posture, ECM </w:t>
      </w:r>
      <w:proofErr w:type="spellStart"/>
      <w:proofErr w:type="gramStart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>Accr</w:t>
      </w:r>
      <w:proofErr w:type="spellEnd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 xml:space="preserve">  teacher</w:t>
      </w:r>
      <w:proofErr w:type="gramEnd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 xml:space="preserve"> for </w:t>
      </w:r>
      <w:proofErr w:type="spellStart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>Posturology</w:t>
      </w:r>
      <w:proofErr w:type="spellEnd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 xml:space="preserve"> and Mouth and Posture Courses in Milan.</w:t>
      </w:r>
    </w:p>
    <w:p w14:paraId="03566BBF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3C45B2">
        <w:t>mik.barbera@gmail.com</w:t>
      </w:r>
    </w:p>
    <w:p w14:paraId="25702A5F" w14:textId="77777777" w:rsidR="00AE3E37" w:rsidRDefault="00292ED9">
      <w:pPr>
        <w:pStyle w:val="Corpotesto"/>
        <w:spacing w:before="2"/>
        <w:rPr>
          <w:rFonts w:ascii="Arial"/>
          <w:sz w:val="1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C5BF5B6" wp14:editId="4EEE3F3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B1649E3" w14:textId="77777777" w:rsidR="00AE3E37" w:rsidRDefault="00AE3E37">
      <w:pPr>
        <w:pStyle w:val="Corpotesto"/>
        <w:rPr>
          <w:rFonts w:ascii="Arial"/>
          <w:sz w:val="20"/>
        </w:rPr>
      </w:pPr>
    </w:p>
    <w:p w14:paraId="011D7F55" w14:textId="77777777" w:rsidR="00AE3E37" w:rsidRDefault="00AE3E37">
      <w:pPr>
        <w:pStyle w:val="Corpotesto"/>
        <w:rPr>
          <w:rFonts w:ascii="Arial"/>
          <w:sz w:val="20"/>
        </w:rPr>
      </w:pPr>
    </w:p>
    <w:p w14:paraId="63AA88A3" w14:textId="77777777" w:rsidR="00AE3E37" w:rsidRDefault="00AE3E37">
      <w:pPr>
        <w:pStyle w:val="Corpotesto"/>
        <w:spacing w:before="7"/>
        <w:rPr>
          <w:rFonts w:ascii="Arial"/>
          <w:sz w:val="29"/>
        </w:rPr>
      </w:pPr>
    </w:p>
    <w:p w14:paraId="2048CE3A" w14:textId="77777777" w:rsidR="003C45B2" w:rsidRDefault="00A9710C" w:rsidP="003C45B2">
      <w:pPr>
        <w:autoSpaceDE w:val="0"/>
        <w:autoSpaceDN w:val="0"/>
        <w:adjustRightInd w:val="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</w:t>
      </w:r>
      <w:r w:rsidR="003C45B2">
        <w:rPr>
          <w:rFonts w:ascii="Minion Pro"/>
          <w:b/>
          <w:sz w:val="20"/>
        </w:rPr>
        <w:t xml:space="preserve"> </w:t>
      </w:r>
    </w:p>
    <w:p w14:paraId="241C536D" w14:textId="77777777" w:rsidR="003C45B2" w:rsidRPr="003C45B2" w:rsidRDefault="003C45B2" w:rsidP="003C45B2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color w:val="000000"/>
          <w:sz w:val="19"/>
          <w:szCs w:val="19"/>
        </w:rPr>
      </w:pPr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lastRenderedPageBreak/>
        <w:t xml:space="preserve">Full Name: Michele </w:t>
      </w:r>
      <w:proofErr w:type="spellStart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>Barbera</w:t>
      </w:r>
      <w:proofErr w:type="spellEnd"/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 xml:space="preserve"> </w:t>
      </w:r>
    </w:p>
    <w:p w14:paraId="6DB93398" w14:textId="77777777" w:rsidR="003C45B2" w:rsidRPr="003C45B2" w:rsidRDefault="003C45B2" w:rsidP="003C45B2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color w:val="000000"/>
          <w:sz w:val="19"/>
          <w:szCs w:val="19"/>
        </w:rPr>
      </w:pPr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>Contact number: +39 3485838542</w:t>
      </w:r>
      <w:r w:rsidRPr="003C45B2">
        <w:rPr>
          <w:rFonts w:ascii="MS Mincho" w:eastAsia="MS Mincho" w:hAnsi="MS Mincho" w:cs="MS Mincho"/>
          <w:color w:val="000000"/>
          <w:sz w:val="19"/>
          <w:szCs w:val="19"/>
        </w:rPr>
        <w:t> </w:t>
      </w:r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 xml:space="preserve">Linked In account: </w:t>
      </w:r>
      <w:hyperlink r:id="rId11" w:history="1">
        <w:r w:rsidRPr="003C45B2">
          <w:rPr>
            <w:rFonts w:ascii="Times New Roman" w:eastAsiaTheme="minorHAnsi" w:hAnsi="Times New Roman" w:cs="Times New Roman"/>
            <w:color w:val="0000FF"/>
            <w:sz w:val="20"/>
            <w:szCs w:val="20"/>
            <w:u w:val="single" w:color="0000FF"/>
          </w:rPr>
          <w:t>https://www.linkedin.com/in/michele-barbera-b80a79144/</w:t>
        </w:r>
      </w:hyperlink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 xml:space="preserve"> </w:t>
      </w:r>
    </w:p>
    <w:p w14:paraId="74FD347E" w14:textId="77777777" w:rsidR="003C45B2" w:rsidRPr="003C45B2" w:rsidRDefault="003C45B2" w:rsidP="003C45B2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color w:val="000000"/>
          <w:sz w:val="19"/>
          <w:szCs w:val="19"/>
        </w:rPr>
      </w:pPr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>Session name/ number:</w:t>
      </w:r>
      <w:r w:rsidRPr="003C45B2">
        <w:rPr>
          <w:rFonts w:ascii="MS Mincho" w:eastAsia="MS Mincho" w:hAnsi="MS Mincho" w:cs="MS Mincho"/>
          <w:color w:val="000000"/>
          <w:sz w:val="19"/>
          <w:szCs w:val="19"/>
        </w:rPr>
        <w:t> </w:t>
      </w:r>
      <w:r w:rsidRPr="003C45B2">
        <w:rPr>
          <w:rFonts w:ascii="Times New Roman" w:eastAsiaTheme="minorHAnsi" w:hAnsi="Times New Roman" w:cs="Times New Roman"/>
          <w:color w:val="000000"/>
          <w:sz w:val="19"/>
          <w:szCs w:val="19"/>
        </w:rPr>
        <w:t>Category: (Oral presentation/ Poster presentation)</w:t>
      </w:r>
    </w:p>
    <w:p w14:paraId="30D3C3BB" w14:textId="77777777" w:rsidR="00AE3E37" w:rsidRPr="003C45B2" w:rsidRDefault="00AE3E37" w:rsidP="003C45B2">
      <w:pPr>
        <w:spacing w:before="39"/>
        <w:ind w:left="100"/>
        <w:rPr>
          <w:rFonts w:ascii="Minion Pro"/>
          <w:b/>
          <w:sz w:val="20"/>
        </w:rPr>
        <w:sectPr w:rsidR="00AE3E37" w:rsidRPr="003C45B2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7089D72" w14:textId="77777777" w:rsidR="00AE3E37" w:rsidRDefault="00AE3E37">
      <w:pPr>
        <w:pStyle w:val="Corpotesto"/>
        <w:spacing w:before="3"/>
        <w:rPr>
          <w:rFonts w:ascii="Minion Pro"/>
          <w:sz w:val="26"/>
        </w:rPr>
      </w:pPr>
    </w:p>
    <w:sectPr w:rsidR="00AE3E37" w:rsidSect="003C45B2"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6DF42D" w14:textId="77777777" w:rsidR="00000E7D" w:rsidRDefault="00000E7D">
      <w:r>
        <w:separator/>
      </w:r>
    </w:p>
  </w:endnote>
  <w:endnote w:type="continuationSeparator" w:id="0">
    <w:p w14:paraId="04F9091C" w14:textId="77777777" w:rsidR="00000E7D" w:rsidRDefault="00000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E0082D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2274616" wp14:editId="47B8A34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DAFE5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45D5FA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274616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58DAFE5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45D5FA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15C496A" wp14:editId="1C79159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90B4B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372225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5C496A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2D90B4B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372225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C3E1087" wp14:editId="240D009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A2761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199841C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3E1087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56A2761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199841C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CDEA0B" w14:textId="77777777" w:rsidR="00000E7D" w:rsidRDefault="00000E7D">
      <w:r>
        <w:separator/>
      </w:r>
    </w:p>
  </w:footnote>
  <w:footnote w:type="continuationSeparator" w:id="0">
    <w:p w14:paraId="7C578247" w14:textId="77777777" w:rsidR="00000E7D" w:rsidRDefault="00000E7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7961E9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A4F9A88" wp14:editId="7AE80FD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DD1400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4F9A88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21DD1400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3B5CE41" wp14:editId="60B6715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1698EF" w14:textId="77777777"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3F5AFF1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B5CE41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0E1698EF" w14:textId="77777777"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3F5AFF1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0E7D"/>
    <w:rsid w:val="000E2911"/>
    <w:rsid w:val="001263DF"/>
    <w:rsid w:val="002455EC"/>
    <w:rsid w:val="00292ED9"/>
    <w:rsid w:val="003C45B2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23B94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F6566A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7A5D0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linkedin.com/in/michele-barbera-b80a79144/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510</Words>
  <Characters>2913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Emanuele Barbera</cp:lastModifiedBy>
  <cp:revision>3</cp:revision>
  <dcterms:created xsi:type="dcterms:W3CDTF">2018-12-20T19:01:00Z</dcterms:created>
  <dcterms:modified xsi:type="dcterms:W3CDTF">2018-12-20T19:02:00Z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