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ACFC7" w14:textId="77777777" w:rsidR="001200A8" w:rsidRDefault="001200A8" w:rsidP="001200A8">
      <w:pPr>
        <w:ind w:left="360"/>
        <w:jc w:val="both"/>
        <w:rPr>
          <w:rFonts w:asciiTheme="majorBidi" w:hAnsiTheme="majorBidi" w:cstheme="majorBidi"/>
          <w:b/>
          <w:bCs/>
          <w:sz w:val="28"/>
          <w:szCs w:val="28"/>
          <w:u w:val="single"/>
        </w:rPr>
      </w:pPr>
    </w:p>
    <w:p w14:paraId="136BFFA6" w14:textId="77777777" w:rsidR="001200A8" w:rsidRDefault="001200A8" w:rsidP="001200A8">
      <w:pPr>
        <w:ind w:left="360"/>
        <w:jc w:val="both"/>
        <w:rPr>
          <w:rFonts w:asciiTheme="majorBidi" w:hAnsiTheme="majorBidi" w:cstheme="majorBidi"/>
          <w:b/>
          <w:bCs/>
          <w:sz w:val="28"/>
          <w:szCs w:val="28"/>
          <w:u w:val="single"/>
        </w:rPr>
      </w:pPr>
    </w:p>
    <w:p w14:paraId="66784667" w14:textId="77F1D457" w:rsidR="005A3D6D" w:rsidRDefault="001200A8" w:rsidP="001200A8">
      <w:pPr>
        <w:ind w:left="360"/>
        <w:jc w:val="both"/>
        <w:rPr>
          <w:rFonts w:asciiTheme="majorBidi" w:hAnsiTheme="majorBidi" w:cstheme="majorBidi"/>
          <w:color w:val="333333"/>
          <w:sz w:val="28"/>
          <w:szCs w:val="28"/>
        </w:rPr>
      </w:pPr>
      <w:r w:rsidRPr="001200A8">
        <w:rPr>
          <w:rFonts w:asciiTheme="majorBidi" w:hAnsiTheme="majorBidi" w:cstheme="majorBidi"/>
          <w:b/>
          <w:bCs/>
          <w:sz w:val="28"/>
          <w:szCs w:val="28"/>
          <w:u w:val="single"/>
        </w:rPr>
        <w:t>Title:</w:t>
      </w:r>
      <w:r w:rsidRPr="001200A8">
        <w:rPr>
          <w:rFonts w:asciiTheme="majorBidi" w:hAnsiTheme="majorBidi" w:cstheme="majorBidi"/>
          <w:sz w:val="28"/>
          <w:szCs w:val="28"/>
          <w:u w:val="single"/>
        </w:rPr>
        <w:t xml:space="preserve"> </w:t>
      </w:r>
      <w:r w:rsidRPr="001200A8">
        <w:rPr>
          <w:rFonts w:asciiTheme="majorBidi" w:hAnsiTheme="majorBidi" w:cstheme="majorBidi"/>
          <w:color w:val="333333"/>
          <w:sz w:val="28"/>
          <w:szCs w:val="28"/>
        </w:rPr>
        <w:t>Zirconia implant supported restorations: from planning to execution</w:t>
      </w:r>
    </w:p>
    <w:p w14:paraId="7B1702AA" w14:textId="77777777" w:rsidR="001200A8" w:rsidRPr="001200A8" w:rsidRDefault="001200A8" w:rsidP="001200A8">
      <w:pPr>
        <w:ind w:left="360"/>
        <w:jc w:val="both"/>
        <w:rPr>
          <w:rFonts w:asciiTheme="majorBidi" w:hAnsiTheme="majorBidi" w:cstheme="majorBidi"/>
          <w:color w:val="333333"/>
          <w:sz w:val="28"/>
          <w:szCs w:val="28"/>
        </w:rPr>
      </w:pPr>
    </w:p>
    <w:p w14:paraId="7B82BE56" w14:textId="37B0196C" w:rsidR="001200A8" w:rsidRPr="001200A8" w:rsidRDefault="001200A8" w:rsidP="001200A8">
      <w:pPr>
        <w:ind w:left="360"/>
        <w:jc w:val="both"/>
        <w:rPr>
          <w:rFonts w:asciiTheme="majorBidi" w:hAnsiTheme="majorBidi" w:cstheme="majorBidi"/>
          <w:color w:val="333333"/>
          <w:sz w:val="28"/>
          <w:szCs w:val="28"/>
        </w:rPr>
      </w:pPr>
      <w:r w:rsidRPr="001200A8">
        <w:rPr>
          <w:rFonts w:asciiTheme="majorBidi" w:hAnsiTheme="majorBidi" w:cstheme="majorBidi"/>
          <w:b/>
          <w:bCs/>
          <w:color w:val="333333"/>
          <w:sz w:val="28"/>
          <w:szCs w:val="28"/>
          <w:u w:val="single"/>
        </w:rPr>
        <w:t>Speaker name:</w:t>
      </w:r>
      <w:r w:rsidRPr="001200A8">
        <w:rPr>
          <w:rFonts w:asciiTheme="majorBidi" w:hAnsiTheme="majorBidi" w:cstheme="majorBidi"/>
          <w:color w:val="333333"/>
          <w:sz w:val="28"/>
          <w:szCs w:val="28"/>
        </w:rPr>
        <w:t xml:space="preserve"> Dr. Khaled M. Alzahrani </w:t>
      </w:r>
    </w:p>
    <w:p w14:paraId="20774238" w14:textId="77777777" w:rsidR="001200A8" w:rsidRDefault="001200A8" w:rsidP="001200A8">
      <w:pPr>
        <w:ind w:left="360"/>
        <w:jc w:val="both"/>
        <w:rPr>
          <w:rFonts w:asciiTheme="majorBidi" w:hAnsiTheme="majorBidi" w:cstheme="majorBidi"/>
          <w:b/>
          <w:bCs/>
          <w:color w:val="000000"/>
          <w:sz w:val="28"/>
          <w:szCs w:val="28"/>
          <w:u w:val="single"/>
        </w:rPr>
      </w:pPr>
    </w:p>
    <w:p w14:paraId="053838FC" w14:textId="5D47A44F" w:rsidR="001200A8" w:rsidRPr="001200A8" w:rsidRDefault="001200A8" w:rsidP="001200A8">
      <w:pPr>
        <w:ind w:left="360"/>
        <w:jc w:val="both"/>
        <w:rPr>
          <w:rFonts w:asciiTheme="majorBidi" w:hAnsiTheme="majorBidi" w:cstheme="majorBidi"/>
          <w:color w:val="000000"/>
          <w:sz w:val="28"/>
          <w:szCs w:val="28"/>
        </w:rPr>
      </w:pPr>
      <w:r w:rsidRPr="001200A8">
        <w:rPr>
          <w:rFonts w:asciiTheme="majorBidi" w:hAnsiTheme="majorBidi" w:cstheme="majorBidi"/>
          <w:b/>
          <w:bCs/>
          <w:color w:val="000000"/>
          <w:sz w:val="28"/>
          <w:szCs w:val="28"/>
          <w:u w:val="single"/>
        </w:rPr>
        <w:t>Biography:</w:t>
      </w:r>
      <w:r w:rsidRPr="001200A8">
        <w:rPr>
          <w:rFonts w:asciiTheme="majorBidi" w:hAnsiTheme="majorBidi" w:cstheme="majorBidi"/>
          <w:color w:val="000000"/>
          <w:sz w:val="28"/>
          <w:szCs w:val="28"/>
        </w:rPr>
        <w:t xml:space="preserve"> </w:t>
      </w:r>
      <w:r w:rsidRPr="001200A8">
        <w:rPr>
          <w:rFonts w:asciiTheme="majorBidi" w:hAnsiTheme="majorBidi" w:cstheme="majorBidi"/>
          <w:color w:val="000000"/>
          <w:sz w:val="28"/>
          <w:szCs w:val="28"/>
        </w:rPr>
        <w:t xml:space="preserve">Dr. Khaled Alzahrani is an Associate Professor and consultant Prosthodontist at Prince Sattam bin Abdulaziz University, Saudi Arabia. Dr. Alzahrani received his Advanced Prosthodontics specialty training at the Herman Ostrow School of Dentistry, University of Southern California, Los </w:t>
      </w:r>
      <w:r w:rsidRPr="001200A8">
        <w:rPr>
          <w:rFonts w:asciiTheme="majorBidi" w:hAnsiTheme="majorBidi" w:cstheme="majorBidi"/>
          <w:color w:val="000000"/>
          <w:sz w:val="28"/>
          <w:szCs w:val="28"/>
        </w:rPr>
        <w:t>Angeles, USA</w:t>
      </w:r>
      <w:r w:rsidRPr="001200A8">
        <w:rPr>
          <w:rFonts w:asciiTheme="majorBidi" w:hAnsiTheme="majorBidi" w:cstheme="majorBidi"/>
          <w:color w:val="000000"/>
          <w:sz w:val="28"/>
          <w:szCs w:val="28"/>
        </w:rPr>
        <w:t xml:space="preserve">. He is a Canadian </w:t>
      </w:r>
      <w:r w:rsidRPr="001200A8">
        <w:rPr>
          <w:rFonts w:asciiTheme="majorBidi" w:hAnsiTheme="majorBidi" w:cstheme="majorBidi"/>
          <w:color w:val="000000"/>
          <w:sz w:val="28"/>
          <w:szCs w:val="28"/>
        </w:rPr>
        <w:t>Board-Certified</w:t>
      </w:r>
      <w:r w:rsidRPr="001200A8">
        <w:rPr>
          <w:rFonts w:asciiTheme="majorBidi" w:hAnsiTheme="majorBidi" w:cstheme="majorBidi"/>
          <w:color w:val="000000"/>
          <w:sz w:val="28"/>
          <w:szCs w:val="28"/>
        </w:rPr>
        <w:t xml:space="preserve"> Prosthodontist and a Fellow of the Royal college of Dentist of Canada</w:t>
      </w:r>
    </w:p>
    <w:p w14:paraId="354CC5A9" w14:textId="77777777" w:rsidR="001200A8" w:rsidRDefault="001200A8" w:rsidP="001200A8">
      <w:pPr>
        <w:ind w:left="360"/>
        <w:jc w:val="both"/>
        <w:rPr>
          <w:rFonts w:asciiTheme="majorBidi" w:hAnsiTheme="majorBidi" w:cstheme="majorBidi"/>
          <w:b/>
          <w:bCs/>
          <w:color w:val="000000"/>
          <w:sz w:val="28"/>
          <w:szCs w:val="28"/>
          <w:u w:val="single"/>
        </w:rPr>
      </w:pPr>
    </w:p>
    <w:p w14:paraId="1AF9A1DE" w14:textId="197EECBD" w:rsidR="001200A8" w:rsidRPr="001200A8" w:rsidRDefault="001200A8" w:rsidP="001200A8">
      <w:pPr>
        <w:ind w:left="360"/>
        <w:jc w:val="both"/>
        <w:rPr>
          <w:rFonts w:asciiTheme="majorBidi" w:hAnsiTheme="majorBidi" w:cstheme="majorBidi"/>
          <w:b/>
          <w:bCs/>
          <w:color w:val="000000"/>
          <w:sz w:val="28"/>
          <w:szCs w:val="28"/>
          <w:u w:val="single"/>
        </w:rPr>
      </w:pPr>
      <w:r w:rsidRPr="001200A8">
        <w:rPr>
          <w:rFonts w:asciiTheme="majorBidi" w:hAnsiTheme="majorBidi" w:cstheme="majorBidi"/>
          <w:b/>
          <w:bCs/>
          <w:color w:val="000000"/>
          <w:sz w:val="28"/>
          <w:szCs w:val="28"/>
          <w:u w:val="single"/>
        </w:rPr>
        <w:t xml:space="preserve">Abstract of the presentation: </w:t>
      </w:r>
    </w:p>
    <w:p w14:paraId="6B776FB9" w14:textId="77777777" w:rsidR="001200A8" w:rsidRPr="001200A8" w:rsidRDefault="001200A8" w:rsidP="001200A8">
      <w:pPr>
        <w:ind w:left="360"/>
        <w:jc w:val="both"/>
        <w:rPr>
          <w:rFonts w:asciiTheme="majorBidi" w:hAnsiTheme="majorBidi" w:cstheme="majorBidi"/>
          <w:color w:val="333333"/>
          <w:sz w:val="28"/>
          <w:szCs w:val="28"/>
        </w:rPr>
      </w:pPr>
      <w:r w:rsidRPr="001200A8">
        <w:rPr>
          <w:rFonts w:asciiTheme="majorBidi" w:hAnsiTheme="majorBidi" w:cstheme="majorBidi"/>
          <w:color w:val="333333"/>
          <w:sz w:val="28"/>
          <w:szCs w:val="28"/>
        </w:rPr>
        <w:t xml:space="preserve">Advancements in computer-aided design and computer-aided manufacture (CAD/CAM) technology in dentistry have made possible the forming of dental restorations with high-performance materials that could not be easily shaped with conventional methods. One of these restorations that are commonly used nowadays, Zirconia implant supported prostheses. </w:t>
      </w:r>
    </w:p>
    <w:p w14:paraId="6005EE96" w14:textId="77777777" w:rsidR="001200A8" w:rsidRPr="001200A8" w:rsidRDefault="001200A8" w:rsidP="001200A8">
      <w:pPr>
        <w:ind w:left="360"/>
        <w:jc w:val="both"/>
        <w:rPr>
          <w:rFonts w:asciiTheme="majorBidi" w:hAnsiTheme="majorBidi" w:cstheme="majorBidi"/>
          <w:color w:val="333333"/>
          <w:sz w:val="28"/>
          <w:szCs w:val="28"/>
        </w:rPr>
      </w:pPr>
    </w:p>
    <w:p w14:paraId="5E9EDD5D" w14:textId="77777777" w:rsidR="001200A8" w:rsidRPr="001200A8" w:rsidRDefault="001200A8" w:rsidP="001200A8">
      <w:pPr>
        <w:ind w:left="360"/>
        <w:jc w:val="both"/>
        <w:rPr>
          <w:rFonts w:asciiTheme="majorBidi" w:hAnsiTheme="majorBidi" w:cstheme="majorBidi"/>
          <w:noProof/>
          <w:color w:val="333333"/>
          <w:sz w:val="28"/>
          <w:szCs w:val="28"/>
        </w:rPr>
      </w:pPr>
      <w:r w:rsidRPr="001200A8">
        <w:rPr>
          <w:rFonts w:asciiTheme="majorBidi" w:hAnsiTheme="majorBidi" w:cstheme="majorBidi"/>
          <w:color w:val="333333"/>
          <w:sz w:val="28"/>
          <w:szCs w:val="28"/>
        </w:rPr>
        <w:t xml:space="preserve">    This presentation will focus on the proper zirconia framework design when using layered zirconia and other new technologies that help restoring </w:t>
      </w:r>
      <w:proofErr w:type="spellStart"/>
      <w:r w:rsidRPr="001200A8">
        <w:rPr>
          <w:rFonts w:asciiTheme="majorBidi" w:hAnsiTheme="majorBidi" w:cstheme="majorBidi"/>
          <w:color w:val="333333"/>
          <w:sz w:val="28"/>
          <w:szCs w:val="28"/>
        </w:rPr>
        <w:t>malpositioned</w:t>
      </w:r>
      <w:proofErr w:type="spellEnd"/>
      <w:r w:rsidRPr="001200A8">
        <w:rPr>
          <w:rFonts w:asciiTheme="majorBidi" w:hAnsiTheme="majorBidi" w:cstheme="majorBidi"/>
          <w:color w:val="333333"/>
          <w:sz w:val="28"/>
          <w:szCs w:val="28"/>
        </w:rPr>
        <w:t xml:space="preserve"> implants with a screw retained restoration. </w:t>
      </w:r>
    </w:p>
    <w:p w14:paraId="66CA3C45" w14:textId="77777777" w:rsidR="001200A8" w:rsidRDefault="001200A8" w:rsidP="001200A8">
      <w:pPr>
        <w:ind w:left="360"/>
        <w:jc w:val="both"/>
        <w:rPr>
          <w:rFonts w:asciiTheme="majorBidi" w:hAnsiTheme="majorBidi" w:cstheme="majorBidi"/>
          <w:b/>
          <w:bCs/>
          <w:noProof/>
          <w:color w:val="333333"/>
          <w:sz w:val="28"/>
          <w:szCs w:val="28"/>
          <w:u w:val="single"/>
        </w:rPr>
      </w:pPr>
    </w:p>
    <w:p w14:paraId="740E4CB8" w14:textId="1B36CCD5" w:rsidR="001200A8" w:rsidRPr="001200A8" w:rsidRDefault="001200A8" w:rsidP="001200A8">
      <w:pPr>
        <w:ind w:left="360"/>
        <w:jc w:val="both"/>
        <w:rPr>
          <w:rFonts w:asciiTheme="majorBidi" w:hAnsiTheme="majorBidi" w:cstheme="majorBidi"/>
          <w:b/>
          <w:bCs/>
          <w:noProof/>
          <w:color w:val="333333"/>
          <w:sz w:val="28"/>
          <w:szCs w:val="28"/>
          <w:u w:val="single"/>
        </w:rPr>
      </w:pPr>
      <w:r>
        <w:rPr>
          <w:rFonts w:asciiTheme="majorBidi" w:hAnsiTheme="majorBidi" w:cstheme="majorBidi"/>
          <w:b/>
          <w:bCs/>
          <w:noProof/>
          <w:color w:val="333333"/>
          <w:sz w:val="28"/>
          <w:szCs w:val="28"/>
          <w:u w:val="single"/>
        </w:rPr>
        <w:t>Presentation content</w:t>
      </w:r>
      <w:r w:rsidRPr="001200A8">
        <w:rPr>
          <w:rFonts w:asciiTheme="majorBidi" w:hAnsiTheme="majorBidi" w:cstheme="majorBidi"/>
          <w:b/>
          <w:bCs/>
          <w:noProof/>
          <w:color w:val="333333"/>
          <w:sz w:val="28"/>
          <w:szCs w:val="28"/>
          <w:u w:val="single"/>
        </w:rPr>
        <w:t xml:space="preserve">: </w:t>
      </w:r>
    </w:p>
    <w:p w14:paraId="63A21977" w14:textId="77777777" w:rsidR="001200A8" w:rsidRPr="001200A8" w:rsidRDefault="001200A8" w:rsidP="001200A8">
      <w:pPr>
        <w:ind w:left="360"/>
        <w:jc w:val="both"/>
        <w:rPr>
          <w:rFonts w:asciiTheme="majorBidi" w:hAnsiTheme="majorBidi" w:cstheme="majorBidi"/>
          <w:noProof/>
          <w:color w:val="333333"/>
          <w:sz w:val="28"/>
          <w:szCs w:val="28"/>
        </w:rPr>
      </w:pPr>
      <w:r w:rsidRPr="001200A8">
        <w:rPr>
          <w:rFonts w:asciiTheme="majorBidi" w:hAnsiTheme="majorBidi" w:cstheme="majorBidi"/>
          <w:noProof/>
          <w:color w:val="333333"/>
          <w:sz w:val="28"/>
          <w:szCs w:val="28"/>
        </w:rPr>
        <w:t>•</w:t>
      </w:r>
      <w:r w:rsidRPr="001200A8">
        <w:rPr>
          <w:rFonts w:asciiTheme="majorBidi" w:hAnsiTheme="majorBidi" w:cstheme="majorBidi"/>
          <w:noProof/>
          <w:color w:val="333333"/>
          <w:sz w:val="28"/>
          <w:szCs w:val="28"/>
        </w:rPr>
        <w:tab/>
        <w:t xml:space="preserve">Zirconium dioxide : An overview. </w:t>
      </w:r>
    </w:p>
    <w:p w14:paraId="5CB7D65A" w14:textId="77777777" w:rsidR="001200A8" w:rsidRPr="001200A8" w:rsidRDefault="001200A8" w:rsidP="001200A8">
      <w:pPr>
        <w:ind w:left="360"/>
        <w:jc w:val="both"/>
        <w:rPr>
          <w:rFonts w:asciiTheme="majorBidi" w:hAnsiTheme="majorBidi" w:cstheme="majorBidi"/>
          <w:noProof/>
          <w:color w:val="333333"/>
          <w:sz w:val="28"/>
          <w:szCs w:val="28"/>
        </w:rPr>
      </w:pPr>
      <w:r w:rsidRPr="001200A8">
        <w:rPr>
          <w:rFonts w:asciiTheme="majorBidi" w:hAnsiTheme="majorBidi" w:cstheme="majorBidi"/>
          <w:noProof/>
          <w:color w:val="333333"/>
          <w:sz w:val="28"/>
          <w:szCs w:val="28"/>
        </w:rPr>
        <w:t>•</w:t>
      </w:r>
      <w:r w:rsidRPr="001200A8">
        <w:rPr>
          <w:rFonts w:asciiTheme="majorBidi" w:hAnsiTheme="majorBidi" w:cstheme="majorBidi"/>
          <w:noProof/>
          <w:color w:val="333333"/>
          <w:sz w:val="28"/>
          <w:szCs w:val="28"/>
        </w:rPr>
        <w:tab/>
        <w:t>Risks and benefits of using monolithic zirconia restoration in cases of full mouth rehabilitation</w:t>
      </w:r>
    </w:p>
    <w:p w14:paraId="13A718A9" w14:textId="77777777" w:rsidR="001200A8" w:rsidRPr="001200A8" w:rsidRDefault="001200A8" w:rsidP="001200A8">
      <w:pPr>
        <w:ind w:left="360"/>
        <w:jc w:val="both"/>
        <w:rPr>
          <w:rFonts w:asciiTheme="majorBidi" w:hAnsiTheme="majorBidi" w:cstheme="majorBidi"/>
          <w:noProof/>
          <w:color w:val="333333"/>
          <w:sz w:val="28"/>
          <w:szCs w:val="28"/>
        </w:rPr>
      </w:pPr>
      <w:r w:rsidRPr="001200A8">
        <w:rPr>
          <w:rFonts w:asciiTheme="majorBidi" w:hAnsiTheme="majorBidi" w:cstheme="majorBidi"/>
          <w:noProof/>
          <w:color w:val="333333"/>
          <w:sz w:val="28"/>
          <w:szCs w:val="28"/>
        </w:rPr>
        <w:t>•</w:t>
      </w:r>
      <w:r w:rsidRPr="001200A8">
        <w:rPr>
          <w:rFonts w:asciiTheme="majorBidi" w:hAnsiTheme="majorBidi" w:cstheme="majorBidi"/>
          <w:noProof/>
          <w:color w:val="333333"/>
          <w:sz w:val="28"/>
          <w:szCs w:val="28"/>
        </w:rPr>
        <w:tab/>
        <w:t>Proper zirconia framework design when using layered zirconia.</w:t>
      </w:r>
    </w:p>
    <w:p w14:paraId="6AC94446" w14:textId="77777777" w:rsidR="001200A8" w:rsidRDefault="001200A8" w:rsidP="001200A8">
      <w:pPr>
        <w:ind w:left="360"/>
        <w:jc w:val="both"/>
        <w:rPr>
          <w:rFonts w:asciiTheme="majorBidi" w:hAnsiTheme="majorBidi" w:cstheme="majorBidi"/>
          <w:noProof/>
          <w:color w:val="333333"/>
          <w:sz w:val="28"/>
          <w:szCs w:val="28"/>
        </w:rPr>
      </w:pPr>
      <w:r w:rsidRPr="001200A8">
        <w:rPr>
          <w:rFonts w:asciiTheme="majorBidi" w:hAnsiTheme="majorBidi" w:cstheme="majorBidi"/>
          <w:noProof/>
          <w:color w:val="333333"/>
          <w:sz w:val="28"/>
          <w:szCs w:val="28"/>
        </w:rPr>
        <w:t>•</w:t>
      </w:r>
      <w:r w:rsidRPr="001200A8">
        <w:rPr>
          <w:rFonts w:asciiTheme="majorBidi" w:hAnsiTheme="majorBidi" w:cstheme="majorBidi"/>
          <w:noProof/>
          <w:color w:val="333333"/>
          <w:sz w:val="28"/>
          <w:szCs w:val="28"/>
        </w:rPr>
        <w:tab/>
        <w:t xml:space="preserve">New technologies that help restoring malpositioned implants with a screw retained restoration. </w:t>
      </w:r>
    </w:p>
    <w:p w14:paraId="79667A86" w14:textId="1E4F7F09" w:rsidR="001200A8" w:rsidRPr="001200A8" w:rsidRDefault="001200A8" w:rsidP="001200A8">
      <w:pPr>
        <w:pStyle w:val="ListParagraph"/>
        <w:numPr>
          <w:ilvl w:val="0"/>
          <w:numId w:val="3"/>
        </w:numPr>
        <w:jc w:val="both"/>
        <w:rPr>
          <w:rFonts w:asciiTheme="majorBidi" w:hAnsiTheme="majorBidi" w:cstheme="majorBidi"/>
          <w:noProof/>
          <w:color w:val="333333"/>
          <w:sz w:val="28"/>
          <w:szCs w:val="28"/>
        </w:rPr>
      </w:pPr>
      <w:r w:rsidRPr="001200A8">
        <w:rPr>
          <w:rFonts w:asciiTheme="majorBidi" w:hAnsiTheme="majorBidi" w:cstheme="majorBidi"/>
          <w:noProof/>
          <w:color w:val="333333"/>
          <w:sz w:val="28"/>
          <w:szCs w:val="28"/>
        </w:rPr>
        <w:t>Selected cases: From planning to execution</w:t>
      </w:r>
    </w:p>
    <w:sectPr w:rsidR="001200A8" w:rsidRPr="001200A8" w:rsidSect="00696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5689A"/>
    <w:multiLevelType w:val="hybridMultilevel"/>
    <w:tmpl w:val="F5CAD448"/>
    <w:lvl w:ilvl="0" w:tplc="86E6BF40">
      <w:start w:val="2004"/>
      <w:numFmt w:val="bullet"/>
      <w:lvlText w:val="-"/>
      <w:lvlJc w:val="left"/>
      <w:pPr>
        <w:ind w:left="720" w:hanging="360"/>
      </w:pPr>
      <w:rPr>
        <w:rFonts w:ascii="Arial" w:eastAsia="Times New Roman" w:hAnsi="Arial" w:hint="default"/>
      </w:rPr>
    </w:lvl>
    <w:lvl w:ilvl="1" w:tplc="7780DBD8">
      <w:start w:val="3"/>
      <w:numFmt w:val="bullet"/>
      <w:lvlText w:val="•"/>
      <w:lvlJc w:val="left"/>
      <w:pPr>
        <w:ind w:left="1800" w:hanging="720"/>
      </w:pPr>
      <w:rPr>
        <w:rFonts w:ascii="Times New Roman" w:eastAsiaTheme="minorHAnsi" w:hAnsi="Times New Roman" w:cs="Times New Roman" w:hint="default"/>
        <w:color w:val="333333"/>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A3FA8"/>
    <w:multiLevelType w:val="hybridMultilevel"/>
    <w:tmpl w:val="98CC52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6DB927FB"/>
    <w:multiLevelType w:val="hybridMultilevel"/>
    <w:tmpl w:val="3A10CD72"/>
    <w:lvl w:ilvl="0" w:tplc="7780DBD8">
      <w:start w:val="3"/>
      <w:numFmt w:val="bullet"/>
      <w:lvlText w:val="•"/>
      <w:lvlJc w:val="left"/>
      <w:pPr>
        <w:ind w:left="720" w:hanging="360"/>
      </w:pPr>
      <w:rPr>
        <w:rFonts w:ascii="Times New Roman" w:eastAsiaTheme="minorHAnsi"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038569">
    <w:abstractNumId w:val="1"/>
  </w:num>
  <w:num w:numId="2" w16cid:durableId="1228758702">
    <w:abstractNumId w:val="0"/>
  </w:num>
  <w:num w:numId="3" w16cid:durableId="1760710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0A8"/>
    <w:rsid w:val="001200A8"/>
    <w:rsid w:val="002B738C"/>
    <w:rsid w:val="00390B4A"/>
    <w:rsid w:val="003914E2"/>
    <w:rsid w:val="00696E1B"/>
    <w:rsid w:val="00BD6111"/>
    <w:rsid w:val="00DA5F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2756EEC"/>
  <w15:chartTrackingRefBased/>
  <w15:docId w15:val="{6C5EF7B1-8096-A747-A823-021B99BB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0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 Alzahrani</dc:creator>
  <cp:keywords/>
  <dc:description/>
  <cp:lastModifiedBy>Khaled M. Alzahrani</cp:lastModifiedBy>
  <cp:revision>1</cp:revision>
  <dcterms:created xsi:type="dcterms:W3CDTF">2023-05-25T10:17:00Z</dcterms:created>
  <dcterms:modified xsi:type="dcterms:W3CDTF">2023-05-25T10:25:00Z</dcterms:modified>
</cp:coreProperties>
</file>