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3386" w:rsidRPr="009A47A2" w:rsidRDefault="006B3217" w:rsidP="00493386">
      <w:pPr>
        <w:rPr>
          <w:b/>
          <w:sz w:val="28"/>
          <w:szCs w:val="28"/>
        </w:rPr>
      </w:pPr>
      <w:r w:rsidRPr="00194BF9">
        <w:rPr>
          <w:rFonts w:ascii="Times New Roman" w:eastAsia="Tw Cen MT" w:hAnsi="Times New Roman" w:cs="Times New Roman"/>
          <w:b/>
          <w:sz w:val="24"/>
          <w:szCs w:val="24"/>
          <w:lang w:val="en-US"/>
        </w:rPr>
        <w:t xml:space="preserve">Title: </w:t>
      </w:r>
      <w:r w:rsidR="00493386" w:rsidRPr="009A47A2">
        <w:rPr>
          <w:b/>
          <w:sz w:val="28"/>
          <w:szCs w:val="28"/>
        </w:rPr>
        <w:t>Functional Restructuring and repositioning of facial tissues. Complete facial technique with different associations in I-Prf for facial lifiting</w:t>
      </w:r>
    </w:p>
    <w:p w:rsidR="00493386" w:rsidRDefault="00493386" w:rsidP="00493386">
      <w:r w:rsidRPr="009A47A2">
        <w:t xml:space="preserve">author: </w:t>
      </w:r>
      <w:r>
        <w:t xml:space="preserve"> </w:t>
      </w:r>
      <w:r w:rsidRPr="009A47A2">
        <w:t>Schalins, Adriano. PhD, MsC, DDs, post-graduation teacher Fepo-Unesp-Odontologia, Araraquara, São Paulo, Brazil. Professor of advanced postgraduate units Brazil</w:t>
      </w:r>
      <w:r>
        <w:t xml:space="preserve">. </w:t>
      </w:r>
      <w:r w:rsidRPr="007179F7">
        <w:t>co-author: Mattos, Thiago. Teacher postgraduate Faepo- Dentistry Unesp, Araraquara Brazil, Teacher Dentistry Facoph implants, Brazil</w:t>
      </w:r>
    </w:p>
    <w:p w:rsidR="006B3217" w:rsidRPr="00194BF9" w:rsidRDefault="006B3217" w:rsidP="00194BF9">
      <w:pPr>
        <w:spacing w:after="0" w:line="240" w:lineRule="auto"/>
        <w:rPr>
          <w:rFonts w:ascii="Times New Roman" w:eastAsia="Tw Cen MT" w:hAnsi="Times New Roman" w:cs="Times New Roman"/>
          <w:b/>
          <w:sz w:val="24"/>
          <w:szCs w:val="24"/>
          <w:lang w:val="en-US"/>
        </w:rPr>
      </w:pPr>
    </w:p>
    <w:p w:rsidR="006B3217" w:rsidRPr="00194BF9" w:rsidRDefault="006B3217" w:rsidP="00194BF9">
      <w:pPr>
        <w:spacing w:after="0" w:line="240" w:lineRule="auto"/>
        <w:rPr>
          <w:rFonts w:ascii="Times New Roman" w:eastAsia="Calibri" w:hAnsi="Times New Roman" w:cs="Times New Roman"/>
          <w:sz w:val="24"/>
          <w:szCs w:val="24"/>
          <w:lang w:val="en-US"/>
        </w:rPr>
      </w:pPr>
    </w:p>
    <w:p w:rsidR="006B3217" w:rsidRPr="00194BF9" w:rsidRDefault="006B3217" w:rsidP="00194BF9">
      <w:pPr>
        <w:spacing w:after="0" w:line="240" w:lineRule="auto"/>
        <w:rPr>
          <w:rFonts w:ascii="Times New Roman" w:eastAsia="Calibri" w:hAnsi="Times New Roman" w:cs="Times New Roman"/>
          <w:b/>
          <w:color w:val="E36C0A" w:themeColor="accent6" w:themeShade="BF"/>
          <w:sz w:val="24"/>
          <w:szCs w:val="24"/>
          <w:lang w:val="en-US"/>
        </w:rPr>
      </w:pPr>
      <w:r w:rsidRPr="00194BF9">
        <w:rPr>
          <w:rFonts w:ascii="Times New Roman" w:eastAsia="Calibri" w:hAnsi="Times New Roman" w:cs="Times New Roman"/>
          <w:b/>
          <w:color w:val="E36C0A" w:themeColor="accent6" w:themeShade="BF"/>
          <w:sz w:val="24"/>
          <w:szCs w:val="24"/>
          <w:lang w:val="en-US"/>
        </w:rPr>
        <w:t>Abstract</w:t>
      </w:r>
    </w:p>
    <w:p w:rsidR="006B3217" w:rsidRPr="00194BF9" w:rsidRDefault="006B3217" w:rsidP="00194BF9">
      <w:pPr>
        <w:spacing w:after="0" w:line="240" w:lineRule="auto"/>
        <w:rPr>
          <w:rFonts w:ascii="Times New Roman" w:eastAsia="Calibri" w:hAnsi="Times New Roman" w:cs="Times New Roman"/>
          <w:sz w:val="24"/>
          <w:szCs w:val="24"/>
          <w:lang w:val="en-US"/>
        </w:rPr>
        <w:sectPr w:rsidR="006B3217" w:rsidRPr="00194BF9" w:rsidSect="006B3217">
          <w:pgSz w:w="11906" w:h="16838"/>
          <w:pgMar w:top="993" w:right="991" w:bottom="1440" w:left="993" w:header="708" w:footer="708" w:gutter="0"/>
          <w:cols w:space="708"/>
          <w:docGrid w:linePitch="360"/>
        </w:sectPr>
      </w:pPr>
    </w:p>
    <w:p w:rsidR="00493386" w:rsidRPr="005E5EA8" w:rsidRDefault="00493386" w:rsidP="00493386">
      <w:pPr>
        <w:rPr>
          <w:sz w:val="24"/>
          <w:szCs w:val="24"/>
        </w:rPr>
      </w:pPr>
      <w:r w:rsidRPr="005E5EA8">
        <w:rPr>
          <w:sz w:val="24"/>
          <w:szCs w:val="24"/>
        </w:rPr>
        <w:lastRenderedPageBreak/>
        <w:t xml:space="preserve">Aging is inevitable in the life of the human being. With the advances in the creation of new techniques of facial rejuvenation, the orofacial harmonization happens to transform lives through the rescue of the self-esteem. In addition to the natural processes of aging, the face also suffers external influences that only aggravate the signs of time in men and women. </w:t>
      </w:r>
      <w:r w:rsidRPr="005E5EA8">
        <w:rPr>
          <w:sz w:val="24"/>
          <w:szCs w:val="24"/>
        </w:rPr>
        <w:lastRenderedPageBreak/>
        <w:t>In this process, growth factors play a key role in the modulation, stimulation or inhibition of chemical reactions that will guide the differentiation and development of cells. The purpose of this study is to highlight the use of orofacial harmonization techniques associated with I-Prf that preserve the tone and texture of the skin.</w:t>
      </w:r>
    </w:p>
    <w:p w:rsidR="0046369B" w:rsidRDefault="0046369B" w:rsidP="00194BF9">
      <w:pPr>
        <w:spacing w:after="0" w:line="240" w:lineRule="auto"/>
        <w:rPr>
          <w:rFonts w:ascii="Times New Roman" w:eastAsia="Calibri" w:hAnsi="Times New Roman" w:cs="Times New Roman"/>
          <w:sz w:val="24"/>
          <w:szCs w:val="24"/>
          <w:lang w:val="en-US"/>
        </w:rPr>
        <w:sectPr w:rsidR="0046369B" w:rsidSect="001753E4">
          <w:type w:val="continuous"/>
          <w:pgSz w:w="11906" w:h="16838"/>
          <w:pgMar w:top="1440" w:right="991" w:bottom="1440" w:left="993" w:header="708" w:footer="708" w:gutter="0"/>
          <w:cols w:num="2" w:space="284"/>
          <w:docGrid w:linePitch="360"/>
        </w:sectPr>
      </w:pPr>
    </w:p>
    <w:p w:rsidR="006B3217" w:rsidRPr="00194BF9" w:rsidRDefault="006B3217" w:rsidP="00194BF9">
      <w:pPr>
        <w:spacing w:after="0" w:line="240" w:lineRule="auto"/>
        <w:rPr>
          <w:rFonts w:ascii="Times New Roman" w:eastAsia="Calibri" w:hAnsi="Times New Roman" w:cs="Times New Roman"/>
          <w:sz w:val="24"/>
          <w:szCs w:val="24"/>
          <w:lang w:val="en-US"/>
        </w:rPr>
      </w:pPr>
    </w:p>
    <w:p w:rsidR="00493386" w:rsidRDefault="006B3217" w:rsidP="00493386">
      <w:pPr>
        <w:pStyle w:val="ListParagraph"/>
        <w:tabs>
          <w:tab w:val="left" w:pos="2496"/>
        </w:tabs>
        <w:ind w:left="0"/>
        <w:rPr>
          <w:rFonts w:ascii="Arial" w:hAnsi="Arial" w:cs="Arial"/>
          <w:sz w:val="24"/>
          <w:szCs w:val="24"/>
        </w:rPr>
      </w:pPr>
      <w:r w:rsidRPr="00194BF9">
        <w:rPr>
          <w:rFonts w:ascii="Times New Roman" w:hAnsi="Times New Roman" w:cs="Times New Roman"/>
          <w:b/>
          <w:color w:val="E36C0A" w:themeColor="accent6" w:themeShade="BF"/>
          <w:sz w:val="24"/>
          <w:szCs w:val="24"/>
        </w:rPr>
        <w:t>References</w:t>
      </w:r>
      <w:r w:rsidR="00493386" w:rsidRPr="00493386">
        <w:rPr>
          <w:rFonts w:ascii="Times New Roman" w:hAnsi="Times New Roman" w:cs="Times New Roman"/>
          <w:sz w:val="24"/>
        </w:rPr>
        <w:t xml:space="preserve"> </w:t>
      </w:r>
    </w:p>
    <w:p w:rsidR="00493386" w:rsidRPr="00CA04BC" w:rsidRDefault="00493386" w:rsidP="00CA04BC">
      <w:pPr>
        <w:tabs>
          <w:tab w:val="left" w:pos="2496"/>
        </w:tabs>
        <w:spacing w:line="360" w:lineRule="auto"/>
        <w:jc w:val="both"/>
        <w:rPr>
          <w:rFonts w:ascii="Arial" w:hAnsi="Arial" w:cs="Arial"/>
          <w:sz w:val="24"/>
          <w:szCs w:val="24"/>
        </w:rPr>
      </w:pPr>
      <w:r>
        <w:rPr>
          <w:rFonts w:ascii="Arial" w:hAnsi="Arial" w:cs="Arial"/>
          <w:sz w:val="24"/>
          <w:szCs w:val="24"/>
        </w:rPr>
        <w:t>ACEVEDO, F.S.</w:t>
      </w:r>
      <w:r w:rsidRPr="00145C4A">
        <w:rPr>
          <w:rFonts w:ascii="Arial" w:hAnsi="Arial" w:cs="Arial"/>
          <w:sz w:val="24"/>
          <w:szCs w:val="24"/>
        </w:rPr>
        <w:t xml:space="preserve"> </w:t>
      </w:r>
      <w:r w:rsidRPr="00493386">
        <w:rPr>
          <w:rFonts w:ascii="Arial" w:hAnsi="Arial" w:cs="Arial"/>
          <w:sz w:val="24"/>
          <w:szCs w:val="24"/>
        </w:rPr>
        <w:t>Estudios e investigaciones – Estimulacion Percutánea de Colágeno com rodillo de Microagujas</w:t>
      </w:r>
      <w:r w:rsidRPr="00145C4A">
        <w:rPr>
          <w:rFonts w:ascii="Arial" w:hAnsi="Arial" w:cs="Arial"/>
          <w:sz w:val="24"/>
          <w:szCs w:val="24"/>
        </w:rPr>
        <w:t>. Revista de La asociacion Científica Colombiana de Medicina Estética.</w:t>
      </w:r>
      <w:r w:rsidR="00CA04BC">
        <w:rPr>
          <w:rFonts w:ascii="Arial" w:hAnsi="Arial" w:cs="Arial"/>
          <w:sz w:val="24"/>
          <w:szCs w:val="24"/>
        </w:rPr>
        <w:t xml:space="preserve"> Volume 02 no 01, p 28-32, 2011</w:t>
      </w:r>
      <w:r w:rsidRPr="00E212D8">
        <w:rPr>
          <w:rFonts w:ascii="Times New Roman" w:hAnsi="Times New Roman" w:cs="Times New Roman"/>
          <w:sz w:val="24"/>
        </w:rPr>
        <w:t>.</w:t>
      </w:r>
    </w:p>
    <w:p w:rsidR="00493386" w:rsidRDefault="00493386" w:rsidP="00493386">
      <w:pPr>
        <w:jc w:val="both"/>
        <w:rPr>
          <w:rFonts w:ascii="Times New Roman" w:hAnsi="Times New Roman" w:cs="Times New Roman"/>
          <w:sz w:val="24"/>
        </w:rPr>
      </w:pPr>
      <w:r w:rsidRPr="003D6760">
        <w:rPr>
          <w:rFonts w:ascii="Times New Roman" w:hAnsi="Times New Roman" w:cs="Times New Roman"/>
          <w:sz w:val="24"/>
        </w:rPr>
        <w:t xml:space="preserve">DOHAN, D. M. et al. </w:t>
      </w:r>
      <w:r w:rsidRPr="00796CF5">
        <w:rPr>
          <w:rFonts w:ascii="Times New Roman" w:hAnsi="Times New Roman" w:cs="Times New Roman"/>
          <w:sz w:val="24"/>
          <w:lang w:val="en-US"/>
        </w:rPr>
        <w:t xml:space="preserve">Platelet-rich fibrin (PRF): A second-generation platelet concentrate. Part I: Technological concepts and evolution. Oral Surgery, Oral Medicine, Oral Pathology, Oral Radiology, v.101 n.3, p.37- 44. </w:t>
      </w:r>
      <w:r>
        <w:rPr>
          <w:rFonts w:ascii="Times New Roman" w:hAnsi="Times New Roman" w:cs="Times New Roman"/>
          <w:sz w:val="24"/>
        </w:rPr>
        <w:t>2006.</w:t>
      </w:r>
    </w:p>
    <w:p w:rsidR="00493386" w:rsidRDefault="00493386" w:rsidP="00493386">
      <w:pPr>
        <w:jc w:val="both"/>
        <w:rPr>
          <w:rFonts w:ascii="Times New Roman" w:hAnsi="Times New Roman" w:cs="Times New Roman"/>
          <w:bCs/>
          <w:sz w:val="24"/>
        </w:rPr>
      </w:pPr>
      <w:r>
        <w:rPr>
          <w:rFonts w:ascii="Times New Roman" w:hAnsi="Times New Roman" w:cs="Times New Roman"/>
          <w:sz w:val="24"/>
        </w:rPr>
        <w:t xml:space="preserve">DONADUSSI, M. </w:t>
      </w:r>
      <w:r>
        <w:rPr>
          <w:rFonts w:ascii="Times New Roman" w:hAnsi="Times New Roman" w:cs="Times New Roman"/>
          <w:bCs/>
          <w:sz w:val="24"/>
        </w:rPr>
        <w:t xml:space="preserve">Revisão sistemática da literatura sobre a efetividade clínica do plasma rico em plaquetas para o tratamento dermatológico estético. Porto Alegre, 2012. 99f. Dissertação (Mestrado).  Pontifícia Universidade Católica do Rio Grande do Sul. </w:t>
      </w:r>
    </w:p>
    <w:p w:rsidR="006B3217" w:rsidRPr="00194BF9" w:rsidRDefault="006B3217" w:rsidP="00194BF9">
      <w:pPr>
        <w:spacing w:after="0" w:line="240" w:lineRule="auto"/>
        <w:rPr>
          <w:rFonts w:ascii="Times New Roman" w:eastAsia="Calibri" w:hAnsi="Times New Roman" w:cs="Times New Roman"/>
          <w:b/>
          <w:color w:val="E36C0A" w:themeColor="accent6" w:themeShade="BF"/>
          <w:sz w:val="24"/>
          <w:szCs w:val="24"/>
          <w:lang w:val="en-US"/>
        </w:rPr>
      </w:pPr>
    </w:p>
    <w:p w:rsidR="00493386" w:rsidRDefault="00493386" w:rsidP="00CA04BC">
      <w:pPr>
        <w:autoSpaceDE w:val="0"/>
        <w:autoSpaceDN w:val="0"/>
        <w:adjustRightInd w:val="0"/>
        <w:spacing w:line="240" w:lineRule="auto"/>
        <w:rPr>
          <w:rFonts w:ascii="Times New Roman" w:eastAsia="Times New Roman" w:hAnsi="Times New Roman" w:cs="Times New Roman"/>
          <w:noProof/>
          <w:sz w:val="24"/>
          <w:szCs w:val="24"/>
        </w:rPr>
      </w:pPr>
    </w:p>
    <w:p w:rsidR="00493386" w:rsidRDefault="00493386" w:rsidP="00194BF9">
      <w:pPr>
        <w:autoSpaceDE w:val="0"/>
        <w:autoSpaceDN w:val="0"/>
        <w:adjustRightInd w:val="0"/>
        <w:spacing w:line="240" w:lineRule="auto"/>
        <w:jc w:val="center"/>
        <w:rPr>
          <w:rFonts w:ascii="Times New Roman" w:eastAsia="Times New Roman" w:hAnsi="Times New Roman" w:cs="Times New Roman"/>
          <w:noProof/>
          <w:sz w:val="24"/>
          <w:szCs w:val="24"/>
        </w:rPr>
      </w:pPr>
    </w:p>
    <w:p w:rsidR="00493386" w:rsidRDefault="00493386" w:rsidP="00194BF9">
      <w:pPr>
        <w:autoSpaceDE w:val="0"/>
        <w:autoSpaceDN w:val="0"/>
        <w:adjustRightInd w:val="0"/>
        <w:spacing w:line="240" w:lineRule="auto"/>
        <w:jc w:val="center"/>
        <w:rPr>
          <w:rFonts w:ascii="Times New Roman" w:eastAsia="Times New Roman" w:hAnsi="Times New Roman" w:cs="Times New Roman"/>
          <w:noProof/>
          <w:sz w:val="24"/>
          <w:szCs w:val="24"/>
        </w:rPr>
      </w:pPr>
    </w:p>
    <w:p w:rsidR="00493386" w:rsidRDefault="00493386" w:rsidP="00194BF9">
      <w:pPr>
        <w:autoSpaceDE w:val="0"/>
        <w:autoSpaceDN w:val="0"/>
        <w:adjustRightInd w:val="0"/>
        <w:spacing w:line="240" w:lineRule="auto"/>
        <w:jc w:val="center"/>
        <w:rPr>
          <w:rFonts w:ascii="Times New Roman" w:eastAsia="Times New Roman" w:hAnsi="Times New Roman" w:cs="Times New Roman"/>
          <w:noProof/>
          <w:sz w:val="24"/>
          <w:szCs w:val="24"/>
        </w:rPr>
      </w:pPr>
    </w:p>
    <w:p w:rsidR="006B3217" w:rsidRPr="00194BF9" w:rsidRDefault="00607A26" w:rsidP="00194BF9">
      <w:pPr>
        <w:autoSpaceDE w:val="0"/>
        <w:autoSpaceDN w:val="0"/>
        <w:adjustRightInd w:val="0"/>
        <w:spacing w:line="240" w:lineRule="auto"/>
        <w:jc w:val="center"/>
        <w:rPr>
          <w:rFonts w:ascii="Times New Roman" w:eastAsia="Times New Roman" w:hAnsi="Times New Roman" w:cs="Times New Roman"/>
          <w:noProof/>
          <w:sz w:val="24"/>
          <w:szCs w:val="24"/>
        </w:rPr>
      </w:pPr>
      <w:r w:rsidRPr="00194BF9">
        <w:rPr>
          <w:rFonts w:ascii="Calibri"/>
          <w:noProof/>
          <w:sz w:val="24"/>
          <w:szCs w:val="24"/>
          <w:lang w:val="en-US"/>
        </w:rPr>
        <mc:AlternateContent>
          <mc:Choice Requires="wpg">
            <w:drawing>
              <wp:inline distT="0" distB="0" distL="0" distR="0" wp14:anchorId="5E148550" wp14:editId="544B4619">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6B3217" w:rsidRPr="00194BF9" w:rsidRDefault="006B3217" w:rsidP="00194BF9">
      <w:pPr>
        <w:autoSpaceDE w:val="0"/>
        <w:autoSpaceDN w:val="0"/>
        <w:adjustRightInd w:val="0"/>
        <w:spacing w:line="240" w:lineRule="auto"/>
        <w:rPr>
          <w:rFonts w:ascii="Times New Roman" w:eastAsia="Times New Roman" w:hAnsi="Times New Roman" w:cs="Times New Roman"/>
          <w:noProof/>
          <w:sz w:val="24"/>
          <w:szCs w:val="24"/>
        </w:rPr>
      </w:pPr>
      <w:r w:rsidRPr="00194BF9">
        <w:rPr>
          <w:noProof/>
          <w:sz w:val="24"/>
          <w:szCs w:val="24"/>
          <w:lang w:val="en-US"/>
        </w:rPr>
        <w:drawing>
          <wp:inline distT="0" distB="0" distL="0" distR="0" wp14:anchorId="66CD0678" wp14:editId="627E1E2E">
            <wp:extent cx="992175" cy="99217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992175" cy="992175"/>
                    </a:xfrm>
                    <a:prstGeom prst="rect">
                      <a:avLst/>
                    </a:prstGeom>
                    <a:noFill/>
                    <a:ln>
                      <a:noFill/>
                    </a:ln>
                  </pic:spPr>
                </pic:pic>
              </a:graphicData>
            </a:graphic>
          </wp:inline>
        </w:drawing>
      </w:r>
    </w:p>
    <w:p w:rsidR="00CA04BC" w:rsidRDefault="006B3217" w:rsidP="00CA04BC">
      <w:pPr>
        <w:spacing w:after="0" w:line="240" w:lineRule="auto"/>
        <w:rPr>
          <w:rFonts w:ascii="Times New Roman" w:eastAsia="Times New Roman" w:hAnsi="Times New Roman" w:cs="Times New Roman"/>
          <w:noProof/>
          <w:color w:val="E36C0A" w:themeColor="accent6" w:themeShade="BF"/>
          <w:sz w:val="24"/>
          <w:szCs w:val="24"/>
        </w:rPr>
      </w:pPr>
      <w:r w:rsidRPr="00194BF9">
        <w:rPr>
          <w:rFonts w:ascii="Times New Roman" w:eastAsia="Times New Roman" w:hAnsi="Times New Roman" w:cs="Times New Roman"/>
          <w:b/>
          <w:noProof/>
          <w:color w:val="E36C0A" w:themeColor="accent6" w:themeShade="BF"/>
          <w:sz w:val="24"/>
          <w:szCs w:val="24"/>
        </w:rPr>
        <w:lastRenderedPageBreak/>
        <w:t>Biography:</w:t>
      </w:r>
      <w:r w:rsidRPr="00194BF9">
        <w:rPr>
          <w:rFonts w:ascii="Times New Roman" w:eastAsia="Times New Roman" w:hAnsi="Times New Roman" w:cs="Times New Roman"/>
          <w:noProof/>
          <w:color w:val="E36C0A" w:themeColor="accent6" w:themeShade="BF"/>
          <w:sz w:val="24"/>
          <w:szCs w:val="24"/>
        </w:rPr>
        <w:t xml:space="preserve"> </w:t>
      </w:r>
    </w:p>
    <w:p w:rsidR="00CA04BC" w:rsidRDefault="00CA04BC" w:rsidP="00CA04BC">
      <w:pPr>
        <w:spacing w:after="0" w:line="240" w:lineRule="auto"/>
        <w:rPr>
          <w:rFonts w:ascii="Times New Roman" w:eastAsia="Times New Roman" w:hAnsi="Times New Roman" w:cs="Times New Roman"/>
          <w:noProof/>
          <w:color w:val="E36C0A" w:themeColor="accent6" w:themeShade="BF"/>
          <w:sz w:val="24"/>
          <w:szCs w:val="24"/>
        </w:rPr>
      </w:pPr>
    </w:p>
    <w:p w:rsidR="00CA04BC" w:rsidRPr="00E4243C" w:rsidRDefault="00CA04BC" w:rsidP="00CA04BC">
      <w:pPr>
        <w:spacing w:after="0" w:line="240" w:lineRule="auto"/>
        <w:rPr>
          <w:rFonts w:ascii="Times New Roman" w:hAnsi="Times New Roman" w:cs="Times New Roman"/>
          <w:sz w:val="24"/>
          <w:szCs w:val="24"/>
        </w:rPr>
      </w:pPr>
      <w:r w:rsidRPr="00E4243C">
        <w:rPr>
          <w:rFonts w:ascii="Times New Roman" w:hAnsi="Times New Roman" w:cs="Times New Roman"/>
          <w:sz w:val="24"/>
          <w:szCs w:val="24"/>
        </w:rPr>
        <w:t>Dr. Schalins, Adriano, graduated from the Federal University of Pelotas, a specialist in orthodontics from Uningá Maringa, Master and Doctor of Dentistry from USC, Bauru, São Paulo, coordinator of the postgraduate course at FAEPO-UNESP-Odontologia, Araraquara, São Paulo , coordinator of the graduate courses in the cities of Rio de Janeiro, São Paulo, Juiz de Fora, Florianópolis, Atende Patients in a clinic in the city of Rio de Janeiro, researcher in the area of digital dentistry and robotics</w:t>
      </w:r>
      <w:r w:rsidR="003A7997">
        <w:rPr>
          <w:rFonts w:ascii="Times New Roman" w:hAnsi="Times New Roman" w:cs="Times New Roman"/>
          <w:sz w:val="24"/>
          <w:szCs w:val="24"/>
        </w:rPr>
        <w:t xml:space="preserve">. Facinated </w:t>
      </w:r>
      <w:r w:rsidR="003A7997" w:rsidRPr="003A7997">
        <w:rPr>
          <w:rFonts w:ascii="Times New Roman" w:hAnsi="Times New Roman" w:cs="Times New Roman"/>
          <w:sz w:val="24"/>
          <w:szCs w:val="24"/>
        </w:rPr>
        <w:t>about the capacity of the to reinvent and transform.</w:t>
      </w:r>
    </w:p>
    <w:p w:rsidR="00CA04BC" w:rsidRDefault="00CA04BC" w:rsidP="00CA04BC">
      <w:pPr>
        <w:spacing w:after="0" w:line="240" w:lineRule="auto"/>
        <w:rPr>
          <w:rFonts w:ascii="Times New Roman" w:hAnsi="Times New Roman" w:cs="Times New Roman"/>
          <w:b/>
          <w:bCs/>
          <w:sz w:val="28"/>
          <w:szCs w:val="28"/>
        </w:rPr>
      </w:pPr>
    </w:p>
    <w:p w:rsidR="006B3217" w:rsidRPr="00194BF9" w:rsidRDefault="006B3217" w:rsidP="00194BF9">
      <w:pPr>
        <w:autoSpaceDE w:val="0"/>
        <w:autoSpaceDN w:val="0"/>
        <w:adjustRightInd w:val="0"/>
        <w:spacing w:line="240" w:lineRule="auto"/>
        <w:rPr>
          <w:rFonts w:ascii="Times New Roman" w:eastAsia="Times New Roman" w:hAnsi="Times New Roman" w:cs="Times New Roman"/>
          <w:noProof/>
          <w:sz w:val="24"/>
          <w:szCs w:val="24"/>
        </w:rPr>
      </w:pPr>
    </w:p>
    <w:p w:rsidR="006B3217" w:rsidRPr="00194BF9" w:rsidRDefault="006B3217" w:rsidP="00194BF9">
      <w:pPr>
        <w:spacing w:after="0" w:line="240" w:lineRule="auto"/>
        <w:rPr>
          <w:rFonts w:ascii="Times New Roman" w:eastAsia="Calibri" w:hAnsi="Times New Roman" w:cs="Times New Roman"/>
          <w:sz w:val="24"/>
          <w:szCs w:val="24"/>
          <w:lang w:val="en-US"/>
        </w:rPr>
      </w:pPr>
    </w:p>
    <w:p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proofErr w:type="gramStart"/>
      <w:r w:rsidRPr="00194BF9">
        <w:rPr>
          <w:rFonts w:ascii="Times New Roman" w:eastAsia="Calibri" w:hAnsi="Times New Roman" w:cs="Times New Roman"/>
          <w:b/>
          <w:sz w:val="24"/>
          <w:szCs w:val="24"/>
          <w:lang w:val="en-US"/>
        </w:rPr>
        <w:t>Full</w:t>
      </w:r>
      <w:proofErr w:type="gramEnd"/>
      <w:r w:rsidRPr="00194BF9">
        <w:rPr>
          <w:rFonts w:ascii="Times New Roman" w:eastAsia="Calibri" w:hAnsi="Times New Roman" w:cs="Times New Roman"/>
          <w:b/>
          <w:sz w:val="24"/>
          <w:szCs w:val="24"/>
          <w:lang w:val="en-US"/>
        </w:rPr>
        <w:t xml:space="preserve"> Name:</w:t>
      </w:r>
      <w:r w:rsidR="003A7997">
        <w:rPr>
          <w:rFonts w:ascii="Times New Roman" w:eastAsia="Calibri" w:hAnsi="Times New Roman" w:cs="Times New Roman"/>
          <w:sz w:val="24"/>
          <w:szCs w:val="24"/>
          <w:lang w:val="en-US"/>
        </w:rPr>
        <w:t xml:space="preserve"> Adriano Schalins Corrêa</w:t>
      </w:r>
      <w:r w:rsidRPr="00194BF9">
        <w:rPr>
          <w:rFonts w:ascii="Times New Roman" w:eastAsia="Calibri" w:hAnsi="Times New Roman" w:cs="Times New Roman"/>
          <w:sz w:val="24"/>
          <w:szCs w:val="24"/>
          <w:lang w:val="en-US"/>
        </w:rPr>
        <w:t xml:space="preserve"> </w:t>
      </w:r>
    </w:p>
    <w:p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Personal Email:</w:t>
      </w:r>
      <w:r w:rsidR="003A7997">
        <w:rPr>
          <w:rFonts w:ascii="Times New Roman" w:eastAsia="Calibri" w:hAnsi="Times New Roman" w:cs="Times New Roman"/>
          <w:sz w:val="24"/>
          <w:szCs w:val="24"/>
          <w:lang w:val="en-US"/>
        </w:rPr>
        <w:t xml:space="preserve">  adriano@personaldentista.com.br</w:t>
      </w:r>
    </w:p>
    <w:p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Mobile Number:</w:t>
      </w:r>
      <w:r w:rsidR="003A7997">
        <w:rPr>
          <w:rFonts w:ascii="Times New Roman" w:eastAsia="Calibri" w:hAnsi="Times New Roman" w:cs="Times New Roman"/>
          <w:sz w:val="24"/>
          <w:szCs w:val="24"/>
          <w:lang w:val="en-US"/>
        </w:rPr>
        <w:t xml:space="preserve">  +5521 993391014</w:t>
      </w:r>
    </w:p>
    <w:p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Category:</w:t>
      </w:r>
      <w:r w:rsidRPr="00194BF9">
        <w:rPr>
          <w:rFonts w:ascii="Times New Roman" w:eastAsia="Calibri" w:hAnsi="Times New Roman" w:cs="Times New Roman"/>
          <w:sz w:val="24"/>
          <w:szCs w:val="24"/>
          <w:lang w:val="en-US"/>
        </w:rPr>
        <w:t xml:space="preserve"> (Oral presentation)</w:t>
      </w:r>
    </w:p>
    <w:p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 xml:space="preserve">Date of Birth: </w:t>
      </w:r>
      <w:r w:rsidR="003A7997">
        <w:rPr>
          <w:rFonts w:ascii="Times New Roman" w:eastAsia="Calibri" w:hAnsi="Times New Roman" w:cs="Times New Roman"/>
          <w:sz w:val="24"/>
          <w:szCs w:val="24"/>
          <w:lang w:val="en-US"/>
        </w:rPr>
        <w:t>15/10/1977</w:t>
      </w:r>
    </w:p>
    <w:p w:rsidR="006B3217" w:rsidRPr="00194BF9" w:rsidRDefault="006B3217" w:rsidP="00194BF9">
      <w:pPr>
        <w:spacing w:after="0" w:line="240" w:lineRule="auto"/>
        <w:rPr>
          <w:rFonts w:ascii="Times New Roman" w:eastAsia="Calibri" w:hAnsi="Times New Roman" w:cs="Times New Roman"/>
          <w:sz w:val="24"/>
          <w:szCs w:val="24"/>
          <w:lang w:val="en-US"/>
        </w:rPr>
      </w:pPr>
    </w:p>
    <w:p w:rsidR="006B3217" w:rsidRPr="00194BF9" w:rsidRDefault="006B3217" w:rsidP="00194BF9">
      <w:pPr>
        <w:spacing w:after="0" w:line="240" w:lineRule="auto"/>
        <w:rPr>
          <w:rFonts w:ascii="Times New Roman" w:eastAsia="Calibri" w:hAnsi="Times New Roman" w:cs="Times New Roman"/>
          <w:sz w:val="24"/>
          <w:szCs w:val="24"/>
          <w:lang w:val="en-US"/>
        </w:rPr>
      </w:pPr>
    </w:p>
    <w:p w:rsidR="003A7997" w:rsidRPr="00194BF9" w:rsidRDefault="006B3217" w:rsidP="003A7997">
      <w:pPr>
        <w:spacing w:after="0" w:line="240" w:lineRule="auto"/>
        <w:jc w:val="center"/>
        <w:rPr>
          <w:rFonts w:ascii="Times New Roman" w:eastAsia="Calibri" w:hAnsi="Times New Roman" w:cs="Times New Roman"/>
          <w:sz w:val="24"/>
          <w:szCs w:val="24"/>
          <w:lang w:val="en-US"/>
        </w:rPr>
      </w:pPr>
      <w:r w:rsidRPr="00194BF9">
        <w:rPr>
          <w:rFonts w:ascii="Times New Roman" w:eastAsia="Calibri" w:hAnsi="Times New Roman" w:cs="Times New Roman"/>
          <w:b/>
          <w:sz w:val="24"/>
          <w:szCs w:val="24"/>
          <w:lang w:val="en-US"/>
        </w:rPr>
        <w:t>Email:</w:t>
      </w:r>
      <w:r w:rsidRPr="00194BF9">
        <w:rPr>
          <w:rFonts w:ascii="Times New Roman" w:eastAsia="Calibri" w:hAnsi="Times New Roman" w:cs="Times New Roman"/>
          <w:sz w:val="24"/>
          <w:szCs w:val="24"/>
          <w:lang w:val="en-US"/>
        </w:rPr>
        <w:t xml:space="preserve"> </w:t>
      </w:r>
      <w:hyperlink r:id="rId7" w:history="1">
        <w:r w:rsidR="003A7997" w:rsidRPr="008C09FA">
          <w:rPr>
            <w:rStyle w:val="Hyperlink"/>
            <w:rFonts w:ascii="Times New Roman" w:eastAsia="Calibri" w:hAnsi="Times New Roman" w:cs="Times New Roman"/>
            <w:sz w:val="24"/>
            <w:szCs w:val="24"/>
            <w:lang w:val="en-US"/>
          </w:rPr>
          <w:t>adriano@personaldentista.com.br</w:t>
        </w:r>
      </w:hyperlink>
      <w:r w:rsidR="003A7997">
        <w:rPr>
          <w:rFonts w:ascii="Times New Roman" w:eastAsia="Calibri" w:hAnsi="Times New Roman" w:cs="Times New Roman"/>
          <w:sz w:val="24"/>
          <w:szCs w:val="24"/>
          <w:lang w:val="en-US"/>
        </w:rPr>
        <w:t xml:space="preserve"> </w:t>
      </w:r>
      <w:bookmarkStart w:id="0" w:name="_GoBack"/>
      <w:bookmarkEnd w:id="0"/>
    </w:p>
    <w:sectPr w:rsidR="003A7997" w:rsidRPr="00194BF9" w:rsidSect="006B3217">
      <w:type w:val="continuous"/>
      <w:pgSz w:w="11906" w:h="16838"/>
      <w:pgMar w:top="1440" w:right="991" w:bottom="1440"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w Cen MT">
    <w:panose1 w:val="020B0602020104020603"/>
    <w:charset w:val="00"/>
    <w:family w:val="auto"/>
    <w:pitch w:val="variable"/>
    <w:sig w:usb0="00000003" w:usb1="00000000" w:usb2="00000000" w:usb3="00000000" w:csb0="00000003" w:csb1="00000000"/>
  </w:font>
  <w:font w:name="Times New Roman">
    <w:panose1 w:val="02020603050405020304"/>
    <w:charset w:val="00"/>
    <w:family w:val="auto"/>
    <w:pitch w:val="variable"/>
    <w:sig w:usb0="E0002AFF" w:usb1="C0007841" w:usb2="00000009" w:usb3="00000000" w:csb0="000001FF" w:csb1="00000000"/>
  </w:font>
  <w:font w:name="Tahoma">
    <w:panose1 w:val="020B0604030504040204"/>
    <w:charset w:val="00"/>
    <w:family w:val="auto"/>
    <w:pitch w:val="variable"/>
    <w:sig w:usb0="E1002A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04313AE"/>
    <w:multiLevelType w:val="hybridMultilevel"/>
    <w:tmpl w:val="C00E5FA0"/>
    <w:lvl w:ilvl="0" w:tplc="8AAEB718">
      <w:start w:val="1"/>
      <w:numFmt w:val="decimal"/>
      <w:lvlText w:val="%1)"/>
      <w:lvlJc w:val="left"/>
      <w:pPr>
        <w:ind w:left="400" w:hanging="360"/>
      </w:pPr>
      <w:rPr>
        <w:rFonts w:ascii="Calibri" w:eastAsia="Tw Cen MT" w:hAnsi="Calibri" w:cs="Tw Cen MT" w:hint="default"/>
      </w:rPr>
    </w:lvl>
    <w:lvl w:ilvl="1" w:tplc="04090019" w:tentative="1">
      <w:start w:val="1"/>
      <w:numFmt w:val="lowerLetter"/>
      <w:lvlText w:val="%2."/>
      <w:lvlJc w:val="left"/>
      <w:pPr>
        <w:ind w:left="1120" w:hanging="360"/>
      </w:pPr>
    </w:lvl>
    <w:lvl w:ilvl="2" w:tplc="0409001B" w:tentative="1">
      <w:start w:val="1"/>
      <w:numFmt w:val="lowerRoman"/>
      <w:lvlText w:val="%3."/>
      <w:lvlJc w:val="right"/>
      <w:pPr>
        <w:ind w:left="1840" w:hanging="180"/>
      </w:pPr>
    </w:lvl>
    <w:lvl w:ilvl="3" w:tplc="0409000F" w:tentative="1">
      <w:start w:val="1"/>
      <w:numFmt w:val="decimal"/>
      <w:lvlText w:val="%4."/>
      <w:lvlJc w:val="left"/>
      <w:pPr>
        <w:ind w:left="2560" w:hanging="360"/>
      </w:pPr>
    </w:lvl>
    <w:lvl w:ilvl="4" w:tplc="04090019" w:tentative="1">
      <w:start w:val="1"/>
      <w:numFmt w:val="lowerLetter"/>
      <w:lvlText w:val="%5."/>
      <w:lvlJc w:val="left"/>
      <w:pPr>
        <w:ind w:left="3280" w:hanging="360"/>
      </w:pPr>
    </w:lvl>
    <w:lvl w:ilvl="5" w:tplc="0409001B" w:tentative="1">
      <w:start w:val="1"/>
      <w:numFmt w:val="lowerRoman"/>
      <w:lvlText w:val="%6."/>
      <w:lvlJc w:val="right"/>
      <w:pPr>
        <w:ind w:left="4000" w:hanging="180"/>
      </w:pPr>
    </w:lvl>
    <w:lvl w:ilvl="6" w:tplc="0409000F" w:tentative="1">
      <w:start w:val="1"/>
      <w:numFmt w:val="decimal"/>
      <w:lvlText w:val="%7."/>
      <w:lvlJc w:val="left"/>
      <w:pPr>
        <w:ind w:left="4720" w:hanging="360"/>
      </w:pPr>
    </w:lvl>
    <w:lvl w:ilvl="7" w:tplc="04090019" w:tentative="1">
      <w:start w:val="1"/>
      <w:numFmt w:val="lowerLetter"/>
      <w:lvlText w:val="%8."/>
      <w:lvlJc w:val="left"/>
      <w:pPr>
        <w:ind w:left="5440" w:hanging="360"/>
      </w:pPr>
    </w:lvl>
    <w:lvl w:ilvl="8" w:tplc="0409001B" w:tentative="1">
      <w:start w:val="1"/>
      <w:numFmt w:val="lowerRoman"/>
      <w:lvlText w:val="%9."/>
      <w:lvlJc w:val="right"/>
      <w:pPr>
        <w:ind w:left="616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6597"/>
    <w:rsid w:val="00155B14"/>
    <w:rsid w:val="001753E4"/>
    <w:rsid w:val="00194BF9"/>
    <w:rsid w:val="00375B3D"/>
    <w:rsid w:val="003A7997"/>
    <w:rsid w:val="0046369B"/>
    <w:rsid w:val="00493386"/>
    <w:rsid w:val="00607A26"/>
    <w:rsid w:val="00676597"/>
    <w:rsid w:val="006B3217"/>
    <w:rsid w:val="009C72EB"/>
    <w:rsid w:val="00A2285E"/>
    <w:rsid w:val="00AF2CF0"/>
    <w:rsid w:val="00CA04BC"/>
    <w:rsid w:val="00DF560E"/>
    <w:rsid w:val="00FA08F0"/>
  </w:rsids>
  <m:mathPr>
    <m:mathFont m:val="Cambria Math"/>
    <m:brkBin m:val="before"/>
    <m:brkBinSub m:val="--"/>
    <m:smallFrac m:val="0"/>
    <m:dispDef/>
    <m:lMargin m:val="0"/>
    <m:rMargin m:val="0"/>
    <m:defJc m:val="centerGroup"/>
    <m:wrapIndent m:val="1440"/>
    <m:intLim m:val="subSup"/>
    <m:naryLim m:val="undOvr"/>
  </m:mathPr>
  <w:themeFontLang w:val="en-IN"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6B3217"/>
    <w:pPr>
      <w:widowControl w:val="0"/>
      <w:spacing w:before="90" w:after="0" w:line="200" w:lineRule="exact"/>
      <w:ind w:left="383" w:hanging="283"/>
      <w:jc w:val="both"/>
    </w:pPr>
    <w:rPr>
      <w:rFonts w:ascii="Calibri" w:eastAsia="Calibri" w:hAnsi="Calibri" w:cs="Calibri"/>
      <w:lang w:val="en-US"/>
    </w:rPr>
  </w:style>
  <w:style w:type="paragraph" w:styleId="BalloonText">
    <w:name w:val="Balloon Text"/>
    <w:basedOn w:val="Normal"/>
    <w:link w:val="BalloonTextChar"/>
    <w:uiPriority w:val="99"/>
    <w:semiHidden/>
    <w:unhideWhenUsed/>
    <w:rsid w:val="006B321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3217"/>
    <w:rPr>
      <w:rFonts w:ascii="Tahoma" w:hAnsi="Tahoma" w:cs="Tahoma"/>
      <w:sz w:val="16"/>
      <w:szCs w:val="16"/>
    </w:rPr>
  </w:style>
  <w:style w:type="character" w:styleId="Hyperlink">
    <w:name w:val="Hyperlink"/>
    <w:basedOn w:val="DefaultParagraphFont"/>
    <w:uiPriority w:val="99"/>
    <w:unhideWhenUsed/>
    <w:rsid w:val="006B3217"/>
    <w:rPr>
      <w:color w:val="0000FF" w:themeColor="hyperlink"/>
      <w:u w:val="single"/>
    </w:rPr>
  </w:style>
  <w:style w:type="character" w:styleId="FollowedHyperlink">
    <w:name w:val="FollowedHyperlink"/>
    <w:basedOn w:val="DefaultParagraphFont"/>
    <w:uiPriority w:val="99"/>
    <w:semiHidden/>
    <w:unhideWhenUsed/>
    <w:rsid w:val="003A7997"/>
    <w:rPr>
      <w:color w:val="800080" w:themeColor="followed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6B3217"/>
    <w:pPr>
      <w:widowControl w:val="0"/>
      <w:spacing w:before="90" w:after="0" w:line="200" w:lineRule="exact"/>
      <w:ind w:left="383" w:hanging="283"/>
      <w:jc w:val="both"/>
    </w:pPr>
    <w:rPr>
      <w:rFonts w:ascii="Calibri" w:eastAsia="Calibri" w:hAnsi="Calibri" w:cs="Calibri"/>
      <w:lang w:val="en-US"/>
    </w:rPr>
  </w:style>
  <w:style w:type="paragraph" w:styleId="BalloonText">
    <w:name w:val="Balloon Text"/>
    <w:basedOn w:val="Normal"/>
    <w:link w:val="BalloonTextChar"/>
    <w:uiPriority w:val="99"/>
    <w:semiHidden/>
    <w:unhideWhenUsed/>
    <w:rsid w:val="006B321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3217"/>
    <w:rPr>
      <w:rFonts w:ascii="Tahoma" w:hAnsi="Tahoma" w:cs="Tahoma"/>
      <w:sz w:val="16"/>
      <w:szCs w:val="16"/>
    </w:rPr>
  </w:style>
  <w:style w:type="character" w:styleId="Hyperlink">
    <w:name w:val="Hyperlink"/>
    <w:basedOn w:val="DefaultParagraphFont"/>
    <w:uiPriority w:val="99"/>
    <w:unhideWhenUsed/>
    <w:rsid w:val="006B3217"/>
    <w:rPr>
      <w:color w:val="0000FF" w:themeColor="hyperlink"/>
      <w:u w:val="single"/>
    </w:rPr>
  </w:style>
  <w:style w:type="character" w:styleId="FollowedHyperlink">
    <w:name w:val="FollowedHyperlink"/>
    <w:basedOn w:val="DefaultParagraphFont"/>
    <w:uiPriority w:val="99"/>
    <w:semiHidden/>
    <w:unhideWhenUsed/>
    <w:rsid w:val="003A799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JPG"/><Relationship Id="rId7" Type="http://schemas.openxmlformats.org/officeDocument/2006/relationships/hyperlink" Target="mailto:adriano@personaldentista.com.br" TargetMode="Externa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408</Words>
  <Characters>2327</Characters>
  <Application>Microsoft Macintosh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Medical Nanotechnology 2016</dc:creator>
  <cp:lastModifiedBy>Luiza Carolina Zamagna</cp:lastModifiedBy>
  <cp:revision>2</cp:revision>
  <dcterms:created xsi:type="dcterms:W3CDTF">2018-11-26T16:26:00Z</dcterms:created>
  <dcterms:modified xsi:type="dcterms:W3CDTF">2018-11-26T16:26:00Z</dcterms:modified>
</cp:coreProperties>
</file>