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090E3" w14:textId="7E17D608" w:rsidR="00D47822" w:rsidRPr="00F959E2" w:rsidRDefault="00D47822" w:rsidP="00D47822">
      <w:pPr>
        <w:keepNext/>
        <w:rPr>
          <w:sz w:val="28"/>
          <w:szCs w:val="28"/>
        </w:rPr>
      </w:pPr>
      <w:bookmarkStart w:id="0" w:name="_GoBack"/>
      <w:bookmarkEnd w:id="0"/>
    </w:p>
    <w:p w14:paraId="261FD273" w14:textId="4AF5D9AB" w:rsidR="00D47822" w:rsidRPr="00F959E2" w:rsidRDefault="009D2146" w:rsidP="00D47822">
      <w:pPr>
        <w:rPr>
          <w:rFonts w:eastAsia="MS PGothic"/>
          <w:b/>
          <w:color w:val="000000"/>
          <w:sz w:val="28"/>
          <w:szCs w:val="28"/>
        </w:rPr>
      </w:pPr>
      <w:r w:rsidRPr="00F959E2">
        <w:rPr>
          <w:rFonts w:eastAsia="MS PGothic"/>
          <w:b/>
          <w:noProof/>
          <w:color w:val="000000"/>
          <w:sz w:val="28"/>
          <w:szCs w:val="28"/>
        </w:rPr>
        <w:drawing>
          <wp:inline distT="0" distB="0" distL="0" distR="0" wp14:anchorId="24CF6CEF" wp14:editId="18E47F08">
            <wp:extent cx="1838325" cy="1876054"/>
            <wp:effectExtent l="0" t="0" r="0" b="0"/>
            <wp:docPr id="3" name="Picture 3" descr="C:\Users\Ali\Downloads\WhatsApp Image 2019-03-23 at 8.23.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ownloads\WhatsApp Image 2019-03-23 at 8.23.17 PM.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4933" cy="1903208"/>
                    </a:xfrm>
                    <a:prstGeom prst="rect">
                      <a:avLst/>
                    </a:prstGeom>
                    <a:noFill/>
                    <a:ln>
                      <a:noFill/>
                    </a:ln>
                  </pic:spPr>
                </pic:pic>
              </a:graphicData>
            </a:graphic>
          </wp:inline>
        </w:drawing>
      </w:r>
    </w:p>
    <w:p w14:paraId="2DD9476A" w14:textId="77777777" w:rsidR="00D47822" w:rsidRPr="00F959E2" w:rsidRDefault="00D47822" w:rsidP="00D47822">
      <w:pPr>
        <w:rPr>
          <w:rFonts w:eastAsia="MS PGothic"/>
          <w:b/>
          <w:color w:val="000000"/>
          <w:sz w:val="28"/>
          <w:szCs w:val="28"/>
        </w:rPr>
      </w:pPr>
    </w:p>
    <w:p w14:paraId="03958BD9" w14:textId="706732E2" w:rsidR="00D47822" w:rsidRPr="00F959E2" w:rsidRDefault="009D2146" w:rsidP="00F959E2">
      <w:pPr>
        <w:jc w:val="center"/>
        <w:rPr>
          <w:rFonts w:eastAsia="MS PGothic"/>
          <w:b/>
          <w:color w:val="000000"/>
          <w:sz w:val="28"/>
          <w:szCs w:val="28"/>
        </w:rPr>
      </w:pPr>
      <w:r w:rsidRPr="00F959E2">
        <w:rPr>
          <w:rFonts w:eastAsia="MS PGothic"/>
          <w:b/>
          <w:color w:val="000000"/>
          <w:sz w:val="28"/>
          <w:szCs w:val="28"/>
        </w:rPr>
        <w:t xml:space="preserve">Radiographic stent for dental implants: </w:t>
      </w:r>
      <w:r w:rsidR="00F959E2" w:rsidRPr="00F959E2">
        <w:rPr>
          <w:rFonts w:eastAsia="MS PGothic"/>
          <w:b/>
          <w:color w:val="000000"/>
          <w:sz w:val="28"/>
          <w:szCs w:val="28"/>
        </w:rPr>
        <w:t>T</w:t>
      </w:r>
      <w:r w:rsidRPr="00F959E2">
        <w:rPr>
          <w:rFonts w:eastAsia="MS PGothic"/>
          <w:b/>
          <w:color w:val="000000"/>
          <w:sz w:val="28"/>
          <w:szCs w:val="28"/>
        </w:rPr>
        <w:t>he underestimated tool</w:t>
      </w:r>
    </w:p>
    <w:p w14:paraId="1B22AB3F" w14:textId="6912E2BD" w:rsidR="00D47822" w:rsidRPr="00F959E2" w:rsidRDefault="00D47822" w:rsidP="00F959E2">
      <w:pPr>
        <w:jc w:val="center"/>
        <w:rPr>
          <w:rFonts w:eastAsia="MS PGothic" w:hAnsi="Arial"/>
          <w:color w:val="000000"/>
          <w:sz w:val="28"/>
          <w:szCs w:val="28"/>
        </w:rPr>
      </w:pPr>
      <w:r w:rsidRPr="00F959E2">
        <w:rPr>
          <w:rFonts w:eastAsia="MS PGothic" w:hAnsi="Arial"/>
          <w:color w:val="000000"/>
          <w:sz w:val="28"/>
          <w:szCs w:val="28"/>
        </w:rPr>
        <w:t xml:space="preserve">Name: </w:t>
      </w:r>
      <w:r w:rsidR="009D2146" w:rsidRPr="00F959E2">
        <w:rPr>
          <w:rFonts w:eastAsia="MS PGothic" w:hAnsi="Arial"/>
          <w:color w:val="000000"/>
          <w:sz w:val="28"/>
          <w:szCs w:val="28"/>
        </w:rPr>
        <w:t>Dr Ali Fahd Fadel Ahmed</w:t>
      </w:r>
    </w:p>
    <w:p w14:paraId="3A143481" w14:textId="351A1B46" w:rsidR="00D47822" w:rsidRPr="00F959E2" w:rsidRDefault="009D2146" w:rsidP="00F959E2">
      <w:pPr>
        <w:jc w:val="center"/>
        <w:rPr>
          <w:rFonts w:eastAsia="MS PGothic" w:hAnsi="Arial"/>
          <w:color w:val="000000"/>
          <w:sz w:val="28"/>
          <w:szCs w:val="28"/>
        </w:rPr>
      </w:pPr>
      <w:r w:rsidRPr="00F959E2">
        <w:rPr>
          <w:rFonts w:eastAsia="MS PGothic" w:hAnsi="Arial"/>
          <w:color w:val="000000"/>
          <w:sz w:val="28"/>
          <w:szCs w:val="28"/>
        </w:rPr>
        <w:t>Faculty of Oral and Dental Medicine, South Valley University</w:t>
      </w:r>
      <w:r w:rsidR="00D47822" w:rsidRPr="00F959E2">
        <w:rPr>
          <w:rFonts w:eastAsia="MS PGothic" w:hAnsi="Arial"/>
          <w:color w:val="000000"/>
          <w:sz w:val="28"/>
          <w:szCs w:val="28"/>
        </w:rPr>
        <w:t xml:space="preserve">, </w:t>
      </w:r>
      <w:r w:rsidRPr="00F959E2">
        <w:rPr>
          <w:rFonts w:eastAsia="MS PGothic" w:hAnsi="Arial"/>
          <w:color w:val="000000"/>
          <w:sz w:val="28"/>
          <w:szCs w:val="28"/>
        </w:rPr>
        <w:t>Egypt</w:t>
      </w:r>
    </w:p>
    <w:p w14:paraId="342F1780" w14:textId="77777777" w:rsidR="00D47822" w:rsidRPr="00F959E2" w:rsidRDefault="00D47822" w:rsidP="00F959E2">
      <w:pPr>
        <w:jc w:val="center"/>
        <w:rPr>
          <w:color w:val="0000FF"/>
          <w:sz w:val="28"/>
          <w:szCs w:val="28"/>
        </w:rPr>
      </w:pPr>
    </w:p>
    <w:p w14:paraId="60DB2ADD" w14:textId="28163DB7" w:rsidR="00F959E2" w:rsidRPr="00F959E2" w:rsidRDefault="00F959E2" w:rsidP="00F959E2">
      <w:pPr>
        <w:jc w:val="both"/>
        <w:rPr>
          <w:sz w:val="28"/>
          <w:szCs w:val="28"/>
        </w:rPr>
      </w:pPr>
      <w:r w:rsidRPr="00F959E2">
        <w:rPr>
          <w:color w:val="000000"/>
          <w:sz w:val="28"/>
          <w:szCs w:val="28"/>
          <w:shd w:val="clear" w:color="auto" w:fill="FFFFFF"/>
        </w:rPr>
        <w:t>In contemporary dental implantology where patient relevant dental intervention is the primary goal, the use of radiographic stent in conjunction with 2D or 3D imaging is very useful. A stent is an appliance used during imaging to aid in standardization, radiographic evaluation, treatment planning, correlation between the radiographic anatomy and real anatomy, registration and many other digital solutions. This work illustrates the clinical and research work importance of using radiographic stents with different imaging modalities. This includes radiographic stents used with 2D intraoral images, panoramic imaging and 3D cone beam computed tomography</w:t>
      </w:r>
      <w:r>
        <w:rPr>
          <w:color w:val="000000"/>
          <w:sz w:val="28"/>
          <w:szCs w:val="28"/>
          <w:shd w:val="clear" w:color="auto" w:fill="FFFFFF"/>
        </w:rPr>
        <w:t xml:space="preserve"> (CBCT)</w:t>
      </w:r>
      <w:r w:rsidRPr="00F959E2">
        <w:rPr>
          <w:color w:val="000000"/>
          <w:sz w:val="28"/>
          <w:szCs w:val="28"/>
          <w:shd w:val="clear" w:color="auto" w:fill="FFFFFF"/>
        </w:rPr>
        <w:t>. This work is also an insight into the method</w:t>
      </w:r>
      <w:r>
        <w:rPr>
          <w:color w:val="000000"/>
          <w:sz w:val="28"/>
          <w:szCs w:val="28"/>
          <w:shd w:val="clear" w:color="auto" w:fill="FFFFFF"/>
        </w:rPr>
        <w:t>s</w:t>
      </w:r>
      <w:r w:rsidRPr="00F959E2">
        <w:rPr>
          <w:color w:val="000000"/>
          <w:sz w:val="28"/>
          <w:szCs w:val="28"/>
          <w:shd w:val="clear" w:color="auto" w:fill="FFFFFF"/>
        </w:rPr>
        <w:t xml:space="preserve"> of fabrication of simple and </w:t>
      </w:r>
      <w:r w:rsidRPr="00F959E2">
        <w:rPr>
          <w:color w:val="000000"/>
          <w:sz w:val="28"/>
          <w:szCs w:val="28"/>
          <w:shd w:val="clear" w:color="auto" w:fill="FFFFFF"/>
        </w:rPr>
        <w:t>cost-effective</w:t>
      </w:r>
      <w:r w:rsidRPr="00F959E2">
        <w:rPr>
          <w:color w:val="000000"/>
          <w:sz w:val="28"/>
          <w:szCs w:val="28"/>
          <w:shd w:val="clear" w:color="auto" w:fill="FFFFFF"/>
        </w:rPr>
        <w:t xml:space="preserve"> stents used with different imaging protocols for dental implants from initial assessment through preoperative phase till the postoperative and follows up phases.  How to use radiographic stent to easily fabricate dental implant surgical guide is also included. </w:t>
      </w:r>
    </w:p>
    <w:p w14:paraId="197F9935" w14:textId="77777777" w:rsidR="00D47822" w:rsidRPr="00F959E2" w:rsidRDefault="00D47822" w:rsidP="00D47822">
      <w:pPr>
        <w:jc w:val="both"/>
        <w:rPr>
          <w:color w:val="000000"/>
          <w:sz w:val="28"/>
          <w:szCs w:val="28"/>
        </w:rPr>
      </w:pPr>
    </w:p>
    <w:p w14:paraId="4F254618" w14:textId="77777777" w:rsidR="00D47822" w:rsidRPr="00F959E2" w:rsidRDefault="00D47822" w:rsidP="00D47822">
      <w:pPr>
        <w:jc w:val="both"/>
        <w:rPr>
          <w:b/>
          <w:sz w:val="28"/>
          <w:szCs w:val="28"/>
        </w:rPr>
      </w:pPr>
      <w:r w:rsidRPr="00F959E2">
        <w:rPr>
          <w:b/>
          <w:sz w:val="28"/>
          <w:szCs w:val="28"/>
        </w:rPr>
        <w:t>Biography</w:t>
      </w:r>
    </w:p>
    <w:p w14:paraId="63FED744" w14:textId="77777777" w:rsidR="00D47822" w:rsidRPr="00F959E2" w:rsidRDefault="00D47822" w:rsidP="00D47822">
      <w:pPr>
        <w:jc w:val="both"/>
        <w:rPr>
          <w:b/>
          <w:sz w:val="28"/>
          <w:szCs w:val="28"/>
        </w:rPr>
      </w:pPr>
    </w:p>
    <w:p w14:paraId="3C9F149F" w14:textId="71AAC107" w:rsidR="00E1728C" w:rsidRPr="00F959E2" w:rsidRDefault="00A96B31" w:rsidP="00E1728C">
      <w:pPr>
        <w:jc w:val="both"/>
        <w:rPr>
          <w:sz w:val="28"/>
          <w:szCs w:val="28"/>
        </w:rPr>
      </w:pPr>
      <w:r w:rsidRPr="00F959E2">
        <w:rPr>
          <w:sz w:val="28"/>
          <w:szCs w:val="28"/>
        </w:rPr>
        <w:t>Graduated</w:t>
      </w:r>
      <w:r w:rsidR="00E1728C" w:rsidRPr="00F959E2">
        <w:rPr>
          <w:sz w:val="28"/>
          <w:szCs w:val="28"/>
        </w:rPr>
        <w:t xml:space="preserve"> in 2008, Dr Ali completed his internship in 2009 and enrolled in </w:t>
      </w:r>
      <w:proofErr w:type="gramStart"/>
      <w:r w:rsidR="00E1728C" w:rsidRPr="00F959E2">
        <w:rPr>
          <w:sz w:val="28"/>
          <w:szCs w:val="28"/>
        </w:rPr>
        <w:t>Master's</w:t>
      </w:r>
      <w:proofErr w:type="gramEnd"/>
      <w:r w:rsidR="00E1728C" w:rsidRPr="00F959E2">
        <w:rPr>
          <w:sz w:val="28"/>
          <w:szCs w:val="28"/>
        </w:rPr>
        <w:t xml:space="preserve"> degree of Oral Radiology at Cairo University</w:t>
      </w:r>
      <w:r w:rsidR="00861B16" w:rsidRPr="00F959E2">
        <w:rPr>
          <w:sz w:val="28"/>
          <w:szCs w:val="28"/>
        </w:rPr>
        <w:t xml:space="preserve">, </w:t>
      </w:r>
      <w:r w:rsidR="00E1728C" w:rsidRPr="00F959E2">
        <w:rPr>
          <w:sz w:val="28"/>
          <w:szCs w:val="28"/>
        </w:rPr>
        <w:t xml:space="preserve">completed in 2013. </w:t>
      </w:r>
      <w:r w:rsidRPr="00F959E2">
        <w:rPr>
          <w:sz w:val="28"/>
          <w:szCs w:val="28"/>
        </w:rPr>
        <w:t>Four</w:t>
      </w:r>
      <w:r w:rsidR="00E1728C" w:rsidRPr="00F959E2">
        <w:rPr>
          <w:sz w:val="28"/>
          <w:szCs w:val="28"/>
        </w:rPr>
        <w:t xml:space="preserve"> years later he obtained PhD. During that time, he obtained two diplomas, one for infection control and one for health care total quality management from the American University in Cairo (AUC).  He is international author in the fields of dental imaging, implants and laser. </w:t>
      </w:r>
      <w:r w:rsidR="00861B16" w:rsidRPr="00F959E2">
        <w:rPr>
          <w:sz w:val="28"/>
          <w:szCs w:val="28"/>
        </w:rPr>
        <w:t xml:space="preserve">Dr </w:t>
      </w:r>
      <w:r w:rsidR="00E1728C" w:rsidRPr="00F959E2">
        <w:rPr>
          <w:sz w:val="28"/>
          <w:szCs w:val="28"/>
        </w:rPr>
        <w:t xml:space="preserve">Ali has </w:t>
      </w:r>
      <w:r w:rsidR="00861B16" w:rsidRPr="00F959E2">
        <w:rPr>
          <w:sz w:val="28"/>
          <w:szCs w:val="28"/>
        </w:rPr>
        <w:t>10 years of academic experience</w:t>
      </w:r>
      <w:r w:rsidR="00E1728C" w:rsidRPr="00F959E2">
        <w:rPr>
          <w:sz w:val="28"/>
          <w:szCs w:val="28"/>
        </w:rPr>
        <w:t xml:space="preserve"> and he is the founder and manager of </w:t>
      </w:r>
      <w:r w:rsidR="00861B16" w:rsidRPr="00F959E2">
        <w:rPr>
          <w:sz w:val="28"/>
          <w:szCs w:val="28"/>
        </w:rPr>
        <w:t xml:space="preserve">the university </w:t>
      </w:r>
      <w:r w:rsidR="00E1728C" w:rsidRPr="00F959E2">
        <w:rPr>
          <w:sz w:val="28"/>
          <w:szCs w:val="28"/>
        </w:rPr>
        <w:t xml:space="preserve">advanced dental imaging center. </w:t>
      </w:r>
      <w:r w:rsidR="00861B16" w:rsidRPr="00F959E2">
        <w:rPr>
          <w:sz w:val="28"/>
          <w:szCs w:val="28"/>
        </w:rPr>
        <w:t xml:space="preserve">Dr Ali has also his own dental </w:t>
      </w:r>
      <w:r w:rsidR="00F959E2" w:rsidRPr="00F959E2">
        <w:rPr>
          <w:sz w:val="28"/>
          <w:szCs w:val="28"/>
        </w:rPr>
        <w:t>clinic</w:t>
      </w:r>
      <w:r w:rsidR="00861B16" w:rsidRPr="00F959E2">
        <w:rPr>
          <w:sz w:val="28"/>
          <w:szCs w:val="28"/>
        </w:rPr>
        <w:t xml:space="preserve"> (TDC).</w:t>
      </w:r>
    </w:p>
    <w:p w14:paraId="1A7D7D41" w14:textId="77777777" w:rsidR="00D47822" w:rsidRPr="00F959E2" w:rsidRDefault="00D47822" w:rsidP="00D47822">
      <w:pPr>
        <w:jc w:val="both"/>
        <w:rPr>
          <w:b/>
          <w:sz w:val="28"/>
          <w:szCs w:val="28"/>
        </w:rPr>
      </w:pPr>
    </w:p>
    <w:p w14:paraId="5B3ADAB0" w14:textId="77777777" w:rsidR="00570CDD" w:rsidRPr="00F959E2" w:rsidRDefault="005A601F">
      <w:pPr>
        <w:rPr>
          <w:sz w:val="28"/>
          <w:szCs w:val="28"/>
        </w:rPr>
      </w:pPr>
    </w:p>
    <w:sectPr w:rsidR="00570CDD" w:rsidRPr="00F9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7822"/>
    <w:rsid w:val="00141B3D"/>
    <w:rsid w:val="005A601F"/>
    <w:rsid w:val="00861B16"/>
    <w:rsid w:val="00910555"/>
    <w:rsid w:val="009D2146"/>
    <w:rsid w:val="00A96B31"/>
    <w:rsid w:val="00D47822"/>
    <w:rsid w:val="00E1728C"/>
    <w:rsid w:val="00F959E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50EA"/>
  <w15:docId w15:val="{C7444360-7231-45BA-A87E-E496E19A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822"/>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7822"/>
    <w:pPr>
      <w:spacing w:after="200"/>
    </w:pPr>
    <w:rPr>
      <w:b/>
      <w:bCs/>
      <w:color w:val="4F81BD"/>
      <w:sz w:val="18"/>
      <w:szCs w:val="18"/>
    </w:rPr>
  </w:style>
  <w:style w:type="paragraph" w:styleId="BalloonText">
    <w:name w:val="Balloon Text"/>
    <w:basedOn w:val="Normal"/>
    <w:link w:val="BalloonTextChar"/>
    <w:uiPriority w:val="99"/>
    <w:semiHidden/>
    <w:unhideWhenUsed/>
    <w:rsid w:val="00D47822"/>
    <w:rPr>
      <w:rFonts w:ascii="Tahoma" w:hAnsi="Tahoma" w:cs="Tahoma"/>
      <w:sz w:val="16"/>
      <w:szCs w:val="16"/>
    </w:rPr>
  </w:style>
  <w:style w:type="character" w:customStyle="1" w:styleId="BalloonTextChar">
    <w:name w:val="Balloon Text Char"/>
    <w:basedOn w:val="DefaultParagraphFont"/>
    <w:link w:val="BalloonText"/>
    <w:uiPriority w:val="99"/>
    <w:semiHidden/>
    <w:rsid w:val="00D47822"/>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12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Divyasree Pathi.</dc:creator>
  <cp:lastModifiedBy>Ali</cp:lastModifiedBy>
  <cp:revision>2</cp:revision>
  <dcterms:created xsi:type="dcterms:W3CDTF">2019-03-31T20:52:00Z</dcterms:created>
  <dcterms:modified xsi:type="dcterms:W3CDTF">2019-03-31T20:52:00Z</dcterms:modified>
</cp:coreProperties>
</file>