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68F" w:rsidRPr="006664D8" w:rsidRDefault="0086068F" w:rsidP="0086068F">
      <w:pPr>
        <w:pStyle w:val="11"/>
        <w:numPr>
          <w:ilvl w:val="0"/>
          <w:numId w:val="0"/>
        </w:numPr>
        <w:spacing w:before="170"/>
        <w:rPr>
          <w:rFonts w:eastAsiaTheme="minorEastAsia"/>
          <w:b/>
          <w:color w:val="337AB7"/>
        </w:rPr>
      </w:pPr>
      <w:bookmarkStart w:id="0" w:name="_top"/>
      <w:bookmarkEnd w:id="0"/>
      <w:r w:rsidRPr="006664D8">
        <w:rPr>
          <w:rFonts w:eastAsiaTheme="minorEastAsia"/>
          <w:b/>
          <w:color w:val="337AB7"/>
        </w:rPr>
        <w:t xml:space="preserve">The effect of </w:t>
      </w:r>
      <w:proofErr w:type="spellStart"/>
      <w:r w:rsidRPr="006664D8">
        <w:rPr>
          <w:rFonts w:eastAsiaTheme="minorEastAsia"/>
          <w:b/>
          <w:color w:val="337AB7"/>
        </w:rPr>
        <w:t>erythritol</w:t>
      </w:r>
      <w:proofErr w:type="spellEnd"/>
      <w:r w:rsidRPr="006664D8">
        <w:rPr>
          <w:rFonts w:eastAsiaTheme="minorEastAsia"/>
          <w:b/>
          <w:color w:val="337AB7"/>
        </w:rPr>
        <w:t xml:space="preserve"> on suppressing organic acids that induce dental caries</w:t>
      </w:r>
    </w:p>
    <w:p w:rsidR="0086068F" w:rsidRDefault="0086068F" w:rsidP="0086068F">
      <w:pPr>
        <w:pStyle w:val="a3"/>
        <w:rPr>
          <w:rFonts w:ascii="Arial" w:eastAsia="HY신명조" w:hAnsi="Arial" w:cs="Arial"/>
          <w:shd w:val="clear" w:color="auto" w:fill="FFFFFF"/>
        </w:rPr>
      </w:pPr>
    </w:p>
    <w:p w:rsidR="00A25E85" w:rsidRPr="00B87B63" w:rsidRDefault="00A25E85" w:rsidP="00A25E85">
      <w:pPr>
        <w:pStyle w:val="a3"/>
        <w:rPr>
          <w:rFonts w:ascii="Arial" w:eastAsiaTheme="minorEastAsia" w:hAnsi="Arial" w:cs="Arial"/>
          <w:lang w:eastAsia="ko-KR"/>
        </w:rPr>
      </w:pPr>
      <w:r>
        <w:rPr>
          <w:rFonts w:ascii="Arial" w:eastAsiaTheme="minorEastAsia" w:hAnsi="Arial" w:cs="Arial"/>
          <w:lang w:eastAsia="ko-KR"/>
        </w:rPr>
        <w:t>Jung-</w:t>
      </w:r>
      <w:proofErr w:type="spellStart"/>
      <w:r>
        <w:rPr>
          <w:rFonts w:ascii="Arial" w:eastAsiaTheme="minorEastAsia" w:hAnsi="Arial" w:cs="Arial"/>
          <w:lang w:eastAsia="ko-KR"/>
        </w:rPr>
        <w:t>E</w:t>
      </w:r>
      <w:r w:rsidRPr="00B87B63">
        <w:rPr>
          <w:rFonts w:ascii="Arial" w:eastAsiaTheme="minorEastAsia" w:hAnsi="Arial" w:cs="Arial"/>
          <w:lang w:eastAsia="ko-KR"/>
        </w:rPr>
        <w:t>un</w:t>
      </w:r>
      <w:proofErr w:type="spellEnd"/>
      <w:r w:rsidRPr="00B87B63">
        <w:rPr>
          <w:rFonts w:ascii="Arial" w:eastAsiaTheme="minorEastAsia" w:hAnsi="Arial" w:cs="Arial"/>
          <w:lang w:eastAsia="ko-KR"/>
        </w:rPr>
        <w:t xml:space="preserve"> Park, RDH PhD, </w:t>
      </w:r>
      <w:proofErr w:type="spellStart"/>
      <w:r w:rsidRPr="00B87B63">
        <w:rPr>
          <w:rFonts w:ascii="Arial" w:eastAsiaTheme="minorEastAsia" w:hAnsi="Arial" w:cs="Arial"/>
          <w:lang w:eastAsia="ko-KR"/>
        </w:rPr>
        <w:t>Kyunghee</w:t>
      </w:r>
      <w:proofErr w:type="spellEnd"/>
      <w:r w:rsidRPr="00B87B63">
        <w:rPr>
          <w:rFonts w:ascii="Arial" w:eastAsiaTheme="minorEastAsia" w:hAnsi="Arial" w:cs="Arial"/>
          <w:lang w:eastAsia="ko-KR"/>
        </w:rPr>
        <w:t xml:space="preserve"> University, Korea</w:t>
      </w:r>
    </w:p>
    <w:p w:rsidR="00CF1EAD" w:rsidRPr="00B87B63" w:rsidRDefault="00CF1EAD" w:rsidP="00CF1EAD">
      <w:pPr>
        <w:pStyle w:val="a3"/>
        <w:rPr>
          <w:rFonts w:ascii="Arial" w:hAnsi="Arial" w:cs="Arial"/>
          <w:lang w:eastAsia="ko-KR"/>
        </w:rPr>
      </w:pPr>
      <w:r w:rsidRPr="00B87B63">
        <w:rPr>
          <w:rFonts w:ascii="Arial" w:eastAsia="HY신명조" w:hAnsi="Arial" w:cs="Arial"/>
          <w:shd w:val="clear" w:color="auto" w:fill="FFFFFF"/>
        </w:rPr>
        <w:t>Jong-</w:t>
      </w:r>
      <w:proofErr w:type="spellStart"/>
      <w:r w:rsidRPr="00B87B63">
        <w:rPr>
          <w:rFonts w:ascii="Arial" w:eastAsia="HY신명조" w:hAnsi="Arial" w:cs="Arial"/>
          <w:shd w:val="clear" w:color="auto" w:fill="FFFFFF"/>
        </w:rPr>
        <w:t>Hwa</w:t>
      </w:r>
      <w:proofErr w:type="spellEnd"/>
      <w:r w:rsidRPr="00B87B63">
        <w:rPr>
          <w:rFonts w:ascii="Arial" w:eastAsia="HY신명조" w:hAnsi="Arial" w:cs="Arial"/>
          <w:shd w:val="clear" w:color="auto" w:fill="FFFFFF"/>
        </w:rPr>
        <w:t xml:space="preserve"> Jang, RDH </w:t>
      </w:r>
      <w:proofErr w:type="spellStart"/>
      <w:r w:rsidR="00603CF0">
        <w:rPr>
          <w:rFonts w:ascii="Arial" w:eastAsia="HY신명조" w:hAnsi="Arial" w:cs="Arial" w:hint="eastAsia"/>
          <w:shd w:val="clear" w:color="auto" w:fill="FFFFFF"/>
          <w:lang w:eastAsia="ko-KR"/>
        </w:rPr>
        <w:t>DrPH</w:t>
      </w:r>
      <w:proofErr w:type="spellEnd"/>
      <w:r w:rsidR="00AB3FD5">
        <w:rPr>
          <w:rFonts w:ascii="Arial" w:eastAsia="HY신명조" w:hAnsi="Arial" w:cs="Arial"/>
          <w:shd w:val="clear" w:color="auto" w:fill="FFFFFF"/>
        </w:rPr>
        <w:t xml:space="preserve">, </w:t>
      </w:r>
      <w:proofErr w:type="spellStart"/>
      <w:r w:rsidR="00AB3FD5">
        <w:rPr>
          <w:rFonts w:ascii="Arial" w:eastAsia="HY신명조" w:hAnsi="Arial" w:cs="Arial"/>
          <w:shd w:val="clear" w:color="auto" w:fill="FFFFFF"/>
        </w:rPr>
        <w:t>Dankook</w:t>
      </w:r>
      <w:proofErr w:type="spellEnd"/>
      <w:r w:rsidRPr="00B87B63">
        <w:rPr>
          <w:rFonts w:ascii="Arial" w:eastAsia="HY신명조" w:hAnsi="Arial" w:cs="Arial"/>
          <w:shd w:val="clear" w:color="auto" w:fill="FFFFFF"/>
        </w:rPr>
        <w:t xml:space="preserve"> University, Korea</w:t>
      </w:r>
    </w:p>
    <w:p w:rsidR="00AE3E37" w:rsidRDefault="00AE3E37">
      <w:pPr>
        <w:pStyle w:val="a3"/>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F86A94" w:rsidRDefault="00A9710C" w:rsidP="00F86A94">
      <w:pPr>
        <w:pStyle w:val="MsoBodyText0"/>
        <w:spacing w:before="90" w:line="276" w:lineRule="auto"/>
        <w:ind w:left="100"/>
        <w:jc w:val="both"/>
        <w:rPr>
          <w:color w:val="auto"/>
        </w:rPr>
      </w:pPr>
      <w:r w:rsidRPr="00F86A94">
        <w:rPr>
          <w:color w:val="auto"/>
        </w:rPr>
        <w:t xml:space="preserve">Statement of the Problem: </w:t>
      </w:r>
      <w:proofErr w:type="spellStart"/>
      <w:r w:rsidR="0086068F" w:rsidRPr="00F86A94">
        <w:rPr>
          <w:color w:val="auto"/>
        </w:rPr>
        <w:t>Erythritol</w:t>
      </w:r>
      <w:proofErr w:type="spellEnd"/>
      <w:r w:rsidR="0086068F" w:rsidRPr="00F86A94">
        <w:rPr>
          <w:color w:val="auto"/>
        </w:rPr>
        <w:t xml:space="preserve">, a </w:t>
      </w:r>
      <w:proofErr w:type="spellStart"/>
      <w:r w:rsidR="0086068F" w:rsidRPr="00F86A94">
        <w:rPr>
          <w:color w:val="auto"/>
        </w:rPr>
        <w:t>tetrytol</w:t>
      </w:r>
      <w:proofErr w:type="spellEnd"/>
      <w:r w:rsidR="0086068F" w:rsidRPr="00F86A94">
        <w:rPr>
          <w:color w:val="auto"/>
        </w:rPr>
        <w:t xml:space="preserve"> among sugar alcohols, is a low-calorie and tooth-friendly sweetener, which is recently being highlighted for its ability to manage dental caries by preventing microbial fermentation in the oral cavity. Thus, by analyzing saliva samples, we aimed to assess organic acids produced by oral microbes, which induce dental caries.</w:t>
      </w:r>
      <w:r w:rsidR="0086068F" w:rsidRPr="00F86A94">
        <w:rPr>
          <w:rFonts w:ascii="맑은 고딕" w:eastAsia="맑은 고딕"/>
          <w:color w:val="auto"/>
        </w:rPr>
        <w:t xml:space="preserve"> </w:t>
      </w:r>
      <w:r w:rsidR="00F86A94">
        <w:rPr>
          <w:rFonts w:ascii="맑은 고딕" w:eastAsia="맑은 고딕"/>
          <w:color w:val="auto"/>
        </w:rPr>
        <w:t>M</w:t>
      </w:r>
      <w:r w:rsidRPr="00F86A94">
        <w:rPr>
          <w:color w:val="auto"/>
        </w:rPr>
        <w:t>ethodolog</w:t>
      </w:r>
      <w:r w:rsidR="008756E6" w:rsidRPr="00F86A94">
        <w:rPr>
          <w:color w:val="auto"/>
        </w:rPr>
        <w:t>y &amp; Theoretical Orientation:</w:t>
      </w:r>
      <w:r w:rsidRPr="00F86A94">
        <w:rPr>
          <w:color w:val="auto"/>
        </w:rPr>
        <w:t xml:space="preserve"> </w:t>
      </w:r>
      <w:r w:rsidR="00F031A2" w:rsidRPr="00F86A94">
        <w:rPr>
          <w:color w:val="auto"/>
        </w:rPr>
        <w:t xml:space="preserve">To collect the control saliva, a fasting sample (- 0.5 mL) was collected from each individual before the sugar rinse. Twenty five milliliters of sucrose (10%, w/v) or each concentration sugars and </w:t>
      </w:r>
      <w:proofErr w:type="spellStart"/>
      <w:r w:rsidR="00F031A2" w:rsidRPr="00F86A94">
        <w:rPr>
          <w:color w:val="auto"/>
        </w:rPr>
        <w:t>erythritol</w:t>
      </w:r>
      <w:proofErr w:type="spellEnd"/>
      <w:r w:rsidR="00F031A2" w:rsidRPr="00F86A94">
        <w:rPr>
          <w:color w:val="auto"/>
        </w:rPr>
        <w:t xml:space="preserve"> mixture solution were administrated and rinsed around the mouth for 30 seconds and then expectorated. Next, the sucrose and each sugar alcohol mixture solution stimulated saliva sample (- 0.5 mL) was collected at 0, 1, 5, 10, 30, and 60 min after the sugar rinse</w:t>
      </w:r>
      <w:r w:rsidR="00F86A94" w:rsidRPr="00F86A94">
        <w:rPr>
          <w:color w:val="auto"/>
        </w:rPr>
        <w:t xml:space="preserve">. </w:t>
      </w:r>
      <w:r w:rsidRPr="00F86A94">
        <w:rPr>
          <w:color w:val="auto"/>
        </w:rPr>
        <w:t xml:space="preserve">Findings: </w:t>
      </w:r>
      <w:r w:rsidR="0086068F" w:rsidRPr="00F86A94">
        <w:rPr>
          <w:rFonts w:eastAsiaTheme="minorEastAsia" w:hint="eastAsia"/>
          <w:color w:val="auto"/>
          <w:szCs w:val="18"/>
        </w:rPr>
        <w:t>We measured the acid concentrations after 5</w:t>
      </w:r>
      <w:r w:rsidR="0086068F" w:rsidRPr="00F86A94">
        <w:rPr>
          <w:rFonts w:eastAsiaTheme="minorEastAsia" w:hint="eastAsia"/>
          <w:color w:val="auto"/>
          <w:szCs w:val="18"/>
        </w:rPr>
        <w:t>–</w:t>
      </w:r>
      <w:r w:rsidR="0086068F" w:rsidRPr="00F86A94">
        <w:rPr>
          <w:rFonts w:eastAsiaTheme="minorEastAsia" w:hint="eastAsia"/>
          <w:color w:val="auto"/>
          <w:szCs w:val="18"/>
        </w:rPr>
        <w:t xml:space="preserve">10 minutes of glucose intake, when the pH hit the minimum level. The average concentration in the </w:t>
      </w:r>
      <w:proofErr w:type="spellStart"/>
      <w:r w:rsidR="0086068F" w:rsidRPr="00F86A94">
        <w:rPr>
          <w:rFonts w:eastAsiaTheme="minorEastAsia" w:hint="eastAsia"/>
          <w:color w:val="auto"/>
          <w:szCs w:val="18"/>
        </w:rPr>
        <w:t>Erythr</w:t>
      </w:r>
      <w:r w:rsidR="00F86A94" w:rsidRPr="00F86A94">
        <w:rPr>
          <w:rFonts w:eastAsiaTheme="minorEastAsia"/>
          <w:color w:val="auto"/>
        </w:rPr>
        <w:t>it</w:t>
      </w:r>
      <w:r w:rsidR="00F86A94" w:rsidRPr="00F86A94">
        <w:rPr>
          <w:rFonts w:eastAsiaTheme="minorEastAsia" w:hint="eastAsia"/>
          <w:color w:val="auto"/>
        </w:rPr>
        <w:t>ol</w:t>
      </w:r>
      <w:proofErr w:type="spellEnd"/>
      <w:r w:rsidR="00F86A94" w:rsidRPr="00F86A94">
        <w:rPr>
          <w:rFonts w:eastAsiaTheme="minorEastAsia" w:hint="eastAsia"/>
          <w:color w:val="auto"/>
        </w:rPr>
        <w:t xml:space="preserve"> </w:t>
      </w:r>
      <w:r w:rsidR="0086068F" w:rsidRPr="00F86A94">
        <w:rPr>
          <w:rFonts w:eastAsiaTheme="minorEastAsia" w:hint="eastAsia"/>
          <w:color w:val="auto"/>
          <w:szCs w:val="18"/>
        </w:rPr>
        <w:t>group was 6.12</w:t>
      </w:r>
      <w:r w:rsidR="00F86A94" w:rsidRPr="00F86A94">
        <w:rPr>
          <w:rFonts w:eastAsiaTheme="minorEastAsia"/>
          <w:color w:val="auto"/>
        </w:rPr>
        <w:t>, 5.72</w:t>
      </w:r>
      <w:r w:rsidR="0086068F" w:rsidRPr="00F86A94">
        <w:rPr>
          <w:rFonts w:eastAsiaTheme="minorEastAsia" w:hint="eastAsia"/>
          <w:color w:val="auto"/>
          <w:szCs w:val="18"/>
        </w:rPr>
        <w:t xml:space="preserve"> </w:t>
      </w:r>
      <w:proofErr w:type="spellStart"/>
      <w:r w:rsidR="0086068F" w:rsidRPr="00F86A94">
        <w:rPr>
          <w:rFonts w:eastAsiaTheme="minorEastAsia" w:hint="eastAsia"/>
          <w:color w:val="auto"/>
          <w:szCs w:val="18"/>
        </w:rPr>
        <w:t>mM</w:t>
      </w:r>
      <w:proofErr w:type="spellEnd"/>
      <w:r w:rsidR="0086068F" w:rsidRPr="00F86A94">
        <w:rPr>
          <w:rFonts w:eastAsiaTheme="minorEastAsia" w:hint="eastAsia"/>
          <w:color w:val="auto"/>
          <w:szCs w:val="18"/>
        </w:rPr>
        <w:t>, lower than that in the control group, which was 9.76</w:t>
      </w:r>
      <w:r w:rsidR="00F86A94" w:rsidRPr="00F86A94">
        <w:rPr>
          <w:rFonts w:eastAsiaTheme="minorEastAsia"/>
          <w:color w:val="auto"/>
        </w:rPr>
        <w:t>, 10/76</w:t>
      </w:r>
      <w:r w:rsidR="0086068F" w:rsidRPr="00F86A94">
        <w:rPr>
          <w:rFonts w:eastAsiaTheme="minorEastAsia" w:hint="eastAsia"/>
          <w:color w:val="auto"/>
          <w:szCs w:val="18"/>
        </w:rPr>
        <w:t xml:space="preserve"> </w:t>
      </w:r>
      <w:proofErr w:type="spellStart"/>
      <w:r w:rsidR="0086068F" w:rsidRPr="00F86A94">
        <w:rPr>
          <w:rFonts w:eastAsiaTheme="minorEastAsia" w:hint="eastAsia"/>
          <w:color w:val="auto"/>
          <w:szCs w:val="18"/>
        </w:rPr>
        <w:t>mM.</w:t>
      </w:r>
      <w:proofErr w:type="spellEnd"/>
      <w:r w:rsidR="00F86A94" w:rsidRPr="00F86A94">
        <w:rPr>
          <w:rFonts w:eastAsiaTheme="minorEastAsia"/>
          <w:color w:val="auto"/>
          <w:szCs w:val="18"/>
        </w:rPr>
        <w:t xml:space="preserve"> </w:t>
      </w:r>
      <w:r w:rsidRPr="00F86A94">
        <w:rPr>
          <w:color w:val="auto"/>
        </w:rPr>
        <w:t xml:space="preserve">Conclusion &amp; Significance: </w:t>
      </w:r>
      <w:r w:rsidR="00F86A94" w:rsidRPr="00F86A94">
        <w:rPr>
          <w:color w:val="auto"/>
        </w:rPr>
        <w:t>Considering the concentration of organic acids produced by oral microbes</w:t>
      </w:r>
      <w:r w:rsidR="00F86A94" w:rsidRPr="00F86A94">
        <w:rPr>
          <w:rFonts w:eastAsia="맑은 고딕"/>
          <w:color w:val="auto"/>
        </w:rPr>
        <w:t xml:space="preserve">, </w:t>
      </w:r>
      <w:proofErr w:type="spellStart"/>
      <w:r w:rsidR="00F86A94" w:rsidRPr="00F86A94">
        <w:rPr>
          <w:color w:val="auto"/>
        </w:rPr>
        <w:t>Erythritol</w:t>
      </w:r>
      <w:proofErr w:type="spellEnd"/>
      <w:r w:rsidR="00F86A94" w:rsidRPr="00F86A94">
        <w:rPr>
          <w:color w:val="auto"/>
        </w:rPr>
        <w:t xml:space="preserve"> appears to have the capability to suppress dental caries.</w:t>
      </w:r>
    </w:p>
    <w:p w:rsidR="00CF1EAD" w:rsidRDefault="00CF1EAD" w:rsidP="00F86A94">
      <w:pPr>
        <w:pStyle w:val="MsoBodyText0"/>
        <w:spacing w:before="90" w:line="276" w:lineRule="auto"/>
        <w:ind w:left="100"/>
        <w:jc w:val="both"/>
        <w:rPr>
          <w:color w:val="auto"/>
        </w:rPr>
      </w:pPr>
    </w:p>
    <w:p w:rsidR="00CF1EAD" w:rsidRDefault="00CF1EAD" w:rsidP="00CF1EAD">
      <w:pPr>
        <w:pStyle w:val="3"/>
        <w:spacing w:before="74"/>
      </w:pPr>
      <w:r>
        <w:rPr>
          <w:color w:val="BF5A14"/>
        </w:rPr>
        <w:t>Image</w:t>
      </w:r>
    </w:p>
    <w:p w:rsidR="00CF1EAD" w:rsidRDefault="00CF1EAD" w:rsidP="00CF1EAD">
      <w:pPr>
        <w:pStyle w:val="MsoBodyText0"/>
        <w:spacing w:before="90" w:line="276" w:lineRule="auto"/>
        <w:ind w:left="100"/>
        <w:jc w:val="center"/>
        <w:rPr>
          <w:color w:val="auto"/>
        </w:rPr>
      </w:pPr>
      <w:r>
        <w:rPr>
          <w:noProof/>
          <w:color w:val="auto"/>
          <w:lang w:val="en-US"/>
        </w:rPr>
        <w:drawing>
          <wp:inline distT="0" distB="0" distL="0" distR="0">
            <wp:extent cx="2764026" cy="2268617"/>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bstract 2 (fig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3864" cy="2284899"/>
                    </a:xfrm>
                    <a:prstGeom prst="rect">
                      <a:avLst/>
                    </a:prstGeom>
                  </pic:spPr>
                </pic:pic>
              </a:graphicData>
            </a:graphic>
          </wp:inline>
        </w:drawing>
      </w:r>
    </w:p>
    <w:p w:rsidR="00CF1EAD" w:rsidRDefault="00CF1EAD" w:rsidP="00F86A94">
      <w:pPr>
        <w:pStyle w:val="MsoBodyText0"/>
        <w:spacing w:before="90" w:line="276" w:lineRule="auto"/>
        <w:ind w:left="100"/>
        <w:jc w:val="both"/>
        <w:rPr>
          <w:color w:val="auto"/>
        </w:rPr>
      </w:pPr>
    </w:p>
    <w:p w:rsidR="00CF1EAD" w:rsidRDefault="00CF1EAD" w:rsidP="00CF1EAD">
      <w:pPr>
        <w:pStyle w:val="MsoBodyText0"/>
        <w:spacing w:before="90" w:line="276" w:lineRule="auto"/>
        <w:ind w:left="100"/>
        <w:jc w:val="center"/>
        <w:rPr>
          <w:color w:val="auto"/>
        </w:rPr>
      </w:pPr>
      <w:r>
        <w:rPr>
          <w:noProof/>
          <w:color w:val="auto"/>
          <w:lang w:val="en-US"/>
        </w:rPr>
        <w:drawing>
          <wp:inline distT="0" distB="0" distL="0" distR="0" wp14:anchorId="73D97072" wp14:editId="77BBBBB9">
            <wp:extent cx="2963271" cy="2587925"/>
            <wp:effectExtent l="0" t="0" r="8890" b="317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bstract 2 (fig 2).png"/>
                    <pic:cNvPicPr/>
                  </pic:nvPicPr>
                  <pic:blipFill rotWithShape="1">
                    <a:blip r:embed="rId10" cstate="print">
                      <a:extLst>
                        <a:ext uri="{28A0092B-C50C-407E-A947-70E740481C1C}">
                          <a14:useLocalDpi xmlns:a14="http://schemas.microsoft.com/office/drawing/2010/main" val="0"/>
                        </a:ext>
                      </a:extLst>
                    </a:blip>
                    <a:srcRect r="33801"/>
                    <a:stretch/>
                  </pic:blipFill>
                  <pic:spPr bwMode="auto">
                    <a:xfrm>
                      <a:off x="0" y="0"/>
                      <a:ext cx="2971877" cy="2595441"/>
                    </a:xfrm>
                    <a:prstGeom prst="rect">
                      <a:avLst/>
                    </a:prstGeom>
                    <a:ln>
                      <a:noFill/>
                    </a:ln>
                    <a:extLst>
                      <a:ext uri="{53640926-AAD7-44D8-BBD7-CCE9431645EC}">
                        <a14:shadowObscured xmlns:a14="http://schemas.microsoft.com/office/drawing/2010/main"/>
                      </a:ext>
                    </a:extLst>
                  </pic:spPr>
                </pic:pic>
              </a:graphicData>
            </a:graphic>
          </wp:inline>
        </w:drawing>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w:t>
      </w:r>
    </w:p>
    <w:p w:rsidR="00AF30DE" w:rsidRPr="00AF30DE" w:rsidRDefault="00AF30DE" w:rsidP="00AF30DE">
      <w:pPr>
        <w:pStyle w:val="a4"/>
        <w:numPr>
          <w:ilvl w:val="0"/>
          <w:numId w:val="3"/>
        </w:numPr>
        <w:tabs>
          <w:tab w:val="left" w:pos="384"/>
        </w:tabs>
        <w:spacing w:line="216" w:lineRule="exact"/>
        <w:ind w:right="137" w:hanging="283"/>
        <w:rPr>
          <w:sz w:val="18"/>
        </w:rPr>
      </w:pPr>
      <w:r>
        <w:rPr>
          <w:rFonts w:eastAsiaTheme="minorEastAsia"/>
          <w:sz w:val="18"/>
          <w:lang w:eastAsia="ko-KR"/>
        </w:rPr>
        <w:t xml:space="preserve">Park YD, Jang JH, Oh YJ, Kwon HJ (2014) Analysis of organic acids and inorganic anions and their relationship in human saliva before and after glucose intake. Arch Oral </w:t>
      </w:r>
      <w:proofErr w:type="spellStart"/>
      <w:r>
        <w:rPr>
          <w:rFonts w:eastAsiaTheme="minorEastAsia"/>
          <w:sz w:val="18"/>
          <w:lang w:eastAsia="ko-KR"/>
        </w:rPr>
        <w:t>Biol</w:t>
      </w:r>
      <w:proofErr w:type="spellEnd"/>
      <w:r>
        <w:rPr>
          <w:rFonts w:eastAsiaTheme="minorEastAsia"/>
          <w:sz w:val="18"/>
          <w:lang w:eastAsia="ko-KR"/>
        </w:rPr>
        <w:t xml:space="preserve"> 59:1-11.</w:t>
      </w:r>
    </w:p>
    <w:p w:rsidR="00F031A2" w:rsidRPr="00AF30DE" w:rsidRDefault="00AF30DE" w:rsidP="005973B9">
      <w:pPr>
        <w:pStyle w:val="a4"/>
        <w:numPr>
          <w:ilvl w:val="0"/>
          <w:numId w:val="3"/>
        </w:numPr>
        <w:tabs>
          <w:tab w:val="left" w:pos="384"/>
        </w:tabs>
        <w:spacing w:line="216" w:lineRule="exact"/>
        <w:ind w:right="137" w:hanging="283"/>
        <w:rPr>
          <w:sz w:val="18"/>
        </w:rPr>
      </w:pPr>
      <w:r>
        <w:rPr>
          <w:rFonts w:eastAsiaTheme="minorEastAsia" w:hint="eastAsia"/>
          <w:sz w:val="18"/>
          <w:lang w:eastAsia="ko-KR"/>
        </w:rPr>
        <w:t xml:space="preserve">Ly KA, </w:t>
      </w:r>
      <w:proofErr w:type="spellStart"/>
      <w:r>
        <w:rPr>
          <w:rFonts w:eastAsiaTheme="minorEastAsia" w:hint="eastAsia"/>
          <w:sz w:val="18"/>
          <w:lang w:eastAsia="ko-KR"/>
        </w:rPr>
        <w:t>Milgrom</w:t>
      </w:r>
      <w:proofErr w:type="spellEnd"/>
      <w:r>
        <w:rPr>
          <w:rFonts w:eastAsiaTheme="minorEastAsia" w:hint="eastAsia"/>
          <w:sz w:val="18"/>
          <w:lang w:eastAsia="ko-KR"/>
        </w:rPr>
        <w:t xml:space="preserve"> P, </w:t>
      </w:r>
      <w:proofErr w:type="spellStart"/>
      <w:r>
        <w:rPr>
          <w:rFonts w:eastAsiaTheme="minorEastAsia" w:hint="eastAsia"/>
          <w:sz w:val="18"/>
          <w:lang w:eastAsia="ko-KR"/>
        </w:rPr>
        <w:t>Rothen</w:t>
      </w:r>
      <w:proofErr w:type="spellEnd"/>
      <w:r>
        <w:rPr>
          <w:rFonts w:eastAsiaTheme="minorEastAsia" w:hint="eastAsia"/>
          <w:sz w:val="18"/>
          <w:lang w:eastAsia="ko-KR"/>
        </w:rPr>
        <w:t xml:space="preserve"> M (2006) Xylitol, sweeteners, and dental caries. </w:t>
      </w:r>
      <w:proofErr w:type="spellStart"/>
      <w:r>
        <w:rPr>
          <w:rFonts w:eastAsiaTheme="minorEastAsia"/>
          <w:sz w:val="18"/>
          <w:lang w:eastAsia="ko-KR"/>
        </w:rPr>
        <w:t>Pediatr</w:t>
      </w:r>
      <w:proofErr w:type="spellEnd"/>
      <w:r>
        <w:rPr>
          <w:rFonts w:eastAsiaTheme="minorEastAsia"/>
          <w:sz w:val="18"/>
          <w:lang w:eastAsia="ko-KR"/>
        </w:rPr>
        <w:t xml:space="preserve"> Dent 28:192-198.</w:t>
      </w:r>
    </w:p>
    <w:p w:rsidR="00AF30DE" w:rsidRDefault="00AF30DE" w:rsidP="00AF30DE">
      <w:pPr>
        <w:pStyle w:val="a4"/>
        <w:numPr>
          <w:ilvl w:val="0"/>
          <w:numId w:val="3"/>
        </w:numPr>
        <w:tabs>
          <w:tab w:val="left" w:pos="384"/>
        </w:tabs>
        <w:spacing w:line="216" w:lineRule="exact"/>
        <w:ind w:right="137" w:hanging="283"/>
        <w:rPr>
          <w:sz w:val="18"/>
        </w:rPr>
      </w:pPr>
      <w:proofErr w:type="spellStart"/>
      <w:r>
        <w:rPr>
          <w:rFonts w:eastAsiaTheme="minorEastAsia" w:hint="eastAsia"/>
          <w:sz w:val="18"/>
          <w:lang w:eastAsia="ko-KR"/>
        </w:rPr>
        <w:t>Mi</w:t>
      </w:r>
      <w:r>
        <w:rPr>
          <w:rFonts w:eastAsiaTheme="minorEastAsia"/>
          <w:sz w:val="18"/>
          <w:lang w:eastAsia="ko-KR"/>
        </w:rPr>
        <w:t>yasawa</w:t>
      </w:r>
      <w:proofErr w:type="spellEnd"/>
      <w:r>
        <w:rPr>
          <w:rFonts w:eastAsiaTheme="minorEastAsia"/>
          <w:sz w:val="18"/>
          <w:lang w:eastAsia="ko-KR"/>
        </w:rPr>
        <w:t xml:space="preserve">-Hori H, </w:t>
      </w:r>
      <w:proofErr w:type="spellStart"/>
      <w:r>
        <w:rPr>
          <w:rFonts w:eastAsiaTheme="minorEastAsia"/>
          <w:sz w:val="18"/>
          <w:lang w:eastAsia="ko-KR"/>
        </w:rPr>
        <w:t>Aizawa</w:t>
      </w:r>
      <w:proofErr w:type="spellEnd"/>
      <w:r>
        <w:rPr>
          <w:rFonts w:eastAsiaTheme="minorEastAsia"/>
          <w:sz w:val="18"/>
          <w:lang w:eastAsia="ko-KR"/>
        </w:rPr>
        <w:t xml:space="preserve"> S, Takahashi N (2006) Difference in the xylitol sensitivity of acid production among Streptococcus </w:t>
      </w:r>
      <w:proofErr w:type="spellStart"/>
      <w:r>
        <w:rPr>
          <w:rFonts w:eastAsiaTheme="minorEastAsia"/>
          <w:sz w:val="18"/>
          <w:lang w:eastAsia="ko-KR"/>
        </w:rPr>
        <w:t>mutans</w:t>
      </w:r>
      <w:proofErr w:type="spellEnd"/>
      <w:r>
        <w:rPr>
          <w:rFonts w:eastAsiaTheme="minorEastAsia"/>
          <w:sz w:val="18"/>
          <w:lang w:eastAsia="ko-KR"/>
        </w:rPr>
        <w:t xml:space="preserve"> strains and the biochemical mechanism. Oral </w:t>
      </w:r>
      <w:proofErr w:type="spellStart"/>
      <w:r>
        <w:rPr>
          <w:rFonts w:eastAsiaTheme="minorEastAsia"/>
          <w:sz w:val="18"/>
          <w:lang w:eastAsia="ko-KR"/>
        </w:rPr>
        <w:t>Microbiol</w:t>
      </w:r>
      <w:proofErr w:type="spellEnd"/>
      <w:r>
        <w:rPr>
          <w:rFonts w:eastAsiaTheme="minorEastAsia"/>
          <w:sz w:val="18"/>
          <w:lang w:eastAsia="ko-KR"/>
        </w:rPr>
        <w:t xml:space="preserve"> </w:t>
      </w:r>
      <w:proofErr w:type="spellStart"/>
      <w:r>
        <w:rPr>
          <w:rFonts w:eastAsiaTheme="minorEastAsia"/>
          <w:sz w:val="18"/>
          <w:lang w:eastAsia="ko-KR"/>
        </w:rPr>
        <w:t>Immunol</w:t>
      </w:r>
      <w:proofErr w:type="spellEnd"/>
      <w:r>
        <w:rPr>
          <w:rFonts w:eastAsiaTheme="minorEastAsia"/>
          <w:sz w:val="18"/>
          <w:lang w:eastAsia="ko-KR"/>
        </w:rPr>
        <w:t xml:space="preserve"> 21:201-205.</w:t>
      </w:r>
    </w:p>
    <w:p w:rsidR="00AE3E37" w:rsidRPr="00BE3425" w:rsidRDefault="00AF30DE" w:rsidP="00BE3425">
      <w:pPr>
        <w:pStyle w:val="a4"/>
        <w:numPr>
          <w:ilvl w:val="0"/>
          <w:numId w:val="3"/>
        </w:numPr>
        <w:tabs>
          <w:tab w:val="left" w:pos="384"/>
        </w:tabs>
        <w:spacing w:line="216" w:lineRule="exact"/>
        <w:ind w:right="137" w:hanging="283"/>
        <w:rPr>
          <w:sz w:val="18"/>
        </w:rPr>
      </w:pPr>
      <w:proofErr w:type="spellStart"/>
      <w:r>
        <w:rPr>
          <w:rFonts w:eastAsiaTheme="minorEastAsia" w:hint="eastAsia"/>
          <w:sz w:val="18"/>
          <w:lang w:eastAsia="ko-KR"/>
        </w:rPr>
        <w:t>Almstahi</w:t>
      </w:r>
      <w:proofErr w:type="spellEnd"/>
      <w:r>
        <w:rPr>
          <w:rFonts w:eastAsiaTheme="minorEastAsia" w:hint="eastAsia"/>
          <w:sz w:val="18"/>
          <w:lang w:eastAsia="ko-KR"/>
        </w:rPr>
        <w:t xml:space="preserve"> A, </w:t>
      </w:r>
      <w:proofErr w:type="spellStart"/>
      <w:r>
        <w:rPr>
          <w:rFonts w:eastAsiaTheme="minorEastAsia" w:hint="eastAsia"/>
          <w:sz w:val="18"/>
          <w:lang w:eastAsia="ko-KR"/>
        </w:rPr>
        <w:t>Lingstrom</w:t>
      </w:r>
      <w:proofErr w:type="spellEnd"/>
      <w:r>
        <w:rPr>
          <w:rFonts w:eastAsiaTheme="minorEastAsia" w:hint="eastAsia"/>
          <w:sz w:val="18"/>
          <w:lang w:eastAsia="ko-KR"/>
        </w:rPr>
        <w:t xml:space="preserve"> P, </w:t>
      </w:r>
      <w:proofErr w:type="spellStart"/>
      <w:r>
        <w:rPr>
          <w:rFonts w:eastAsiaTheme="minorEastAsia" w:hint="eastAsia"/>
          <w:sz w:val="18"/>
          <w:lang w:eastAsia="ko-KR"/>
        </w:rPr>
        <w:t>Eliasson</w:t>
      </w:r>
      <w:proofErr w:type="spellEnd"/>
      <w:r>
        <w:rPr>
          <w:rFonts w:eastAsiaTheme="minorEastAsia" w:hint="eastAsia"/>
          <w:sz w:val="18"/>
          <w:lang w:eastAsia="ko-KR"/>
        </w:rPr>
        <w:t xml:space="preserve"> L, Carlen A (2013) Fermentation of sugar and sugar alcohols by plaque Lactobacillus strains. </w:t>
      </w:r>
      <w:proofErr w:type="spellStart"/>
      <w:r>
        <w:rPr>
          <w:rFonts w:eastAsiaTheme="minorEastAsia"/>
          <w:sz w:val="18"/>
          <w:lang w:eastAsia="ko-KR"/>
        </w:rPr>
        <w:t>Clin</w:t>
      </w:r>
      <w:proofErr w:type="spellEnd"/>
      <w:r>
        <w:rPr>
          <w:rFonts w:eastAsiaTheme="minorEastAsia"/>
          <w:sz w:val="18"/>
          <w:lang w:eastAsia="ko-KR"/>
        </w:rPr>
        <w:t xml:space="preserve"> Oral </w:t>
      </w:r>
      <w:proofErr w:type="spellStart"/>
      <w:r>
        <w:rPr>
          <w:rFonts w:eastAsiaTheme="minorEastAsia"/>
          <w:sz w:val="18"/>
          <w:lang w:eastAsia="ko-KR"/>
        </w:rPr>
        <w:t>Investig</w:t>
      </w:r>
      <w:proofErr w:type="spellEnd"/>
      <w:r>
        <w:rPr>
          <w:rFonts w:eastAsiaTheme="minorEastAsia"/>
          <w:sz w:val="18"/>
          <w:lang w:eastAsia="ko-KR"/>
        </w:rPr>
        <w:t xml:space="preserve"> 17:1465-1470.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B68C6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86A94" w:rsidRPr="00931113" w:rsidRDefault="00F86A94" w:rsidP="00A9183D">
      <w:pPr>
        <w:spacing w:before="92"/>
        <w:ind w:right="130" w:firstLineChars="100" w:firstLine="220"/>
        <w:jc w:val="both"/>
        <w:rPr>
          <w:rFonts w:ascii="Arial" w:eastAsia="맑은 고딕" w:hAnsi="Arial" w:cs="Arial"/>
          <w:sz w:val="14"/>
          <w:szCs w:val="16"/>
          <w:lang w:eastAsia="ko-KR"/>
        </w:rPr>
      </w:pPr>
      <w:r w:rsidRPr="00A9183D">
        <w:rPr>
          <w:rFonts w:ascii="Arial" w:eastAsiaTheme="minorEastAsia" w:hAnsi="Arial" w:cs="Arial"/>
          <w:noProof/>
          <w:color w:val="337AB7"/>
          <w:lang w:eastAsia="ko-KR"/>
        </w:rPr>
        <w:drawing>
          <wp:inline distT="0" distB="0" distL="0" distR="0" wp14:anchorId="69E1C250" wp14:editId="14E87146">
            <wp:extent cx="548640" cy="732296"/>
            <wp:effectExtent l="0" t="0" r="381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kaoTalk_20180130_19253743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666" cy="745678"/>
                    </a:xfrm>
                    <a:prstGeom prst="rect">
                      <a:avLst/>
                    </a:prstGeom>
                  </pic:spPr>
                </pic:pic>
              </a:graphicData>
            </a:graphic>
          </wp:inline>
        </w:drawing>
      </w:r>
      <w:r w:rsidRPr="00A9183D">
        <w:rPr>
          <w:rFonts w:ascii="Arial" w:hAnsi="Arial" w:cs="Arial"/>
          <w:noProof/>
        </w:rPr>
        <w:t xml:space="preserve">   </w:t>
      </w:r>
      <w:r w:rsidRPr="00931113">
        <w:rPr>
          <w:rFonts w:ascii="Arial" w:eastAsia="맑은 고딕" w:hAnsi="Arial" w:cs="Arial"/>
          <w:sz w:val="14"/>
          <w:szCs w:val="16"/>
          <w:lang w:eastAsia="ko-KR"/>
        </w:rPr>
        <w:t>Jong-</w:t>
      </w:r>
      <w:proofErr w:type="spellStart"/>
      <w:r w:rsidRPr="00931113">
        <w:rPr>
          <w:rFonts w:ascii="Arial" w:eastAsia="맑은 고딕" w:hAnsi="Arial" w:cs="Arial"/>
          <w:sz w:val="14"/>
          <w:szCs w:val="16"/>
          <w:lang w:eastAsia="ko-KR"/>
        </w:rPr>
        <w:t>Hwa</w:t>
      </w:r>
      <w:proofErr w:type="spellEnd"/>
      <w:r w:rsidRPr="00931113">
        <w:rPr>
          <w:rFonts w:ascii="Arial" w:eastAsia="맑은 고딕" w:hAnsi="Arial" w:cs="Arial"/>
          <w:sz w:val="14"/>
          <w:szCs w:val="16"/>
          <w:lang w:eastAsia="ko-KR"/>
        </w:rPr>
        <w:t xml:space="preserve"> Jang</w:t>
      </w:r>
      <w:r w:rsidRPr="00931113">
        <w:rPr>
          <w:rFonts w:ascii="Arial" w:eastAsia="맑은 고딕" w:hAnsi="Arial" w:cs="Arial"/>
          <w:sz w:val="14"/>
          <w:szCs w:val="16"/>
        </w:rPr>
        <w:t xml:space="preserve"> has professional knowledge on saliva, epidemiology, and oral health promotion. She is an experienced researcher with several years of experience in research, teaching, and assessment from both clinical and research institutions, and currently performing several studies on the analysis of the components of human saliva.</w:t>
      </w:r>
    </w:p>
    <w:p w:rsidR="00AE3E37" w:rsidRDefault="00F86A94" w:rsidP="00F86A94">
      <w:pPr>
        <w:pStyle w:val="a3"/>
        <w:spacing w:before="2"/>
        <w:jc w:val="center"/>
        <w:rPr>
          <w:rFonts w:ascii="Arial"/>
          <w:sz w:val="19"/>
        </w:rPr>
      </w:pPr>
      <w:r w:rsidRPr="00FF673F">
        <w:rPr>
          <w:rFonts w:ascii="Arial" w:hAnsi="Arial" w:cs="Arial"/>
          <w:sz w:val="14"/>
          <w:szCs w:val="14"/>
        </w:rPr>
        <w:t>Email:</w:t>
      </w:r>
      <w:r w:rsidR="006B2F7F">
        <w:rPr>
          <w:rFonts w:ascii="Arial" w:eastAsiaTheme="minorEastAsia" w:hAnsi="Arial" w:cs="Arial" w:hint="eastAsia"/>
          <w:sz w:val="14"/>
          <w:szCs w:val="14"/>
          <w:lang w:eastAsia="ko-KR"/>
        </w:rPr>
        <w:t xml:space="preserve"> </w:t>
      </w:r>
      <w:hyperlink r:id="rId12" w:history="1">
        <w:r w:rsidR="00853985" w:rsidRPr="009E3839">
          <w:rPr>
            <w:rStyle w:val="a8"/>
            <w:rFonts w:ascii="Arial" w:eastAsia="한양신명조" w:hAnsi="Arial" w:cs="Arial"/>
            <w:sz w:val="14"/>
            <w:szCs w:val="14"/>
            <w:shd w:val="clear" w:color="auto" w:fill="FFFFFF"/>
          </w:rPr>
          <w:t>jhj@dankook.ac.kr</w:t>
        </w:r>
      </w:hyperlink>
      <w:bookmarkStart w:id="1" w:name="_GoBack"/>
      <w:bookmarkEnd w:id="1"/>
      <w:r w:rsidR="00292ED9">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598F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931113" w:rsidRDefault="00931113" w:rsidP="00BB2F79">
      <w:pPr>
        <w:pStyle w:val="a9"/>
        <w:rPr>
          <w:rFonts w:ascii="Minion Pro"/>
          <w:b/>
        </w:rPr>
      </w:pPr>
    </w:p>
    <w:p w:rsidR="00BB2F79" w:rsidRDefault="00A9710C" w:rsidP="00BB2F79">
      <w:pPr>
        <w:pStyle w:val="a9"/>
      </w:pPr>
      <w:r w:rsidRPr="00B21A57">
        <w:rPr>
          <w:rFonts w:ascii="Minion Pro"/>
          <w:b/>
        </w:rPr>
        <w:t>Notes/Comments:</w:t>
      </w:r>
      <w:r w:rsidR="00BB2F79">
        <w:rPr>
          <w:rFonts w:ascii="Minion Pro" w:hint="eastAsia"/>
          <w:b/>
        </w:rPr>
        <w:t xml:space="preserve"> Acknow</w:t>
      </w:r>
      <w:r w:rsidR="00F36024">
        <w:rPr>
          <w:rFonts w:ascii="Minion Pro" w:hint="eastAsia"/>
          <w:b/>
        </w:rPr>
        <w:t>l</w:t>
      </w:r>
      <w:r w:rsidR="00BB2F79">
        <w:rPr>
          <w:rFonts w:ascii="Minion Pro" w:hint="eastAsia"/>
          <w:b/>
        </w:rPr>
        <w:t>edgment</w:t>
      </w:r>
    </w:p>
    <w:p w:rsidR="00AE3E37" w:rsidRPr="00BB2F79" w:rsidRDefault="00AE3E37" w:rsidP="000F3F44">
      <w:pPr>
        <w:spacing w:before="39"/>
        <w:ind w:left="100"/>
        <w:rPr>
          <w:rFonts w:ascii="Minion Pro" w:eastAsiaTheme="minorEastAsia"/>
          <w:b/>
          <w:sz w:val="20"/>
          <w:lang w:eastAsia="ko-KR"/>
        </w:rPr>
        <w:sectPr w:rsidR="00AE3E37" w:rsidRPr="00BB2F79">
          <w:type w:val="continuous"/>
          <w:pgSz w:w="11910" w:h="16840"/>
          <w:pgMar w:top="1740" w:right="600" w:bottom="840" w:left="620" w:header="720" w:footer="720" w:gutter="0"/>
          <w:cols w:space="720"/>
        </w:sectPr>
      </w:pPr>
    </w:p>
    <w:p w:rsidR="00AE3E37" w:rsidRPr="00931113" w:rsidRDefault="00A727E2" w:rsidP="00A727E2">
      <w:pPr>
        <w:pStyle w:val="a9"/>
        <w:rPr>
          <w:rFonts w:ascii="Minion Pro" w:eastAsiaTheme="minorEastAsia"/>
          <w:sz w:val="14"/>
        </w:rPr>
      </w:pPr>
      <w:r w:rsidRPr="00931113">
        <w:rPr>
          <w:rFonts w:ascii="Calibri" w:eastAsia="한양신명조" w:hAnsi="Calibri" w:cs="Calibri"/>
          <w:sz w:val="14"/>
          <w:szCs w:val="16"/>
          <w:shd w:val="clear" w:color="auto" w:fill="FFFFFF"/>
        </w:rPr>
        <w:t xml:space="preserve">This work was supported by the National Research Foundation of </w:t>
      </w:r>
      <w:proofErr w:type="gramStart"/>
      <w:r w:rsidRPr="00931113">
        <w:rPr>
          <w:rFonts w:ascii="Calibri" w:eastAsia="한양신명조" w:hAnsi="Calibri" w:cs="Calibri"/>
          <w:sz w:val="14"/>
          <w:szCs w:val="16"/>
          <w:shd w:val="clear" w:color="auto" w:fill="FFFFFF"/>
        </w:rPr>
        <w:t>Korea(</w:t>
      </w:r>
      <w:proofErr w:type="gramEnd"/>
      <w:r w:rsidRPr="00931113">
        <w:rPr>
          <w:rFonts w:ascii="Calibri" w:eastAsia="한양신명조" w:hAnsi="Calibri" w:cs="Calibri"/>
          <w:sz w:val="14"/>
          <w:szCs w:val="16"/>
          <w:shd w:val="clear" w:color="auto" w:fill="FFFFFF"/>
        </w:rPr>
        <w:t xml:space="preserve">NRF) grant funded </w:t>
      </w:r>
      <w:r w:rsidRPr="00931113">
        <w:rPr>
          <w:rFonts w:ascii="Calibri" w:eastAsia="한양신명조" w:hAnsi="Calibri" w:cs="Calibri"/>
          <w:sz w:val="14"/>
          <w:szCs w:val="16"/>
          <w:shd w:val="clear" w:color="auto" w:fill="FFFFFF"/>
        </w:rPr>
        <w:t>by the Korea government(MSIP) (N</w:t>
      </w:r>
      <w:r w:rsidRPr="00931113">
        <w:rPr>
          <w:rFonts w:ascii="Calibri" w:eastAsia="한양신명조" w:hAnsi="Calibri" w:cs="Calibri" w:hint="eastAsia"/>
          <w:sz w:val="14"/>
          <w:szCs w:val="16"/>
          <w:shd w:val="clear" w:color="auto" w:fill="FFFFFF"/>
        </w:rPr>
        <w:t>o</w:t>
      </w:r>
      <w:r w:rsidRPr="00931113">
        <w:rPr>
          <w:rFonts w:ascii="Calibri" w:eastAsia="한양신명조" w:hAnsi="Calibri" w:cs="Calibri"/>
          <w:sz w:val="14"/>
          <w:szCs w:val="16"/>
          <w:shd w:val="clear" w:color="auto" w:fill="FFFFFF"/>
        </w:rPr>
        <w:t>. 2017R1A2B4012865).</w:t>
      </w:r>
    </w:p>
    <w:sectPr w:rsidR="00AE3E37" w:rsidRPr="009311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354" w:rsidRDefault="00826354">
      <w:r>
        <w:separator/>
      </w:r>
    </w:p>
  </w:endnote>
  <w:endnote w:type="continuationSeparator" w:id="0">
    <w:p w:rsidR="00826354" w:rsidRDefault="00826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HY신명조">
    <w:panose1 w:val="02030600000101010101"/>
    <w:charset w:val="81"/>
    <w:family w:val="roman"/>
    <w:pitch w:val="variable"/>
    <w:sig w:usb0="900002A7" w:usb1="29D77CF9" w:usb2="00000010" w:usb3="00000000" w:csb0="00080000"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한양신명조">
    <w:altName w:val="바탕"/>
    <w:panose1 w:val="00000000000000000000"/>
    <w:charset w:val="81"/>
    <w:family w:val="roman"/>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354" w:rsidRDefault="00826354">
      <w:r>
        <w:separator/>
      </w:r>
    </w:p>
  </w:footnote>
  <w:footnote w:type="continuationSeparator" w:id="0">
    <w:p w:rsidR="00826354" w:rsidRDefault="00826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03D91"/>
    <w:multiLevelType w:val="multilevel"/>
    <w:tmpl w:val="4DBEEAC4"/>
    <w:lvl w:ilvl="0">
      <w:start w:val="1"/>
      <w:numFmt w:val="decimal"/>
      <w:pStyle w:val="1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2FFA"/>
    <w:rsid w:val="000B7549"/>
    <w:rsid w:val="000E2911"/>
    <w:rsid w:val="000F3F44"/>
    <w:rsid w:val="001263DF"/>
    <w:rsid w:val="002455EC"/>
    <w:rsid w:val="0027136B"/>
    <w:rsid w:val="00292ED9"/>
    <w:rsid w:val="002D1B6B"/>
    <w:rsid w:val="002D5D45"/>
    <w:rsid w:val="002E5C6F"/>
    <w:rsid w:val="00313C72"/>
    <w:rsid w:val="003A5D74"/>
    <w:rsid w:val="003A7286"/>
    <w:rsid w:val="00404E5B"/>
    <w:rsid w:val="00414F7B"/>
    <w:rsid w:val="004355DC"/>
    <w:rsid w:val="004749B4"/>
    <w:rsid w:val="00494130"/>
    <w:rsid w:val="004F3523"/>
    <w:rsid w:val="00581825"/>
    <w:rsid w:val="005973B9"/>
    <w:rsid w:val="005B3A56"/>
    <w:rsid w:val="005D64B9"/>
    <w:rsid w:val="005F302D"/>
    <w:rsid w:val="00603CF0"/>
    <w:rsid w:val="006060CE"/>
    <w:rsid w:val="0063497F"/>
    <w:rsid w:val="00644689"/>
    <w:rsid w:val="006664D8"/>
    <w:rsid w:val="00670FB5"/>
    <w:rsid w:val="006800D2"/>
    <w:rsid w:val="006B2F7F"/>
    <w:rsid w:val="006F6EA3"/>
    <w:rsid w:val="00701BF2"/>
    <w:rsid w:val="00721761"/>
    <w:rsid w:val="007A234E"/>
    <w:rsid w:val="007C40A1"/>
    <w:rsid w:val="007E6C13"/>
    <w:rsid w:val="0081557E"/>
    <w:rsid w:val="00826354"/>
    <w:rsid w:val="00853985"/>
    <w:rsid w:val="0086068F"/>
    <w:rsid w:val="00873DF0"/>
    <w:rsid w:val="008756E6"/>
    <w:rsid w:val="008A08B6"/>
    <w:rsid w:val="00931113"/>
    <w:rsid w:val="009B2D44"/>
    <w:rsid w:val="00A07E82"/>
    <w:rsid w:val="00A25E85"/>
    <w:rsid w:val="00A61AA9"/>
    <w:rsid w:val="00A727E2"/>
    <w:rsid w:val="00A9183D"/>
    <w:rsid w:val="00A9710C"/>
    <w:rsid w:val="00AB3FD5"/>
    <w:rsid w:val="00AD44B9"/>
    <w:rsid w:val="00AE3E37"/>
    <w:rsid w:val="00AF30DE"/>
    <w:rsid w:val="00B21A57"/>
    <w:rsid w:val="00B21C42"/>
    <w:rsid w:val="00B259B0"/>
    <w:rsid w:val="00BB2F79"/>
    <w:rsid w:val="00BE3425"/>
    <w:rsid w:val="00C12C71"/>
    <w:rsid w:val="00C33602"/>
    <w:rsid w:val="00CD6F55"/>
    <w:rsid w:val="00CF1EAD"/>
    <w:rsid w:val="00DE3104"/>
    <w:rsid w:val="00E26B10"/>
    <w:rsid w:val="00E84F76"/>
    <w:rsid w:val="00F031A2"/>
    <w:rsid w:val="00F36024"/>
    <w:rsid w:val="00F7198C"/>
    <w:rsid w:val="00F72EEA"/>
    <w:rsid w:val="00F84CAE"/>
    <w:rsid w:val="00F86A94"/>
    <w:rsid w:val="00FC55FC"/>
    <w:rsid w:val="00FE77FD"/>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DBC23B"/>
  <w15:docId w15:val="{6D32477F-91CE-44AB-A622-CCADDF3C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11">
    <w:name w:val="제목 11"/>
    <w:uiPriority w:val="18"/>
    <w:rsid w:val="0086068F"/>
    <w:pPr>
      <w:numPr>
        <w:numId w:val="4"/>
      </w:numPr>
      <w:pBdr>
        <w:top w:val="none" w:sz="2" w:space="0" w:color="000000"/>
        <w:left w:val="none" w:sz="2" w:space="0" w:color="000000"/>
        <w:bottom w:val="none" w:sz="2" w:space="0" w:color="000000"/>
        <w:right w:val="none" w:sz="2" w:space="0" w:color="000000"/>
      </w:pBdr>
      <w:autoSpaceDE w:val="0"/>
      <w:autoSpaceDN w:val="0"/>
      <w:spacing w:before="47" w:line="400" w:lineRule="exact"/>
      <w:ind w:left="200"/>
      <w:textAlignment w:val="baseline"/>
      <w:outlineLvl w:val="0"/>
    </w:pPr>
    <w:rPr>
      <w:rFonts w:ascii="Minion Pro" w:eastAsia="Minion Pro"/>
      <w:color w:val="000000"/>
      <w:sz w:val="36"/>
      <w:lang w:val="en-CA" w:eastAsia="ko-KR"/>
    </w:rPr>
  </w:style>
  <w:style w:type="paragraph" w:customStyle="1" w:styleId="MsoBodyText0">
    <w:name w:val="MsoBodyText"/>
    <w:uiPriority w:val="19"/>
    <w:rsid w:val="0086068F"/>
    <w:pPr>
      <w:pBdr>
        <w:top w:val="none" w:sz="2" w:space="0" w:color="000000"/>
        <w:left w:val="none" w:sz="2" w:space="0" w:color="000000"/>
        <w:bottom w:val="none" w:sz="2" w:space="0" w:color="000000"/>
        <w:right w:val="none" w:sz="2" w:space="0" w:color="000000"/>
      </w:pBdr>
      <w:autoSpaceDE w:val="0"/>
      <w:autoSpaceDN w:val="0"/>
      <w:textAlignment w:val="baseline"/>
    </w:pPr>
    <w:rPr>
      <w:rFonts w:ascii="Tw Cen MT" w:eastAsia="Tw Cen MT"/>
      <w:color w:val="000000"/>
      <w:sz w:val="18"/>
      <w:lang w:val="en-CA" w:eastAsia="ko-KR"/>
    </w:rPr>
  </w:style>
  <w:style w:type="paragraph" w:customStyle="1" w:styleId="a9">
    <w:name w:val="바탕글"/>
    <w:basedOn w:val="a"/>
    <w:rsid w:val="00A727E2"/>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7199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7417587">
      <w:bodyDiv w:val="1"/>
      <w:marLeft w:val="0"/>
      <w:marRight w:val="0"/>
      <w:marTop w:val="0"/>
      <w:marBottom w:val="0"/>
      <w:divBdr>
        <w:top w:val="none" w:sz="0" w:space="0" w:color="auto"/>
        <w:left w:val="none" w:sz="0" w:space="0" w:color="auto"/>
        <w:bottom w:val="none" w:sz="0" w:space="0" w:color="auto"/>
        <w:right w:val="none" w:sz="0" w:space="0" w:color="auto"/>
      </w:divBdr>
    </w:div>
    <w:div w:id="898439718">
      <w:bodyDiv w:val="1"/>
      <w:marLeft w:val="0"/>
      <w:marRight w:val="0"/>
      <w:marTop w:val="0"/>
      <w:marBottom w:val="0"/>
      <w:divBdr>
        <w:top w:val="none" w:sz="0" w:space="0" w:color="auto"/>
        <w:left w:val="none" w:sz="0" w:space="0" w:color="auto"/>
        <w:bottom w:val="none" w:sz="0" w:space="0" w:color="auto"/>
        <w:right w:val="none" w:sz="0" w:space="0" w:color="auto"/>
      </w:divBdr>
    </w:div>
    <w:div w:id="9770329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27908823">
      <w:bodyDiv w:val="1"/>
      <w:marLeft w:val="0"/>
      <w:marRight w:val="0"/>
      <w:marTop w:val="0"/>
      <w:marBottom w:val="0"/>
      <w:divBdr>
        <w:top w:val="none" w:sz="0" w:space="0" w:color="auto"/>
        <w:left w:val="none" w:sz="0" w:space="0" w:color="auto"/>
        <w:bottom w:val="none" w:sz="0" w:space="0" w:color="auto"/>
        <w:right w:val="none" w:sz="0" w:space="0" w:color="auto"/>
      </w:divBdr>
    </w:div>
    <w:div w:id="2050571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jhj@dankook.ac.k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412</Words>
  <Characters>2353</Characters>
  <Application>Microsoft Office Word</Application>
  <DocSecurity>0</DocSecurity>
  <Lines>19</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27</cp:revision>
  <dcterms:created xsi:type="dcterms:W3CDTF">2018-02-01T06:10:00Z</dcterms:created>
  <dcterms:modified xsi:type="dcterms:W3CDTF">2018-03-22T04:27:00Z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