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F11" w:rsidRDefault="00FD4AC1" w:rsidP="00FD4AC1">
      <w:pPr>
        <w:rPr>
          <w:rFonts w:asciiTheme="majorBidi" w:hAnsiTheme="majorBidi" w:cstheme="majorBidi"/>
          <w:color w:val="4F81BD" w:themeColor="accent1"/>
          <w:sz w:val="36"/>
          <w:szCs w:val="36"/>
        </w:rPr>
      </w:pPr>
      <w:r w:rsidRPr="00FD4AC1">
        <w:rPr>
          <w:rFonts w:asciiTheme="majorBidi" w:hAnsiTheme="majorBidi" w:cstheme="majorBidi"/>
          <w:b/>
          <w:bCs/>
          <w:color w:val="4F81BD" w:themeColor="accent1"/>
          <w:sz w:val="36"/>
          <w:szCs w:val="36"/>
        </w:rPr>
        <w:t xml:space="preserve">Antifungal Effect of Low Molecular Weight Chitosan Nanoparticles </w:t>
      </w:r>
      <w:proofErr w:type="gramStart"/>
      <w:r w:rsidRPr="00FD4AC1">
        <w:rPr>
          <w:rFonts w:asciiTheme="majorBidi" w:hAnsiTheme="majorBidi" w:cstheme="majorBidi"/>
          <w:b/>
          <w:bCs/>
          <w:color w:val="4F81BD" w:themeColor="accent1"/>
          <w:sz w:val="36"/>
          <w:szCs w:val="36"/>
        </w:rPr>
        <w:t>Against</w:t>
      </w:r>
      <w:proofErr w:type="gramEnd"/>
      <w:r w:rsidRPr="00FD4AC1">
        <w:rPr>
          <w:rFonts w:asciiTheme="majorBidi" w:hAnsiTheme="majorBidi" w:cstheme="majorBidi"/>
          <w:b/>
          <w:bCs/>
          <w:color w:val="4F81BD" w:themeColor="accent1"/>
          <w:sz w:val="36"/>
          <w:szCs w:val="36"/>
        </w:rPr>
        <w:t xml:space="preserve"> Candida </w:t>
      </w:r>
      <w:proofErr w:type="spellStart"/>
      <w:r w:rsidRPr="00FD4AC1">
        <w:rPr>
          <w:rFonts w:asciiTheme="majorBidi" w:hAnsiTheme="majorBidi" w:cstheme="majorBidi"/>
          <w:b/>
          <w:bCs/>
          <w:color w:val="4F81BD" w:themeColor="accent1"/>
          <w:sz w:val="36"/>
          <w:szCs w:val="36"/>
        </w:rPr>
        <w:t>Albicans</w:t>
      </w:r>
      <w:proofErr w:type="spellEnd"/>
    </w:p>
    <w:p w:rsidR="00DE21FF" w:rsidRPr="00DE21FF" w:rsidRDefault="00FD4AC1" w:rsidP="00DE21FF">
      <w:pPr>
        <w:spacing w:after="0"/>
        <w:jc w:val="both"/>
        <w:rPr>
          <w:rFonts w:asciiTheme="minorBidi" w:hAnsiTheme="minorBidi"/>
          <w:sz w:val="18"/>
          <w:szCs w:val="18"/>
          <w:lang w:bidi="fa-IR"/>
        </w:rPr>
      </w:pPr>
      <w:proofErr w:type="spellStart"/>
      <w:proofErr w:type="gramStart"/>
      <w:r>
        <w:rPr>
          <w:rFonts w:asciiTheme="minorBidi" w:hAnsiTheme="minorBidi"/>
          <w:sz w:val="18"/>
          <w:szCs w:val="18"/>
          <w:lang w:bidi="fa-IR"/>
        </w:rPr>
        <w:t>Negar</w:t>
      </w:r>
      <w:proofErr w:type="spellEnd"/>
      <w:r>
        <w:rPr>
          <w:rFonts w:asciiTheme="minorBidi" w:hAnsiTheme="minorBidi"/>
          <w:sz w:val="18"/>
          <w:szCs w:val="18"/>
          <w:lang w:bidi="fa-IR"/>
        </w:rPr>
        <w:t xml:space="preserve">  </w:t>
      </w:r>
      <w:proofErr w:type="spellStart"/>
      <w:r>
        <w:rPr>
          <w:rFonts w:asciiTheme="minorBidi" w:hAnsiTheme="minorBidi"/>
          <w:sz w:val="18"/>
          <w:szCs w:val="18"/>
          <w:lang w:bidi="fa-IR"/>
        </w:rPr>
        <w:t>Salehi</w:t>
      </w:r>
      <w:proofErr w:type="spellEnd"/>
      <w:proofErr w:type="gramEnd"/>
      <w:r>
        <w:rPr>
          <w:rFonts w:asciiTheme="minorBidi" w:hAnsiTheme="minorBidi"/>
          <w:sz w:val="18"/>
          <w:szCs w:val="18"/>
          <w:lang w:bidi="fa-IR"/>
        </w:rPr>
        <w:t xml:space="preserve">, </w:t>
      </w:r>
      <w:proofErr w:type="spellStart"/>
      <w:r>
        <w:rPr>
          <w:rFonts w:asciiTheme="minorBidi" w:hAnsiTheme="minorBidi"/>
          <w:sz w:val="18"/>
          <w:szCs w:val="18"/>
          <w:lang w:bidi="fa-IR"/>
        </w:rPr>
        <w:t>Arman</w:t>
      </w:r>
      <w:proofErr w:type="spellEnd"/>
      <w:r w:rsidR="00DE21FF" w:rsidRPr="00DE21FF">
        <w:rPr>
          <w:rFonts w:asciiTheme="minorBidi" w:hAnsiTheme="minorBidi"/>
          <w:sz w:val="18"/>
          <w:szCs w:val="18"/>
          <w:lang w:bidi="fa-IR"/>
        </w:rPr>
        <w:t xml:space="preserve">  </w:t>
      </w:r>
      <w:proofErr w:type="spellStart"/>
      <w:r w:rsidR="00DE21FF" w:rsidRPr="00DE21FF">
        <w:rPr>
          <w:rFonts w:asciiTheme="minorBidi" w:hAnsiTheme="minorBidi"/>
          <w:sz w:val="18"/>
          <w:szCs w:val="18"/>
          <w:lang w:bidi="fa-IR"/>
        </w:rPr>
        <w:t>Salehi</w:t>
      </w:r>
      <w:proofErr w:type="spellEnd"/>
    </w:p>
    <w:p w:rsidR="00DE21FF" w:rsidRDefault="00DE21FF" w:rsidP="00DE21FF">
      <w:pPr>
        <w:rPr>
          <w:rFonts w:asciiTheme="minorBidi" w:hAnsiTheme="minorBidi"/>
          <w:sz w:val="18"/>
          <w:szCs w:val="18"/>
        </w:rPr>
      </w:pPr>
      <w:r w:rsidRPr="00DE21FF">
        <w:rPr>
          <w:rFonts w:asciiTheme="minorBidi" w:hAnsiTheme="minorBidi"/>
          <w:sz w:val="18"/>
          <w:szCs w:val="18"/>
        </w:rPr>
        <w:t xml:space="preserve">Assistant Professor of </w:t>
      </w:r>
      <w:proofErr w:type="spellStart"/>
      <w:r w:rsidRPr="00DE21FF">
        <w:rPr>
          <w:rFonts w:asciiTheme="minorBidi" w:hAnsiTheme="minorBidi"/>
          <w:sz w:val="18"/>
          <w:szCs w:val="18"/>
        </w:rPr>
        <w:t>Rafsanjan</w:t>
      </w:r>
      <w:proofErr w:type="spellEnd"/>
      <w:r w:rsidRPr="00DE21FF">
        <w:rPr>
          <w:rFonts w:asciiTheme="minorBidi" w:hAnsiTheme="minorBidi"/>
          <w:sz w:val="18"/>
          <w:szCs w:val="18"/>
        </w:rPr>
        <w:t xml:space="preserve"> University of Medical Sciences, Iran</w:t>
      </w:r>
    </w:p>
    <w:p w:rsidR="00DE21FF" w:rsidRDefault="00DE21FF" w:rsidP="00DE21FF">
      <w:pPr>
        <w:rPr>
          <w:rFonts w:asciiTheme="minorBidi" w:hAnsiTheme="minorBidi"/>
          <w:sz w:val="18"/>
          <w:szCs w:val="18"/>
        </w:rPr>
      </w:pPr>
    </w:p>
    <w:p w:rsidR="00DE21FF" w:rsidRDefault="00DE21FF" w:rsidP="00DE21FF">
      <w:pPr>
        <w:spacing w:after="0" w:line="360" w:lineRule="auto"/>
        <w:jc w:val="both"/>
        <w:rPr>
          <w:rFonts w:asciiTheme="majorBidi" w:eastAsia="Times New Roman" w:hAnsiTheme="majorBidi" w:cstheme="majorBidi"/>
          <w:b/>
          <w:bCs/>
          <w:noProof/>
          <w:sz w:val="24"/>
          <w:szCs w:val="24"/>
        </w:rPr>
        <w:sectPr w:rsidR="00DE21FF">
          <w:pgSz w:w="12240" w:h="15840"/>
          <w:pgMar w:top="1440" w:right="1440" w:bottom="1440" w:left="1440" w:header="720" w:footer="720" w:gutter="0"/>
          <w:cols w:space="720"/>
          <w:docGrid w:linePitch="360"/>
        </w:sectPr>
      </w:pPr>
    </w:p>
    <w:p w:rsidR="00FD4AC1" w:rsidRPr="00FD4AC1" w:rsidRDefault="00FD4AC1" w:rsidP="00FD4AC1">
      <w:pPr>
        <w:jc w:val="both"/>
        <w:rPr>
          <w:rFonts w:asciiTheme="majorBidi" w:eastAsia="Times New Roman" w:hAnsiTheme="majorBidi" w:cstheme="majorBidi"/>
          <w:noProof/>
          <w:sz w:val="18"/>
          <w:szCs w:val="18"/>
        </w:rPr>
      </w:pPr>
      <w:r w:rsidRPr="00FD4AC1">
        <w:rPr>
          <w:rFonts w:asciiTheme="majorBidi" w:eastAsia="Times New Roman" w:hAnsiTheme="majorBidi" w:cstheme="majorBidi"/>
          <w:noProof/>
          <w:sz w:val="18"/>
          <w:szCs w:val="18"/>
        </w:rPr>
        <w:lastRenderedPageBreak/>
        <w:t>Abstract:</w:t>
      </w:r>
    </w:p>
    <w:p w:rsidR="00FD4AC1" w:rsidRDefault="00FD4AC1" w:rsidP="00FD4AC1">
      <w:pPr>
        <w:jc w:val="both"/>
        <w:rPr>
          <w:rFonts w:asciiTheme="majorBidi" w:eastAsia="Times New Roman" w:hAnsiTheme="majorBidi" w:cstheme="majorBidi"/>
          <w:noProof/>
          <w:sz w:val="18"/>
          <w:szCs w:val="18"/>
        </w:rPr>
      </w:pPr>
      <w:r w:rsidRPr="00FD4AC1">
        <w:rPr>
          <w:rFonts w:asciiTheme="majorBidi" w:eastAsia="Times New Roman" w:hAnsiTheme="majorBidi" w:cstheme="majorBidi"/>
          <w:noProof/>
          <w:sz w:val="18"/>
          <w:szCs w:val="18"/>
        </w:rPr>
        <w:t xml:space="preserve">This study investigated the antifungal effect of low molecular weight chitosan nanoparticle solution and compared it with nystatin suspension. This randomized single-blind clinical trial study was performed on 40 subjects diagnosed with denture stomatitis. The subjects were divided into two groups, one of which was treated with chitosan nanoparticles and one with nystatin for two weeks. Changes in the erythematous area were recorded during and after treatment. A palatal smear was obtained for each patient before and after treatment to determine the number of blastospores and mycelia of </w:t>
      </w:r>
      <w:r w:rsidRPr="00FD4AC1">
        <w:rPr>
          <w:rFonts w:asciiTheme="majorBidi" w:eastAsia="Times New Roman" w:hAnsiTheme="majorBidi" w:cstheme="majorBidi"/>
          <w:i/>
          <w:iCs/>
          <w:noProof/>
          <w:sz w:val="18"/>
          <w:szCs w:val="18"/>
        </w:rPr>
        <w:t>Candida albicans</w:t>
      </w:r>
      <w:r w:rsidRPr="00FD4AC1">
        <w:rPr>
          <w:rFonts w:asciiTheme="majorBidi" w:eastAsia="Times New Roman" w:hAnsiTheme="majorBidi" w:cstheme="majorBidi"/>
          <w:noProof/>
          <w:sz w:val="18"/>
          <w:szCs w:val="18"/>
        </w:rPr>
        <w:t>. The results were compared using the Mann-Whitney test and T-test.  The results showed that chitosan nanoparticle solution significantly decreased the erythematous surface area, burning sensation, time required for clinical improvement, and number of blastospores and mycelia.The antifungal efficacy and biocompatibility of chitosan makes it a promising candidate for use as an antifungal mouthwash.</w:t>
      </w:r>
    </w:p>
    <w:p w:rsidR="00FB1301" w:rsidRPr="00FD4AC1" w:rsidRDefault="00FB1301" w:rsidP="00FD4AC1">
      <w:pPr>
        <w:jc w:val="both"/>
        <w:rPr>
          <w:rFonts w:asciiTheme="majorBidi" w:eastAsia="Times New Roman" w:hAnsiTheme="majorBidi" w:cstheme="majorBidi"/>
          <w:noProof/>
          <w:sz w:val="18"/>
          <w:szCs w:val="18"/>
        </w:rPr>
      </w:pPr>
    </w:p>
    <w:p w:rsidR="00DE21FF" w:rsidRDefault="00DE21FF" w:rsidP="00DE21FF">
      <w:pPr>
        <w:rPr>
          <w:rFonts w:asciiTheme="minorBidi" w:hAnsiTheme="minorBidi"/>
          <w:color w:val="4F81BD" w:themeColor="accent1"/>
          <w:sz w:val="18"/>
          <w:szCs w:val="18"/>
        </w:rPr>
      </w:pPr>
    </w:p>
    <w:p w:rsidR="00616F11" w:rsidRPr="00FB1301" w:rsidRDefault="00FB1301" w:rsidP="00FB1301">
      <w:pPr>
        <w:numPr>
          <w:ilvl w:val="0"/>
          <w:numId w:val="2"/>
        </w:numPr>
        <w:jc w:val="both"/>
        <w:rPr>
          <w:rFonts w:asciiTheme="majorBidi" w:eastAsia="Times New Roman" w:hAnsiTheme="majorBidi" w:cstheme="majorBidi"/>
          <w:noProof/>
          <w:sz w:val="18"/>
          <w:szCs w:val="18"/>
          <w:lang w:bidi="fa-IR"/>
        </w:rPr>
      </w:pPr>
      <w:r w:rsidRPr="00FB1301">
        <w:rPr>
          <w:rFonts w:asciiTheme="majorBidi" w:eastAsia="Times New Roman" w:hAnsiTheme="majorBidi" w:cstheme="majorBidi"/>
          <w:noProof/>
          <w:sz w:val="18"/>
          <w:szCs w:val="18"/>
          <w:lang w:bidi="fa-IR"/>
        </w:rPr>
        <w:lastRenderedPageBreak/>
        <w:t xml:space="preserve">Menezes RD, Borges AS </w:t>
      </w:r>
      <w:r>
        <w:rPr>
          <w:rFonts w:asciiTheme="majorBidi" w:eastAsia="Times New Roman" w:hAnsiTheme="majorBidi" w:cstheme="majorBidi"/>
          <w:noProof/>
          <w:sz w:val="18"/>
          <w:szCs w:val="18"/>
          <w:lang w:bidi="fa-IR"/>
        </w:rPr>
        <w:t xml:space="preserve"> (2015) Related factors </w:t>
      </w:r>
      <w:r w:rsidRPr="00FB1301">
        <w:rPr>
          <w:rFonts w:asciiTheme="majorBidi" w:eastAsia="Times New Roman" w:hAnsiTheme="majorBidi" w:cstheme="majorBidi"/>
          <w:noProof/>
          <w:sz w:val="18"/>
          <w:szCs w:val="18"/>
          <w:lang w:bidi="fa-IR"/>
        </w:rPr>
        <w:t>for colonization by Candida species in the oral cavity of HIV-inf</w:t>
      </w:r>
      <w:r>
        <w:rPr>
          <w:rFonts w:asciiTheme="majorBidi" w:eastAsia="Times New Roman" w:hAnsiTheme="majorBidi" w:cstheme="majorBidi"/>
          <w:noProof/>
          <w:sz w:val="18"/>
          <w:szCs w:val="18"/>
          <w:lang w:bidi="fa-IR"/>
        </w:rPr>
        <w:t xml:space="preserve">ected individuals. Rev Inst Med </w:t>
      </w:r>
      <w:r w:rsidRPr="00FB1301">
        <w:rPr>
          <w:rFonts w:asciiTheme="majorBidi" w:eastAsia="Times New Roman" w:hAnsiTheme="majorBidi" w:cstheme="majorBidi"/>
          <w:noProof/>
          <w:sz w:val="18"/>
          <w:szCs w:val="18"/>
          <w:lang w:bidi="fa-IR"/>
        </w:rPr>
        <w:t>Trop Sao Paulo 57</w:t>
      </w:r>
      <w:r w:rsidRPr="00FB1301">
        <w:rPr>
          <w:rFonts w:asciiTheme="majorBidi" w:eastAsia="Times New Roman" w:hAnsiTheme="majorBidi" w:cstheme="majorBidi"/>
          <w:noProof/>
          <w:sz w:val="18"/>
          <w:szCs w:val="18"/>
          <w:lang w:bidi="fa-IR"/>
        </w:rPr>
        <w:t>, 413-419.</w:t>
      </w:r>
    </w:p>
    <w:p w:rsidR="00D47A6C" w:rsidRPr="00FB1301" w:rsidRDefault="00FB1301" w:rsidP="00FB1301">
      <w:pPr>
        <w:numPr>
          <w:ilvl w:val="0"/>
          <w:numId w:val="2"/>
        </w:numPr>
        <w:jc w:val="both"/>
        <w:rPr>
          <w:rFonts w:asciiTheme="majorBidi" w:eastAsia="Times New Roman" w:hAnsiTheme="majorBidi" w:cstheme="majorBidi"/>
          <w:noProof/>
          <w:sz w:val="18"/>
          <w:szCs w:val="18"/>
          <w:lang w:bidi="fa-IR"/>
        </w:rPr>
      </w:pPr>
      <w:r w:rsidRPr="00FB1301">
        <w:rPr>
          <w:rFonts w:asciiTheme="majorBidi" w:eastAsia="Times New Roman" w:hAnsiTheme="majorBidi" w:cstheme="majorBidi"/>
          <w:noProof/>
          <w:sz w:val="18"/>
          <w:szCs w:val="18"/>
          <w:lang w:bidi="fa-IR"/>
        </w:rPr>
        <w:t xml:space="preserve">Ahmadi F, Oveisi Z </w:t>
      </w:r>
      <w:r w:rsidRPr="00FB1301">
        <w:rPr>
          <w:rFonts w:asciiTheme="majorBidi" w:eastAsia="Times New Roman" w:hAnsiTheme="majorBidi" w:cstheme="majorBidi"/>
          <w:noProof/>
          <w:sz w:val="18"/>
          <w:szCs w:val="18"/>
          <w:lang w:bidi="fa-IR"/>
        </w:rPr>
        <w:t xml:space="preserve"> (2015) Chitosan based hydrogels: characteristics and pharmaceutical applications. Res Pharm Sci 10, 1-16.</w:t>
      </w:r>
    </w:p>
    <w:p w:rsidR="00D47A6C" w:rsidRPr="00FB1301" w:rsidRDefault="00FB1301" w:rsidP="00FB1301">
      <w:pPr>
        <w:numPr>
          <w:ilvl w:val="0"/>
          <w:numId w:val="2"/>
        </w:numPr>
        <w:jc w:val="both"/>
        <w:rPr>
          <w:rFonts w:asciiTheme="majorBidi" w:eastAsia="Times New Roman" w:hAnsiTheme="majorBidi" w:cstheme="majorBidi"/>
          <w:noProof/>
          <w:sz w:val="18"/>
          <w:szCs w:val="18"/>
          <w:lang w:bidi="fa-IR"/>
        </w:rPr>
      </w:pPr>
      <w:r w:rsidRPr="00FB1301">
        <w:rPr>
          <w:rFonts w:asciiTheme="majorBidi" w:eastAsia="Times New Roman" w:hAnsiTheme="majorBidi" w:cstheme="majorBidi"/>
          <w:noProof/>
          <w:sz w:val="18"/>
          <w:szCs w:val="18"/>
          <w:lang w:bidi="fa-IR"/>
        </w:rPr>
        <w:t xml:space="preserve">Figueiral MH, Fonseca P </w:t>
      </w:r>
      <w:r w:rsidRPr="00FB1301">
        <w:rPr>
          <w:rFonts w:asciiTheme="majorBidi" w:eastAsia="Times New Roman" w:hAnsiTheme="majorBidi" w:cstheme="majorBidi"/>
          <w:noProof/>
          <w:sz w:val="18"/>
          <w:szCs w:val="18"/>
          <w:lang w:bidi="fa-IR"/>
        </w:rPr>
        <w:t xml:space="preserve"> (2015) Effect of de</w:t>
      </w:r>
      <w:r w:rsidRPr="00FB1301">
        <w:rPr>
          <w:rFonts w:asciiTheme="majorBidi" w:eastAsia="Times New Roman" w:hAnsiTheme="majorBidi" w:cstheme="majorBidi"/>
          <w:noProof/>
          <w:sz w:val="18"/>
          <w:szCs w:val="18"/>
          <w:lang w:bidi="fa-IR"/>
        </w:rPr>
        <w:t>nture-related stomatitis fuconazole treatment on oral Candida albicans susceptibility profle and genotypic variability. Open Dent J 9, 46-51.</w:t>
      </w:r>
    </w:p>
    <w:p w:rsidR="00D47A6C" w:rsidRPr="00FB1301" w:rsidRDefault="00FB1301" w:rsidP="00FB1301">
      <w:pPr>
        <w:numPr>
          <w:ilvl w:val="0"/>
          <w:numId w:val="2"/>
        </w:numPr>
        <w:jc w:val="both"/>
        <w:rPr>
          <w:rFonts w:asciiTheme="majorBidi" w:eastAsia="Times New Roman" w:hAnsiTheme="majorBidi" w:cstheme="majorBidi"/>
          <w:noProof/>
          <w:sz w:val="18"/>
          <w:szCs w:val="18"/>
          <w:lang w:bidi="fa-IR"/>
        </w:rPr>
      </w:pPr>
      <w:r w:rsidRPr="00FB1301">
        <w:rPr>
          <w:rFonts w:asciiTheme="majorBidi" w:eastAsia="Times New Roman" w:hAnsiTheme="majorBidi" w:cstheme="majorBidi"/>
          <w:noProof/>
          <w:sz w:val="18"/>
          <w:szCs w:val="18"/>
          <w:lang w:bidi="fa-IR"/>
        </w:rPr>
        <w:t xml:space="preserve">Soliman AM, Fahmy SR </w:t>
      </w:r>
      <w:r w:rsidRPr="00FB1301">
        <w:rPr>
          <w:rFonts w:asciiTheme="majorBidi" w:eastAsia="Times New Roman" w:hAnsiTheme="majorBidi" w:cstheme="majorBidi"/>
          <w:noProof/>
          <w:sz w:val="18"/>
          <w:szCs w:val="18"/>
          <w:lang w:bidi="fa-IR"/>
        </w:rPr>
        <w:t xml:space="preserve"> (2015) Therapeutic effcacy of chitosan against invasive candidiasis in mice. J B</w:t>
      </w:r>
      <w:r w:rsidRPr="00FB1301">
        <w:rPr>
          <w:rFonts w:asciiTheme="majorBidi" w:eastAsia="Times New Roman" w:hAnsiTheme="majorBidi" w:cstheme="majorBidi"/>
          <w:noProof/>
          <w:sz w:val="18"/>
          <w:szCs w:val="18"/>
          <w:lang w:bidi="fa-IR"/>
        </w:rPr>
        <w:t>asic Appl Zool 72, 163-172.</w:t>
      </w:r>
    </w:p>
    <w:p w:rsidR="00D47A6C" w:rsidRPr="00FB1301" w:rsidRDefault="00FB1301" w:rsidP="00FB1301">
      <w:pPr>
        <w:numPr>
          <w:ilvl w:val="0"/>
          <w:numId w:val="2"/>
        </w:numPr>
        <w:jc w:val="both"/>
        <w:rPr>
          <w:rFonts w:asciiTheme="majorBidi" w:eastAsia="Times New Roman" w:hAnsiTheme="majorBidi" w:cstheme="majorBidi"/>
          <w:noProof/>
          <w:sz w:val="18"/>
          <w:szCs w:val="18"/>
          <w:lang w:bidi="fa-IR"/>
        </w:rPr>
      </w:pPr>
      <w:r w:rsidRPr="00FB1301">
        <w:rPr>
          <w:rFonts w:asciiTheme="majorBidi" w:eastAsia="Times New Roman" w:hAnsiTheme="majorBidi" w:cstheme="majorBidi"/>
          <w:noProof/>
          <w:sz w:val="18"/>
          <w:szCs w:val="18"/>
          <w:lang w:bidi="fa-IR"/>
        </w:rPr>
        <w:t xml:space="preserve">Abdel-Rahman RM, Hrdina R </w:t>
      </w:r>
      <w:r w:rsidRPr="00FB1301">
        <w:rPr>
          <w:rFonts w:asciiTheme="majorBidi" w:eastAsia="Times New Roman" w:hAnsiTheme="majorBidi" w:cstheme="majorBidi"/>
          <w:noProof/>
          <w:sz w:val="18"/>
          <w:szCs w:val="18"/>
          <w:lang w:bidi="fa-IR"/>
        </w:rPr>
        <w:t xml:space="preserve"> (2015) Chitin and chitosan from Brazilian Atlantic Coast: isolation, characterization and antibacterial activity. Int J Biol Macromol </w:t>
      </w:r>
      <w:r w:rsidRPr="00FB1301">
        <w:rPr>
          <w:rFonts w:asciiTheme="majorBidi" w:eastAsia="Times New Roman" w:hAnsiTheme="majorBidi" w:cstheme="majorBidi"/>
          <w:noProof/>
          <w:sz w:val="18"/>
          <w:szCs w:val="18"/>
          <w:lang w:bidi="fa-IR"/>
        </w:rPr>
        <w:t xml:space="preserve"> 80, 107-1</w:t>
      </w:r>
      <w:r w:rsidRPr="00FB1301">
        <w:rPr>
          <w:rFonts w:asciiTheme="majorBidi" w:eastAsia="Times New Roman" w:hAnsiTheme="majorBidi" w:cstheme="majorBidi"/>
          <w:noProof/>
          <w:sz w:val="18"/>
          <w:szCs w:val="18"/>
          <w:lang w:bidi="fa-IR"/>
        </w:rPr>
        <w:t>20.</w:t>
      </w:r>
    </w:p>
    <w:p w:rsidR="00010AB3" w:rsidRDefault="00010AB3" w:rsidP="00DE21FF">
      <w:pPr>
        <w:rPr>
          <w:rFonts w:asciiTheme="minorBidi" w:hAnsiTheme="minorBidi"/>
          <w:color w:val="4F81BD" w:themeColor="accent1"/>
          <w:sz w:val="18"/>
          <w:szCs w:val="18"/>
        </w:rPr>
      </w:pPr>
    </w:p>
    <w:p w:rsidR="006A2101" w:rsidRDefault="006A2101" w:rsidP="00DE21FF">
      <w:pPr>
        <w:rPr>
          <w:rFonts w:asciiTheme="minorBidi" w:hAnsiTheme="minorBidi"/>
          <w:color w:val="4F81BD" w:themeColor="accent1"/>
          <w:sz w:val="18"/>
          <w:szCs w:val="18"/>
        </w:rPr>
      </w:pPr>
    </w:p>
    <w:p w:rsidR="006A2101" w:rsidRDefault="006A2101" w:rsidP="006A2101">
      <w:pPr>
        <w:rPr>
          <w:rFonts w:asciiTheme="minorBidi" w:hAnsiTheme="minorBidi"/>
          <w:b/>
          <w:color w:val="4F81BD" w:themeColor="accent1"/>
          <w:sz w:val="18"/>
          <w:szCs w:val="18"/>
        </w:rPr>
        <w:sectPr w:rsidR="006A2101" w:rsidSect="00DE21FF">
          <w:type w:val="continuous"/>
          <w:pgSz w:w="12240" w:h="15840"/>
          <w:pgMar w:top="1440" w:right="1440" w:bottom="1440" w:left="1440" w:header="720" w:footer="720" w:gutter="0"/>
          <w:cols w:num="2" w:space="720"/>
          <w:docGrid w:linePitch="360"/>
        </w:sectPr>
      </w:pPr>
    </w:p>
    <w:p w:rsidR="006A2101" w:rsidRPr="006A2101" w:rsidRDefault="006A2101" w:rsidP="00FD4AC1">
      <w:pPr>
        <w:spacing w:line="360" w:lineRule="auto"/>
        <w:rPr>
          <w:rFonts w:asciiTheme="majorBidi" w:hAnsiTheme="majorBidi" w:cstheme="majorBidi"/>
          <w:b/>
          <w:sz w:val="18"/>
          <w:szCs w:val="18"/>
        </w:rPr>
      </w:pPr>
    </w:p>
    <w:p w:rsidR="00FB1301" w:rsidRDefault="00FB1301" w:rsidP="00FD4AC1">
      <w:pPr>
        <w:spacing w:line="360" w:lineRule="auto"/>
        <w:rPr>
          <w:rFonts w:asciiTheme="majorBidi" w:hAnsiTheme="majorBidi" w:cstheme="majorBidi"/>
          <w:b/>
          <w:sz w:val="18"/>
          <w:szCs w:val="18"/>
        </w:rPr>
      </w:pPr>
    </w:p>
    <w:p w:rsidR="00FD4AC1" w:rsidRPr="00FD4AC1" w:rsidRDefault="00FD4AC1" w:rsidP="00FD4AC1">
      <w:pPr>
        <w:spacing w:line="360" w:lineRule="auto"/>
        <w:rPr>
          <w:rFonts w:asciiTheme="majorBidi" w:hAnsiTheme="majorBidi" w:cstheme="majorBidi"/>
          <w:b/>
          <w:sz w:val="18"/>
          <w:szCs w:val="18"/>
        </w:rPr>
      </w:pPr>
      <w:bookmarkStart w:id="0" w:name="_GoBack"/>
      <w:bookmarkEnd w:id="0"/>
      <w:r w:rsidRPr="00FD4AC1">
        <w:rPr>
          <w:rFonts w:asciiTheme="majorBidi" w:hAnsiTheme="majorBidi" w:cstheme="majorBidi"/>
          <w:b/>
          <w:sz w:val="18"/>
          <w:szCs w:val="18"/>
        </w:rPr>
        <w:t>Biography</w:t>
      </w:r>
    </w:p>
    <w:p w:rsidR="006A2101" w:rsidRPr="00FD4AC1" w:rsidRDefault="00FD4AC1" w:rsidP="00FD4AC1">
      <w:pPr>
        <w:spacing w:line="360" w:lineRule="auto"/>
        <w:rPr>
          <w:rFonts w:asciiTheme="majorBidi" w:hAnsiTheme="majorBidi" w:cstheme="majorBidi"/>
          <w:sz w:val="18"/>
          <w:szCs w:val="18"/>
        </w:rPr>
      </w:pPr>
      <w:proofErr w:type="spellStart"/>
      <w:r w:rsidRPr="00FD4AC1">
        <w:rPr>
          <w:rFonts w:asciiTheme="majorBidi" w:hAnsiTheme="majorBidi" w:cstheme="majorBidi"/>
          <w:sz w:val="18"/>
          <w:szCs w:val="18"/>
        </w:rPr>
        <w:t>Negar</w:t>
      </w:r>
      <w:proofErr w:type="spellEnd"/>
      <w:r w:rsidRPr="00FD4AC1">
        <w:rPr>
          <w:rFonts w:asciiTheme="majorBidi" w:hAnsiTheme="majorBidi" w:cstheme="majorBidi"/>
          <w:sz w:val="18"/>
          <w:szCs w:val="18"/>
        </w:rPr>
        <w:t xml:space="preserve"> </w:t>
      </w:r>
      <w:proofErr w:type="spellStart"/>
      <w:r w:rsidRPr="00FD4AC1">
        <w:rPr>
          <w:rFonts w:asciiTheme="majorBidi" w:hAnsiTheme="majorBidi" w:cstheme="majorBidi"/>
          <w:sz w:val="18"/>
          <w:szCs w:val="18"/>
        </w:rPr>
        <w:t>Salehi</w:t>
      </w:r>
      <w:proofErr w:type="spellEnd"/>
      <w:r w:rsidRPr="00FD4AC1">
        <w:rPr>
          <w:rFonts w:asciiTheme="majorBidi" w:hAnsiTheme="majorBidi" w:cstheme="majorBidi"/>
          <w:sz w:val="18"/>
          <w:szCs w:val="18"/>
        </w:rPr>
        <w:t xml:space="preserve"> obtained his Doctorate of Dental Surgery (DDS) from </w:t>
      </w:r>
      <w:proofErr w:type="spellStart"/>
      <w:r w:rsidRPr="00FD4AC1">
        <w:rPr>
          <w:rFonts w:asciiTheme="majorBidi" w:hAnsiTheme="majorBidi" w:cstheme="majorBidi"/>
          <w:sz w:val="18"/>
          <w:szCs w:val="18"/>
        </w:rPr>
        <w:t>Khourasgan</w:t>
      </w:r>
      <w:proofErr w:type="spellEnd"/>
      <w:r w:rsidRPr="00FD4AC1">
        <w:rPr>
          <w:rFonts w:asciiTheme="majorBidi" w:hAnsiTheme="majorBidi" w:cstheme="majorBidi"/>
          <w:sz w:val="18"/>
          <w:szCs w:val="18"/>
        </w:rPr>
        <w:t xml:space="preserve"> Dental School, Iran. He obtained his PhD degree from Department of Department of Oral Medicine, School of Dentistry, Kerman University of Medical Sciences, </w:t>
      </w:r>
      <w:proofErr w:type="gramStart"/>
      <w:r w:rsidRPr="00FD4AC1">
        <w:rPr>
          <w:rFonts w:asciiTheme="majorBidi" w:hAnsiTheme="majorBidi" w:cstheme="majorBidi"/>
          <w:sz w:val="18"/>
          <w:szCs w:val="18"/>
        </w:rPr>
        <w:t>Iran,</w:t>
      </w:r>
      <w:proofErr w:type="gramEnd"/>
      <w:r w:rsidRPr="00FD4AC1">
        <w:rPr>
          <w:rFonts w:asciiTheme="majorBidi" w:hAnsiTheme="majorBidi" w:cstheme="majorBidi"/>
          <w:sz w:val="18"/>
          <w:szCs w:val="18"/>
        </w:rPr>
        <w:t xml:space="preserve"> He is working as an Assistant Professor for the same department, </w:t>
      </w:r>
      <w:proofErr w:type="spellStart"/>
      <w:r w:rsidRPr="00FD4AC1">
        <w:rPr>
          <w:rFonts w:asciiTheme="majorBidi" w:hAnsiTheme="majorBidi" w:cstheme="majorBidi"/>
          <w:sz w:val="18"/>
          <w:szCs w:val="18"/>
        </w:rPr>
        <w:t>Rafsanjan</w:t>
      </w:r>
      <w:proofErr w:type="spellEnd"/>
      <w:r w:rsidRPr="00FD4AC1">
        <w:rPr>
          <w:rFonts w:asciiTheme="majorBidi" w:hAnsiTheme="majorBidi" w:cstheme="majorBidi"/>
          <w:sz w:val="18"/>
          <w:szCs w:val="18"/>
        </w:rPr>
        <w:t xml:space="preserve"> University of Medical Sciences, Iran. </w:t>
      </w:r>
      <w:r w:rsidR="006A2101" w:rsidRPr="006A2101">
        <w:rPr>
          <w:rFonts w:asciiTheme="majorBidi" w:hAnsiTheme="majorBidi" w:cstheme="majorBidi"/>
          <w:sz w:val="18"/>
          <w:szCs w:val="18"/>
          <w:lang w:val="en-NZ"/>
        </w:rPr>
        <w:br/>
        <w:t xml:space="preserve">Email: </w:t>
      </w:r>
      <w:r w:rsidRPr="00FD4AC1">
        <w:rPr>
          <w:color w:val="4F81BD" w:themeColor="accent1"/>
          <w:u w:val="single"/>
          <w:lang w:val="en-NZ"/>
        </w:rPr>
        <w:t>negarsal66@gmail.com</w:t>
      </w:r>
    </w:p>
    <w:p w:rsidR="006A2101" w:rsidRPr="00010AB3" w:rsidRDefault="006A2101" w:rsidP="00DE21FF">
      <w:pPr>
        <w:rPr>
          <w:rFonts w:asciiTheme="minorBidi" w:hAnsiTheme="minorBidi"/>
          <w:color w:val="4F81BD" w:themeColor="accent1"/>
          <w:sz w:val="18"/>
          <w:szCs w:val="18"/>
        </w:rPr>
        <w:sectPr w:rsidR="006A2101" w:rsidRPr="00010AB3" w:rsidSect="006A2101">
          <w:type w:val="continuous"/>
          <w:pgSz w:w="12240" w:h="15840"/>
          <w:pgMar w:top="1440" w:right="1440" w:bottom="1440" w:left="1440" w:header="720" w:footer="720" w:gutter="0"/>
          <w:cols w:space="720"/>
          <w:docGrid w:linePitch="360"/>
        </w:sectPr>
      </w:pPr>
    </w:p>
    <w:p w:rsidR="00DE21FF" w:rsidRPr="00010AB3" w:rsidRDefault="00DE21FF" w:rsidP="00DE21FF">
      <w:pPr>
        <w:rPr>
          <w:rFonts w:asciiTheme="minorBidi" w:hAnsiTheme="minorBidi"/>
          <w:color w:val="4F81BD" w:themeColor="accent1"/>
          <w:sz w:val="18"/>
          <w:szCs w:val="18"/>
        </w:rPr>
      </w:pPr>
    </w:p>
    <w:sectPr w:rsidR="00DE21FF" w:rsidRPr="00010AB3" w:rsidSect="00DE21F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6C4A78"/>
    <w:multiLevelType w:val="hybridMultilevel"/>
    <w:tmpl w:val="219E1E90"/>
    <w:lvl w:ilvl="0" w:tplc="548A875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8A4ED1"/>
    <w:multiLevelType w:val="hybridMultilevel"/>
    <w:tmpl w:val="4BA09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1FF"/>
    <w:rsid w:val="0000092C"/>
    <w:rsid w:val="00001F3E"/>
    <w:rsid w:val="00010AB3"/>
    <w:rsid w:val="00013363"/>
    <w:rsid w:val="00013F3C"/>
    <w:rsid w:val="000246E9"/>
    <w:rsid w:val="000256F5"/>
    <w:rsid w:val="00027916"/>
    <w:rsid w:val="00031436"/>
    <w:rsid w:val="00045699"/>
    <w:rsid w:val="00046789"/>
    <w:rsid w:val="00057F20"/>
    <w:rsid w:val="000731A2"/>
    <w:rsid w:val="00087148"/>
    <w:rsid w:val="00087EBD"/>
    <w:rsid w:val="0009051B"/>
    <w:rsid w:val="00096B66"/>
    <w:rsid w:val="000A2DE5"/>
    <w:rsid w:val="000A31FA"/>
    <w:rsid w:val="000A5465"/>
    <w:rsid w:val="000C053B"/>
    <w:rsid w:val="000C0E7D"/>
    <w:rsid w:val="000C3AA4"/>
    <w:rsid w:val="000C7ADA"/>
    <w:rsid w:val="000D1B55"/>
    <w:rsid w:val="000D2D27"/>
    <w:rsid w:val="000D32F7"/>
    <w:rsid w:val="000D51C5"/>
    <w:rsid w:val="000D673C"/>
    <w:rsid w:val="000E23AC"/>
    <w:rsid w:val="000E554E"/>
    <w:rsid w:val="000E5ADC"/>
    <w:rsid w:val="000F05B7"/>
    <w:rsid w:val="000F0C70"/>
    <w:rsid w:val="000F346F"/>
    <w:rsid w:val="000F5291"/>
    <w:rsid w:val="000F7182"/>
    <w:rsid w:val="00105D47"/>
    <w:rsid w:val="00114757"/>
    <w:rsid w:val="00114A54"/>
    <w:rsid w:val="00117A8F"/>
    <w:rsid w:val="00117F02"/>
    <w:rsid w:val="001241E9"/>
    <w:rsid w:val="00127C53"/>
    <w:rsid w:val="00134523"/>
    <w:rsid w:val="001359E2"/>
    <w:rsid w:val="0014131D"/>
    <w:rsid w:val="00150EE4"/>
    <w:rsid w:val="001524FC"/>
    <w:rsid w:val="00154936"/>
    <w:rsid w:val="00160150"/>
    <w:rsid w:val="00162626"/>
    <w:rsid w:val="00175B3B"/>
    <w:rsid w:val="00194CA7"/>
    <w:rsid w:val="001954A2"/>
    <w:rsid w:val="001A14AD"/>
    <w:rsid w:val="001C1F97"/>
    <w:rsid w:val="001C2C6A"/>
    <w:rsid w:val="001C7449"/>
    <w:rsid w:val="001D0384"/>
    <w:rsid w:val="001D2BC4"/>
    <w:rsid w:val="001E3E77"/>
    <w:rsid w:val="001E4F3B"/>
    <w:rsid w:val="001F0AC6"/>
    <w:rsid w:val="001F15D4"/>
    <w:rsid w:val="001F2FF0"/>
    <w:rsid w:val="001F4610"/>
    <w:rsid w:val="001F67A8"/>
    <w:rsid w:val="00202F76"/>
    <w:rsid w:val="00205178"/>
    <w:rsid w:val="002121A9"/>
    <w:rsid w:val="0021489A"/>
    <w:rsid w:val="00223906"/>
    <w:rsid w:val="002426A3"/>
    <w:rsid w:val="00251165"/>
    <w:rsid w:val="00252AAE"/>
    <w:rsid w:val="002637C1"/>
    <w:rsid w:val="00264A79"/>
    <w:rsid w:val="00267BE2"/>
    <w:rsid w:val="002751D4"/>
    <w:rsid w:val="00285DA4"/>
    <w:rsid w:val="00290B83"/>
    <w:rsid w:val="00293B13"/>
    <w:rsid w:val="002A565F"/>
    <w:rsid w:val="002B7332"/>
    <w:rsid w:val="002C0647"/>
    <w:rsid w:val="002C6D9F"/>
    <w:rsid w:val="002D02B4"/>
    <w:rsid w:val="002D6CFC"/>
    <w:rsid w:val="002E3503"/>
    <w:rsid w:val="002F14E4"/>
    <w:rsid w:val="002F2794"/>
    <w:rsid w:val="003000CE"/>
    <w:rsid w:val="003006DA"/>
    <w:rsid w:val="00302DD2"/>
    <w:rsid w:val="00305371"/>
    <w:rsid w:val="00311538"/>
    <w:rsid w:val="00313CD3"/>
    <w:rsid w:val="003311E6"/>
    <w:rsid w:val="00334A62"/>
    <w:rsid w:val="00342A52"/>
    <w:rsid w:val="0035136D"/>
    <w:rsid w:val="003609B4"/>
    <w:rsid w:val="00370057"/>
    <w:rsid w:val="003742DD"/>
    <w:rsid w:val="00374DC7"/>
    <w:rsid w:val="00376A6C"/>
    <w:rsid w:val="00381AAF"/>
    <w:rsid w:val="003904D8"/>
    <w:rsid w:val="00391C31"/>
    <w:rsid w:val="00393F18"/>
    <w:rsid w:val="003942D2"/>
    <w:rsid w:val="003A2BC1"/>
    <w:rsid w:val="003A3D85"/>
    <w:rsid w:val="003A4E06"/>
    <w:rsid w:val="003A6243"/>
    <w:rsid w:val="003C25E4"/>
    <w:rsid w:val="003C537B"/>
    <w:rsid w:val="003C5F71"/>
    <w:rsid w:val="003E0343"/>
    <w:rsid w:val="003E2D05"/>
    <w:rsid w:val="003E628E"/>
    <w:rsid w:val="003F2279"/>
    <w:rsid w:val="003F35E1"/>
    <w:rsid w:val="0042601B"/>
    <w:rsid w:val="00433A55"/>
    <w:rsid w:val="0043676C"/>
    <w:rsid w:val="00436900"/>
    <w:rsid w:val="00436BAF"/>
    <w:rsid w:val="00440347"/>
    <w:rsid w:val="00441EAA"/>
    <w:rsid w:val="00445EBC"/>
    <w:rsid w:val="00457EAA"/>
    <w:rsid w:val="00470D51"/>
    <w:rsid w:val="00471E69"/>
    <w:rsid w:val="0047464B"/>
    <w:rsid w:val="00475F1E"/>
    <w:rsid w:val="00483A65"/>
    <w:rsid w:val="0049112F"/>
    <w:rsid w:val="00492386"/>
    <w:rsid w:val="00493D84"/>
    <w:rsid w:val="004A0A71"/>
    <w:rsid w:val="004A1F0C"/>
    <w:rsid w:val="004B28B2"/>
    <w:rsid w:val="004B64B8"/>
    <w:rsid w:val="004B6FE9"/>
    <w:rsid w:val="004C7322"/>
    <w:rsid w:val="004D4E8E"/>
    <w:rsid w:val="004D6DD6"/>
    <w:rsid w:val="004E1638"/>
    <w:rsid w:val="004E32BB"/>
    <w:rsid w:val="004F1F7E"/>
    <w:rsid w:val="005040EA"/>
    <w:rsid w:val="005066B9"/>
    <w:rsid w:val="005129CA"/>
    <w:rsid w:val="00515118"/>
    <w:rsid w:val="00520C47"/>
    <w:rsid w:val="00535743"/>
    <w:rsid w:val="00540F5A"/>
    <w:rsid w:val="00543465"/>
    <w:rsid w:val="00543851"/>
    <w:rsid w:val="0054682C"/>
    <w:rsid w:val="00554641"/>
    <w:rsid w:val="00562E6D"/>
    <w:rsid w:val="005702BF"/>
    <w:rsid w:val="005838B8"/>
    <w:rsid w:val="00586338"/>
    <w:rsid w:val="00587EFD"/>
    <w:rsid w:val="005914E3"/>
    <w:rsid w:val="0059163B"/>
    <w:rsid w:val="005A60B1"/>
    <w:rsid w:val="005B3DF1"/>
    <w:rsid w:val="005B5EE6"/>
    <w:rsid w:val="005B601D"/>
    <w:rsid w:val="005C1E83"/>
    <w:rsid w:val="005D2483"/>
    <w:rsid w:val="005D3AE7"/>
    <w:rsid w:val="005E4A2C"/>
    <w:rsid w:val="005E7AF3"/>
    <w:rsid w:val="005F6A4D"/>
    <w:rsid w:val="006013A6"/>
    <w:rsid w:val="006015A4"/>
    <w:rsid w:val="0060285A"/>
    <w:rsid w:val="0060530F"/>
    <w:rsid w:val="00605C73"/>
    <w:rsid w:val="00606BA3"/>
    <w:rsid w:val="006076C2"/>
    <w:rsid w:val="00612249"/>
    <w:rsid w:val="00616F11"/>
    <w:rsid w:val="00620BD7"/>
    <w:rsid w:val="00621643"/>
    <w:rsid w:val="00621CB3"/>
    <w:rsid w:val="0062500B"/>
    <w:rsid w:val="00631238"/>
    <w:rsid w:val="006411AE"/>
    <w:rsid w:val="00643DBF"/>
    <w:rsid w:val="006471C2"/>
    <w:rsid w:val="00652E8C"/>
    <w:rsid w:val="006614B9"/>
    <w:rsid w:val="00661506"/>
    <w:rsid w:val="006629BA"/>
    <w:rsid w:val="00662FD0"/>
    <w:rsid w:val="00674940"/>
    <w:rsid w:val="0068252B"/>
    <w:rsid w:val="00686B3A"/>
    <w:rsid w:val="00687AE4"/>
    <w:rsid w:val="006908AC"/>
    <w:rsid w:val="0069345E"/>
    <w:rsid w:val="00694EA4"/>
    <w:rsid w:val="006958B4"/>
    <w:rsid w:val="006A02FA"/>
    <w:rsid w:val="006A0371"/>
    <w:rsid w:val="006A2101"/>
    <w:rsid w:val="006A240E"/>
    <w:rsid w:val="006A38D2"/>
    <w:rsid w:val="006A5526"/>
    <w:rsid w:val="006A5BBF"/>
    <w:rsid w:val="006A6817"/>
    <w:rsid w:val="006C1381"/>
    <w:rsid w:val="006C1887"/>
    <w:rsid w:val="006C7D53"/>
    <w:rsid w:val="006D07B7"/>
    <w:rsid w:val="006D5B8F"/>
    <w:rsid w:val="006D67FF"/>
    <w:rsid w:val="006E0579"/>
    <w:rsid w:val="006F24D2"/>
    <w:rsid w:val="006F30C1"/>
    <w:rsid w:val="0070117B"/>
    <w:rsid w:val="00711A75"/>
    <w:rsid w:val="00714F13"/>
    <w:rsid w:val="00720442"/>
    <w:rsid w:val="00730CEF"/>
    <w:rsid w:val="00734E0A"/>
    <w:rsid w:val="00735215"/>
    <w:rsid w:val="00737E11"/>
    <w:rsid w:val="00744F40"/>
    <w:rsid w:val="0074636F"/>
    <w:rsid w:val="00746655"/>
    <w:rsid w:val="00752AC4"/>
    <w:rsid w:val="00754734"/>
    <w:rsid w:val="007727BC"/>
    <w:rsid w:val="00774123"/>
    <w:rsid w:val="00775061"/>
    <w:rsid w:val="00777140"/>
    <w:rsid w:val="007813EA"/>
    <w:rsid w:val="00783AAD"/>
    <w:rsid w:val="00792CDD"/>
    <w:rsid w:val="0079374E"/>
    <w:rsid w:val="00795066"/>
    <w:rsid w:val="0079664F"/>
    <w:rsid w:val="007A1689"/>
    <w:rsid w:val="007A396B"/>
    <w:rsid w:val="007A5CF2"/>
    <w:rsid w:val="007A68FB"/>
    <w:rsid w:val="007A7BB0"/>
    <w:rsid w:val="007B0959"/>
    <w:rsid w:val="007B0F7F"/>
    <w:rsid w:val="007C0B70"/>
    <w:rsid w:val="007C1B12"/>
    <w:rsid w:val="007C4187"/>
    <w:rsid w:val="007E090E"/>
    <w:rsid w:val="007E096E"/>
    <w:rsid w:val="00800EF7"/>
    <w:rsid w:val="00803FE7"/>
    <w:rsid w:val="00806541"/>
    <w:rsid w:val="00816A93"/>
    <w:rsid w:val="00822645"/>
    <w:rsid w:val="00825422"/>
    <w:rsid w:val="008257D4"/>
    <w:rsid w:val="00834964"/>
    <w:rsid w:val="0083630E"/>
    <w:rsid w:val="008448A9"/>
    <w:rsid w:val="008643A6"/>
    <w:rsid w:val="008670A5"/>
    <w:rsid w:val="0087441C"/>
    <w:rsid w:val="00883CB8"/>
    <w:rsid w:val="00884E79"/>
    <w:rsid w:val="008850F5"/>
    <w:rsid w:val="00892ABA"/>
    <w:rsid w:val="008A5F3A"/>
    <w:rsid w:val="008A718E"/>
    <w:rsid w:val="008B27F4"/>
    <w:rsid w:val="008B4720"/>
    <w:rsid w:val="008B77BE"/>
    <w:rsid w:val="008C2F0E"/>
    <w:rsid w:val="008D3920"/>
    <w:rsid w:val="008D4380"/>
    <w:rsid w:val="008E25EB"/>
    <w:rsid w:val="008E51F0"/>
    <w:rsid w:val="008E54CD"/>
    <w:rsid w:val="008E70A4"/>
    <w:rsid w:val="008F2248"/>
    <w:rsid w:val="008F5278"/>
    <w:rsid w:val="0091564D"/>
    <w:rsid w:val="00920FB2"/>
    <w:rsid w:val="009229D4"/>
    <w:rsid w:val="009301F8"/>
    <w:rsid w:val="00934677"/>
    <w:rsid w:val="00941FE8"/>
    <w:rsid w:val="009455D7"/>
    <w:rsid w:val="0094573A"/>
    <w:rsid w:val="00950B57"/>
    <w:rsid w:val="009636B5"/>
    <w:rsid w:val="009664C3"/>
    <w:rsid w:val="00971216"/>
    <w:rsid w:val="0098238C"/>
    <w:rsid w:val="00983E30"/>
    <w:rsid w:val="00993683"/>
    <w:rsid w:val="009A29DA"/>
    <w:rsid w:val="009A2E04"/>
    <w:rsid w:val="009A44CF"/>
    <w:rsid w:val="009A45B0"/>
    <w:rsid w:val="009A4A82"/>
    <w:rsid w:val="009B14CC"/>
    <w:rsid w:val="009B4818"/>
    <w:rsid w:val="009B4CDF"/>
    <w:rsid w:val="009D21F7"/>
    <w:rsid w:val="009D7B26"/>
    <w:rsid w:val="009E00D9"/>
    <w:rsid w:val="009E6A1E"/>
    <w:rsid w:val="009F30EC"/>
    <w:rsid w:val="00A03412"/>
    <w:rsid w:val="00A101F0"/>
    <w:rsid w:val="00A12C1C"/>
    <w:rsid w:val="00A13D11"/>
    <w:rsid w:val="00A242A7"/>
    <w:rsid w:val="00A30F1C"/>
    <w:rsid w:val="00A32675"/>
    <w:rsid w:val="00A36773"/>
    <w:rsid w:val="00A428B1"/>
    <w:rsid w:val="00A50BA6"/>
    <w:rsid w:val="00A52FF9"/>
    <w:rsid w:val="00A53EB6"/>
    <w:rsid w:val="00A60A94"/>
    <w:rsid w:val="00A60D40"/>
    <w:rsid w:val="00A63921"/>
    <w:rsid w:val="00A71175"/>
    <w:rsid w:val="00A766CB"/>
    <w:rsid w:val="00A83B4A"/>
    <w:rsid w:val="00A85AF3"/>
    <w:rsid w:val="00A86E6D"/>
    <w:rsid w:val="00A86F80"/>
    <w:rsid w:val="00A87C40"/>
    <w:rsid w:val="00A914A2"/>
    <w:rsid w:val="00A92446"/>
    <w:rsid w:val="00A93B9C"/>
    <w:rsid w:val="00A94AB8"/>
    <w:rsid w:val="00A9540F"/>
    <w:rsid w:val="00A95763"/>
    <w:rsid w:val="00AA29F6"/>
    <w:rsid w:val="00AA772B"/>
    <w:rsid w:val="00AB0CFA"/>
    <w:rsid w:val="00AB5FE8"/>
    <w:rsid w:val="00AB74C0"/>
    <w:rsid w:val="00AC437B"/>
    <w:rsid w:val="00AE4A0E"/>
    <w:rsid w:val="00AE4B06"/>
    <w:rsid w:val="00AF0E25"/>
    <w:rsid w:val="00AF44E3"/>
    <w:rsid w:val="00AF7880"/>
    <w:rsid w:val="00B05008"/>
    <w:rsid w:val="00B057E5"/>
    <w:rsid w:val="00B2020D"/>
    <w:rsid w:val="00B24226"/>
    <w:rsid w:val="00B266E5"/>
    <w:rsid w:val="00B268F1"/>
    <w:rsid w:val="00B27CDD"/>
    <w:rsid w:val="00B3551B"/>
    <w:rsid w:val="00B40083"/>
    <w:rsid w:val="00B562A2"/>
    <w:rsid w:val="00B6098D"/>
    <w:rsid w:val="00B61285"/>
    <w:rsid w:val="00B63934"/>
    <w:rsid w:val="00B74B4F"/>
    <w:rsid w:val="00B764FC"/>
    <w:rsid w:val="00B8593C"/>
    <w:rsid w:val="00BA0185"/>
    <w:rsid w:val="00BA19D6"/>
    <w:rsid w:val="00BA4089"/>
    <w:rsid w:val="00BA77E6"/>
    <w:rsid w:val="00BB0B19"/>
    <w:rsid w:val="00BB13B9"/>
    <w:rsid w:val="00BB13BB"/>
    <w:rsid w:val="00BB7CA1"/>
    <w:rsid w:val="00BC2E1C"/>
    <w:rsid w:val="00BC484E"/>
    <w:rsid w:val="00BC5BD3"/>
    <w:rsid w:val="00BC7D11"/>
    <w:rsid w:val="00BD0EF0"/>
    <w:rsid w:val="00BE2561"/>
    <w:rsid w:val="00BF068C"/>
    <w:rsid w:val="00BF1B7A"/>
    <w:rsid w:val="00C05AA7"/>
    <w:rsid w:val="00C138A8"/>
    <w:rsid w:val="00C342CE"/>
    <w:rsid w:val="00C412DB"/>
    <w:rsid w:val="00C42D34"/>
    <w:rsid w:val="00C42D39"/>
    <w:rsid w:val="00C432CF"/>
    <w:rsid w:val="00C43B09"/>
    <w:rsid w:val="00C4661C"/>
    <w:rsid w:val="00C57371"/>
    <w:rsid w:val="00C6293E"/>
    <w:rsid w:val="00C63CB9"/>
    <w:rsid w:val="00C6734E"/>
    <w:rsid w:val="00C67FC6"/>
    <w:rsid w:val="00CA075B"/>
    <w:rsid w:val="00CB0D5C"/>
    <w:rsid w:val="00CB14EF"/>
    <w:rsid w:val="00CC1D09"/>
    <w:rsid w:val="00CC3097"/>
    <w:rsid w:val="00CD0FDB"/>
    <w:rsid w:val="00CD699A"/>
    <w:rsid w:val="00CE0424"/>
    <w:rsid w:val="00CF1456"/>
    <w:rsid w:val="00CF1F94"/>
    <w:rsid w:val="00CF22D6"/>
    <w:rsid w:val="00CF5B44"/>
    <w:rsid w:val="00D0124F"/>
    <w:rsid w:val="00D10B9E"/>
    <w:rsid w:val="00D164E4"/>
    <w:rsid w:val="00D27226"/>
    <w:rsid w:val="00D31CDB"/>
    <w:rsid w:val="00D36CA2"/>
    <w:rsid w:val="00D47D54"/>
    <w:rsid w:val="00D50C49"/>
    <w:rsid w:val="00D526A2"/>
    <w:rsid w:val="00D554C4"/>
    <w:rsid w:val="00D6286D"/>
    <w:rsid w:val="00D65108"/>
    <w:rsid w:val="00D74EF2"/>
    <w:rsid w:val="00D87EAD"/>
    <w:rsid w:val="00D94E58"/>
    <w:rsid w:val="00DA40F0"/>
    <w:rsid w:val="00DA5F48"/>
    <w:rsid w:val="00DA602C"/>
    <w:rsid w:val="00DB0CE6"/>
    <w:rsid w:val="00DB2562"/>
    <w:rsid w:val="00DB6240"/>
    <w:rsid w:val="00DC11D2"/>
    <w:rsid w:val="00DC2E8B"/>
    <w:rsid w:val="00DC388F"/>
    <w:rsid w:val="00DC3F56"/>
    <w:rsid w:val="00DC4CDF"/>
    <w:rsid w:val="00DD7657"/>
    <w:rsid w:val="00DD76F8"/>
    <w:rsid w:val="00DE21FF"/>
    <w:rsid w:val="00DE54EC"/>
    <w:rsid w:val="00DE5831"/>
    <w:rsid w:val="00DE58BA"/>
    <w:rsid w:val="00DF35A6"/>
    <w:rsid w:val="00DF5A95"/>
    <w:rsid w:val="00E01A8B"/>
    <w:rsid w:val="00E01D2A"/>
    <w:rsid w:val="00E02941"/>
    <w:rsid w:val="00E03CFF"/>
    <w:rsid w:val="00E17429"/>
    <w:rsid w:val="00E2272A"/>
    <w:rsid w:val="00E26810"/>
    <w:rsid w:val="00E45B90"/>
    <w:rsid w:val="00E503C1"/>
    <w:rsid w:val="00E51901"/>
    <w:rsid w:val="00E52F03"/>
    <w:rsid w:val="00E52FCD"/>
    <w:rsid w:val="00E5414F"/>
    <w:rsid w:val="00E57511"/>
    <w:rsid w:val="00E635AB"/>
    <w:rsid w:val="00E669CA"/>
    <w:rsid w:val="00E73AE0"/>
    <w:rsid w:val="00E73D74"/>
    <w:rsid w:val="00E74C5E"/>
    <w:rsid w:val="00E75EFC"/>
    <w:rsid w:val="00E777D2"/>
    <w:rsid w:val="00E81DF5"/>
    <w:rsid w:val="00E87C3F"/>
    <w:rsid w:val="00E90D44"/>
    <w:rsid w:val="00E96361"/>
    <w:rsid w:val="00EA36B3"/>
    <w:rsid w:val="00EA5747"/>
    <w:rsid w:val="00EB00AB"/>
    <w:rsid w:val="00EB2F68"/>
    <w:rsid w:val="00EB4F4D"/>
    <w:rsid w:val="00EB7120"/>
    <w:rsid w:val="00EC1512"/>
    <w:rsid w:val="00ED30F3"/>
    <w:rsid w:val="00ED4EA2"/>
    <w:rsid w:val="00EE0BC4"/>
    <w:rsid w:val="00EE59BF"/>
    <w:rsid w:val="00EE6427"/>
    <w:rsid w:val="00EF2760"/>
    <w:rsid w:val="00EF2A57"/>
    <w:rsid w:val="00F0081B"/>
    <w:rsid w:val="00F066D4"/>
    <w:rsid w:val="00F134FF"/>
    <w:rsid w:val="00F13EDA"/>
    <w:rsid w:val="00F213C1"/>
    <w:rsid w:val="00F214DF"/>
    <w:rsid w:val="00F23230"/>
    <w:rsid w:val="00F367B8"/>
    <w:rsid w:val="00F36BB3"/>
    <w:rsid w:val="00F36E9D"/>
    <w:rsid w:val="00F37568"/>
    <w:rsid w:val="00F512E6"/>
    <w:rsid w:val="00F5166B"/>
    <w:rsid w:val="00F53FA7"/>
    <w:rsid w:val="00F570CD"/>
    <w:rsid w:val="00F607C8"/>
    <w:rsid w:val="00F62B01"/>
    <w:rsid w:val="00F72259"/>
    <w:rsid w:val="00F75025"/>
    <w:rsid w:val="00F84A24"/>
    <w:rsid w:val="00F86227"/>
    <w:rsid w:val="00F918AA"/>
    <w:rsid w:val="00F9709A"/>
    <w:rsid w:val="00FA3841"/>
    <w:rsid w:val="00FA44D2"/>
    <w:rsid w:val="00FA700C"/>
    <w:rsid w:val="00FB1301"/>
    <w:rsid w:val="00FC571B"/>
    <w:rsid w:val="00FD2755"/>
    <w:rsid w:val="00FD2D8F"/>
    <w:rsid w:val="00FD4AC1"/>
    <w:rsid w:val="00FD5357"/>
    <w:rsid w:val="00FE7CC1"/>
    <w:rsid w:val="00FF6B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10AB3"/>
    <w:pPr>
      <w:bidi/>
      <w:ind w:left="720"/>
      <w:contextualSpacing/>
    </w:pPr>
    <w:rPr>
      <w:lang w:bidi="fa-IR"/>
    </w:rPr>
  </w:style>
  <w:style w:type="character" w:customStyle="1" w:styleId="ListParagraphChar">
    <w:name w:val="List Paragraph Char"/>
    <w:basedOn w:val="DefaultParagraphFont"/>
    <w:link w:val="ListParagraph"/>
    <w:uiPriority w:val="34"/>
    <w:rsid w:val="00010AB3"/>
    <w:rPr>
      <w:lang w:bidi="fa-IR"/>
    </w:rPr>
  </w:style>
  <w:style w:type="character" w:styleId="Hyperlink">
    <w:name w:val="Hyperlink"/>
    <w:basedOn w:val="DefaultParagraphFont"/>
    <w:uiPriority w:val="99"/>
    <w:unhideWhenUsed/>
    <w:rsid w:val="006A2101"/>
    <w:rPr>
      <w:color w:val="0000FF" w:themeColor="hyperlink"/>
      <w:u w:val="single"/>
    </w:rPr>
  </w:style>
  <w:style w:type="paragraph" w:styleId="BalloonText">
    <w:name w:val="Balloon Text"/>
    <w:basedOn w:val="Normal"/>
    <w:link w:val="BalloonTextChar"/>
    <w:uiPriority w:val="99"/>
    <w:semiHidden/>
    <w:unhideWhenUsed/>
    <w:rsid w:val="000F52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2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10AB3"/>
    <w:pPr>
      <w:bidi/>
      <w:ind w:left="720"/>
      <w:contextualSpacing/>
    </w:pPr>
    <w:rPr>
      <w:lang w:bidi="fa-IR"/>
    </w:rPr>
  </w:style>
  <w:style w:type="character" w:customStyle="1" w:styleId="ListParagraphChar">
    <w:name w:val="List Paragraph Char"/>
    <w:basedOn w:val="DefaultParagraphFont"/>
    <w:link w:val="ListParagraph"/>
    <w:uiPriority w:val="34"/>
    <w:rsid w:val="00010AB3"/>
    <w:rPr>
      <w:lang w:bidi="fa-IR"/>
    </w:rPr>
  </w:style>
  <w:style w:type="character" w:styleId="Hyperlink">
    <w:name w:val="Hyperlink"/>
    <w:basedOn w:val="DefaultParagraphFont"/>
    <w:uiPriority w:val="99"/>
    <w:unhideWhenUsed/>
    <w:rsid w:val="006A2101"/>
    <w:rPr>
      <w:color w:val="0000FF" w:themeColor="hyperlink"/>
      <w:u w:val="single"/>
    </w:rPr>
  </w:style>
  <w:style w:type="paragraph" w:styleId="BalloonText">
    <w:name w:val="Balloon Text"/>
    <w:basedOn w:val="Normal"/>
    <w:link w:val="BalloonTextChar"/>
    <w:uiPriority w:val="99"/>
    <w:semiHidden/>
    <w:unhideWhenUsed/>
    <w:rsid w:val="000F52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2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Farhad Rayaneh</dc:creator>
  <cp:lastModifiedBy>Farhad Rayaneh</cp:lastModifiedBy>
  <cp:revision>3</cp:revision>
  <dcterms:created xsi:type="dcterms:W3CDTF">2018-01-28T19:59:00Z</dcterms:created>
  <dcterms:modified xsi:type="dcterms:W3CDTF">2018-01-28T21:44:00Z</dcterms:modified>
</cp:coreProperties>
</file>