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EC09B3" w:rsidP="00494130">
      <w:pPr>
        <w:pStyle w:val="Heading1"/>
        <w:spacing w:before="170"/>
        <w:ind w:left="0"/>
      </w:pPr>
      <w:r>
        <w:rPr>
          <w:color w:val="337AB7"/>
        </w:rPr>
        <w:t>Water Sorption</w:t>
      </w:r>
      <w:r w:rsidR="00FD5C37">
        <w:rPr>
          <w:color w:val="337AB7"/>
        </w:rPr>
        <w:t xml:space="preserve"> and Solubility</w:t>
      </w:r>
      <w:r>
        <w:rPr>
          <w:color w:val="337AB7"/>
        </w:rPr>
        <w:t xml:space="preserve"> of Composite Resin </w:t>
      </w:r>
      <w:r w:rsidR="00FD5C37">
        <w:rPr>
          <w:color w:val="337AB7"/>
        </w:rPr>
        <w:t xml:space="preserve">(Literature </w:t>
      </w:r>
      <w:proofErr w:type="spellStart"/>
      <w:r w:rsidR="00FD5C37">
        <w:rPr>
          <w:color w:val="337AB7"/>
        </w:rPr>
        <w:t>Riview</w:t>
      </w:r>
      <w:proofErr w:type="spellEnd"/>
      <w:r w:rsidR="00FD5C37">
        <w:rPr>
          <w:color w:val="337AB7"/>
        </w:rPr>
        <w:t>)</w:t>
      </w:r>
    </w:p>
    <w:p w:rsidR="00EC09B3" w:rsidRDefault="00A40BF4" w:rsidP="00EC09B3">
      <w:pPr>
        <w:pStyle w:val="BodyText"/>
        <w:tabs>
          <w:tab w:val="left" w:pos="9720"/>
        </w:tabs>
        <w:spacing w:before="73" w:line="198" w:lineRule="exact"/>
        <w:ind w:left="100" w:right="-560"/>
        <w:rPr>
          <w:rFonts w:ascii="Arial"/>
        </w:rPr>
      </w:pPr>
      <w:proofErr w:type="spellStart"/>
      <w:r>
        <w:rPr>
          <w:rFonts w:ascii="Arial"/>
        </w:rPr>
        <w:t>Kholidina</w:t>
      </w:r>
      <w:proofErr w:type="spellEnd"/>
      <w:r>
        <w:rPr>
          <w:rFonts w:ascii="Arial"/>
        </w:rPr>
        <w:t xml:space="preserve"> </w:t>
      </w:r>
      <w:bookmarkStart w:id="0" w:name="_GoBack"/>
      <w:bookmarkEnd w:id="0"/>
      <w:proofErr w:type="spellStart"/>
      <w:r w:rsidR="00EC09B3">
        <w:rPr>
          <w:rFonts w:ascii="Arial"/>
        </w:rPr>
        <w:t>Harahap</w:t>
      </w:r>
      <w:proofErr w:type="spellEnd"/>
      <w:r w:rsidR="00EC09B3">
        <w:rPr>
          <w:rFonts w:ascii="Arial"/>
        </w:rPr>
        <w:t xml:space="preserve">, Department of Dental Material and Technology, Faculty of Dentistry, </w:t>
      </w:r>
      <w:proofErr w:type="spellStart"/>
      <w:r w:rsidR="00EC09B3">
        <w:rPr>
          <w:rFonts w:ascii="Arial"/>
        </w:rPr>
        <w:t>Universitas</w:t>
      </w:r>
      <w:proofErr w:type="spellEnd"/>
      <w:r w:rsidR="00EC09B3">
        <w:rPr>
          <w:rFonts w:ascii="Arial"/>
        </w:rPr>
        <w:t xml:space="preserve"> Sumatera Utara, Indonesia</w:t>
      </w:r>
    </w:p>
    <w:p w:rsidR="00AE3E37" w:rsidRDefault="00EC09B3" w:rsidP="00EC09B3">
      <w:pPr>
        <w:pStyle w:val="BodyText"/>
        <w:ind w:left="90"/>
        <w:rPr>
          <w:rFonts w:ascii="Arial"/>
        </w:rPr>
      </w:pPr>
      <w:proofErr w:type="spellStart"/>
      <w:r>
        <w:rPr>
          <w:rFonts w:ascii="Arial"/>
        </w:rPr>
        <w:t>Sumadhi</w:t>
      </w:r>
      <w:proofErr w:type="spellEnd"/>
      <w:r>
        <w:rPr>
          <w:rFonts w:ascii="Arial"/>
        </w:rPr>
        <w:t xml:space="preserve"> S, Department of Dental Material and Technology, Faculty of Dentistry, </w:t>
      </w:r>
      <w:proofErr w:type="spellStart"/>
      <w:r>
        <w:rPr>
          <w:rFonts w:ascii="Arial"/>
        </w:rPr>
        <w:t>Universitas</w:t>
      </w:r>
      <w:proofErr w:type="spellEnd"/>
      <w:r>
        <w:rPr>
          <w:rFonts w:ascii="Arial"/>
        </w:rPr>
        <w:t xml:space="preserve"> Sumatera Utara, Indonesia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EC09B3">
        <w:rPr>
          <w:color w:val="BF5A14"/>
        </w:rPr>
        <w:t xml:space="preserve"> </w:t>
      </w:r>
    </w:p>
    <w:p w:rsidR="00184463" w:rsidRPr="00184463" w:rsidRDefault="00EF2D58" w:rsidP="00780553">
      <w:pPr>
        <w:pStyle w:val="HTMLPreformatted"/>
        <w:shd w:val="clear" w:color="auto" w:fill="FFFFFF"/>
        <w:ind w:left="90"/>
        <w:jc w:val="both"/>
        <w:rPr>
          <w:rFonts w:ascii="Tw Cen MT" w:eastAsia="Times New Roman" w:hAnsi="Tw Cen MT" w:cs="Courier New"/>
          <w:color w:val="212121"/>
          <w:sz w:val="18"/>
          <w:szCs w:val="18"/>
        </w:rPr>
      </w:pPr>
      <w:r w:rsidRPr="00EF2D58">
        <w:rPr>
          <w:rFonts w:ascii="Tw Cen MT" w:hAnsi="Tw Cen MT"/>
          <w:b/>
          <w:sz w:val="18"/>
          <w:szCs w:val="18"/>
        </w:rPr>
        <w:t>Statement of the Problem:</w:t>
      </w:r>
      <w:r w:rsidRPr="00765450">
        <w:rPr>
          <w:rFonts w:ascii="Tw Cen MT" w:hAnsi="Tw Cen MT"/>
          <w:sz w:val="18"/>
          <w:szCs w:val="18"/>
        </w:rPr>
        <w:t xml:space="preserve"> </w:t>
      </w:r>
      <w:r w:rsidR="000E3098">
        <w:rPr>
          <w:rFonts w:ascii="Tw Cen MT" w:hAnsi="Tw Cen MT"/>
          <w:sz w:val="18"/>
          <w:szCs w:val="18"/>
        </w:rPr>
        <w:t xml:space="preserve">Resin composite will always contact with saliva in oral </w:t>
      </w:r>
      <w:r w:rsidR="000E3098" w:rsidRPr="000E3098">
        <w:rPr>
          <w:rFonts w:ascii="Tw Cen MT" w:hAnsi="Tw Cen MT"/>
          <w:sz w:val="18"/>
          <w:szCs w:val="18"/>
        </w:rPr>
        <w:t xml:space="preserve">cavity. </w:t>
      </w:r>
      <w:proofErr w:type="spellStart"/>
      <w:r w:rsidR="000E3098">
        <w:rPr>
          <w:rFonts w:ascii="Tw Cen MT" w:hAnsi="Tw Cen MT"/>
          <w:sz w:val="18"/>
          <w:szCs w:val="18"/>
        </w:rPr>
        <w:t>T</w:t>
      </w:r>
      <w:r w:rsidR="000E3098" w:rsidRPr="000E3098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his</w:t>
      </w:r>
      <w:proofErr w:type="spellEnd"/>
      <w:r w:rsidR="000E3098" w:rsidRPr="000E3098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condition will trigger the water </w:t>
      </w:r>
      <w:r w:rsidR="000E3098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sorption </w:t>
      </w:r>
      <w:proofErr w:type="gramStart"/>
      <w:r w:rsidR="00A93440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of </w:t>
      </w:r>
      <w:r w:rsidR="000E3098" w:rsidRPr="000E3098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composite</w:t>
      </w:r>
      <w:proofErr w:type="gramEnd"/>
      <w:r w:rsidR="000E3098" w:rsidRPr="000E3098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resin</w:t>
      </w:r>
      <w:r w:rsidR="000E3098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. </w:t>
      </w:r>
      <w:r w:rsidR="00EF40D5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W</w:t>
      </w:r>
      <w:r w:rsidR="00DC75D6" w:rsidRPr="00765450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ater sorption will be followed by solubility </w:t>
      </w:r>
      <w:r w:rsidR="000E3098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the elements contained in </w:t>
      </w:r>
      <w:r w:rsidR="00DC75D6" w:rsidRPr="00765450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composite resin.</w:t>
      </w:r>
      <w:r w:rsidR="00DC75D6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</w:t>
      </w:r>
      <w:r w:rsidR="004B6A36" w:rsidRPr="00765450">
        <w:rPr>
          <w:rFonts w:ascii="Tw Cen MT" w:hAnsi="Tw Cen MT"/>
          <w:sz w:val="18"/>
          <w:szCs w:val="18"/>
        </w:rPr>
        <w:t>The</w:t>
      </w:r>
      <w:r w:rsidR="006111DA" w:rsidRPr="00765450">
        <w:rPr>
          <w:rFonts w:ascii="Tw Cen MT" w:hAnsi="Tw Cen MT"/>
          <w:sz w:val="18"/>
          <w:szCs w:val="18"/>
        </w:rPr>
        <w:t>s</w:t>
      </w:r>
      <w:r w:rsidR="004B6A36" w:rsidRPr="00765450">
        <w:rPr>
          <w:rFonts w:ascii="Tw Cen MT" w:hAnsi="Tw Cen MT"/>
          <w:sz w:val="18"/>
          <w:szCs w:val="18"/>
        </w:rPr>
        <w:t>e</w:t>
      </w:r>
      <w:r w:rsidR="006111DA" w:rsidRPr="00765450">
        <w:rPr>
          <w:rFonts w:ascii="Tw Cen MT" w:hAnsi="Tw Cen MT"/>
          <w:sz w:val="18"/>
          <w:szCs w:val="18"/>
        </w:rPr>
        <w:t xml:space="preserve"> phenomena will affect the properties </w:t>
      </w:r>
      <w:r w:rsidR="009E1E29" w:rsidRPr="00765450">
        <w:rPr>
          <w:rFonts w:ascii="Tw Cen MT" w:hAnsi="Tw Cen MT"/>
          <w:sz w:val="18"/>
          <w:szCs w:val="18"/>
        </w:rPr>
        <w:t xml:space="preserve">and causes the degradation of composite resin. </w:t>
      </w:r>
      <w:r w:rsidR="00DC75D6" w:rsidRPr="00765450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Water sorption occurs because of the hydrophilic resin content.</w:t>
      </w:r>
      <w:r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</w:t>
      </w:r>
      <w:r w:rsidR="003B7B7E" w:rsidRPr="00EF2D58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This paper will discuss the water sorption</w:t>
      </w:r>
      <w:r w:rsidRPr="00EF2D58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and solubility</w:t>
      </w:r>
      <w:r w:rsidR="003B7B7E" w:rsidRPr="00EF2D58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, including</w:t>
      </w:r>
      <w:r w:rsidR="003B7B7E" w:rsidRPr="003B7B7E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the value, depth</w:t>
      </w:r>
      <w:r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, </w:t>
      </w:r>
      <w:r w:rsidR="003B7B7E" w:rsidRPr="003B7B7E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rate, </w:t>
      </w:r>
      <w:proofErr w:type="gramStart"/>
      <w:r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elements</w:t>
      </w:r>
      <w:proofErr w:type="gramEnd"/>
      <w:r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release and microstructure changes. </w:t>
      </w:r>
      <w:r w:rsidRPr="00EF2D58">
        <w:rPr>
          <w:rFonts w:ascii="Tw Cen MT" w:hAnsi="Tw Cen MT"/>
          <w:b/>
          <w:sz w:val="18"/>
          <w:szCs w:val="18"/>
        </w:rPr>
        <w:t>Methodology &amp; Theoretical Orientation:</w:t>
      </w:r>
      <w:r w:rsidRPr="00765450">
        <w:rPr>
          <w:rFonts w:ascii="Tw Cen MT" w:hAnsi="Tw Cen MT"/>
          <w:sz w:val="18"/>
          <w:szCs w:val="18"/>
        </w:rPr>
        <w:t xml:space="preserve"> </w:t>
      </w:r>
      <w:r w:rsidR="001B5861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W</w:t>
      </w:r>
      <w:r w:rsidR="005D6C5F" w:rsidRPr="000A687C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ater sorption and solubility can be determined by measuring weight changes</w:t>
      </w:r>
      <w:r w:rsidR="00393C07" w:rsidRPr="000A687C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of composite resin after immersed at the certain time.</w:t>
      </w:r>
      <w:r w:rsidR="00765450" w:rsidRPr="000A687C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</w:t>
      </w:r>
      <w:r w:rsidR="00566AE5" w:rsidRPr="000A687C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Depth of </w:t>
      </w:r>
      <w:r w:rsidR="00566AE5" w:rsidRPr="00566AE5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</w:t>
      </w:r>
      <w:r w:rsidR="00566AE5" w:rsidRPr="000A687C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water sorption</w:t>
      </w:r>
      <w:r w:rsidR="00566AE5" w:rsidRPr="00566AE5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can be tested by immerse the composite resin in artificial saliva mixed with a drop of gentian violet which then the coloring area was measured using a micrograph</w:t>
      </w:r>
      <w:r w:rsidR="00566AE5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</w:t>
      </w:r>
      <w:r w:rsidR="000A687C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microscope and w</w:t>
      </w:r>
      <w:r w:rsidR="00B071D0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ater sorption rate is obtained by </w:t>
      </w:r>
      <w:r w:rsidR="005D6C5F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using formula v=s/t.  </w:t>
      </w:r>
      <w:r w:rsidR="000A687C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The elements </w:t>
      </w:r>
      <w:r w:rsidR="006E396A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release</w:t>
      </w:r>
      <w:r w:rsidR="000A687C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</w:t>
      </w:r>
      <w:r w:rsidR="006E396A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and microstructure changes of composite resin due to solubility </w:t>
      </w:r>
      <w:r w:rsidR="00B071D0" w:rsidRPr="00184463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can be </w:t>
      </w:r>
      <w:r w:rsidR="006E396A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identified</w:t>
      </w:r>
      <w:r w:rsidR="00B071D0" w:rsidRPr="00184463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by </w:t>
      </w:r>
      <w:r w:rsidR="000A687C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using Energy </w:t>
      </w:r>
      <w:proofErr w:type="spellStart"/>
      <w:r w:rsidR="000A687C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Disspersive</w:t>
      </w:r>
      <w:proofErr w:type="spellEnd"/>
      <w:r w:rsidR="000A687C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X-Ray</w:t>
      </w:r>
      <w:r w:rsidR="006E396A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-</w:t>
      </w:r>
      <w:r w:rsidR="000A687C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Scanning </w:t>
      </w:r>
      <w:proofErr w:type="spellStart"/>
      <w:r w:rsidR="000A687C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Electrone</w:t>
      </w:r>
      <w:proofErr w:type="spellEnd"/>
      <w:r w:rsidR="000A687C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Microscope. </w:t>
      </w:r>
      <w:r>
        <w:rPr>
          <w:rFonts w:ascii="Tw Cen MT" w:hAnsi="Tw Cen MT"/>
          <w:b/>
          <w:sz w:val="18"/>
          <w:szCs w:val="18"/>
        </w:rPr>
        <w:t>Findings</w:t>
      </w:r>
      <w:r w:rsidRPr="00EF2D58">
        <w:rPr>
          <w:rFonts w:ascii="Tw Cen MT" w:hAnsi="Tw Cen MT"/>
          <w:b/>
          <w:sz w:val="18"/>
          <w:szCs w:val="18"/>
        </w:rPr>
        <w:t>:</w:t>
      </w:r>
      <w:r>
        <w:rPr>
          <w:rFonts w:ascii="Tw Cen MT" w:hAnsi="Tw Cen MT"/>
          <w:b/>
          <w:sz w:val="18"/>
          <w:szCs w:val="18"/>
        </w:rPr>
        <w:t xml:space="preserve"> </w:t>
      </w:r>
      <w:r w:rsidR="00DC75D6" w:rsidRPr="00184463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Water sorption will occur more frequently at the beginning</w:t>
      </w:r>
      <w:r w:rsidR="00DC75D6" w:rsidRPr="00765450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of contact with the </w:t>
      </w:r>
      <w:r w:rsidR="00741D1C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fluid</w:t>
      </w:r>
      <w:r w:rsidR="00DC75D6" w:rsidRPr="00765450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and will slow</w:t>
      </w:r>
      <w:r w:rsidR="003B7B7E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s</w:t>
      </w:r>
      <w:r w:rsidR="00DC75D6" w:rsidRPr="00765450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dow</w:t>
      </w:r>
      <w:r w:rsidR="00741D1C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n as the contact time increases, </w:t>
      </w:r>
      <w:r w:rsidR="00741D1C" w:rsidRPr="00741D1C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as well as the depth of water sorption. Otherwise, rate of water sorption wil</w:t>
      </w:r>
      <w:r w:rsidR="00741D1C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l</w:t>
      </w:r>
      <w:r w:rsidR="00741D1C" w:rsidRPr="00741D1C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slows down as the immersion time increases. </w:t>
      </w:r>
      <w:r w:rsidRPr="00EF2D58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After composite resin is immersed, there is release of some elements such as</w:t>
      </w:r>
      <w:r w:rsidR="00FE398D" w:rsidRPr="00EF2D58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C</w:t>
      </w:r>
      <w:r w:rsidR="00EF40D5" w:rsidRPr="00EF2D58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,</w:t>
      </w:r>
      <w:r w:rsidR="00FE398D" w:rsidRPr="00EF2D58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Si, </w:t>
      </w:r>
      <w:r w:rsidR="00EF40D5" w:rsidRPr="00EF2D58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Al, F, Na, </w:t>
      </w:r>
      <w:proofErr w:type="spellStart"/>
      <w:r w:rsidR="00EF40D5" w:rsidRPr="00EF2D58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Ti</w:t>
      </w:r>
      <w:proofErr w:type="spellEnd"/>
      <w:r w:rsidR="00EF40D5" w:rsidRPr="00EF2D58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and </w:t>
      </w:r>
      <w:proofErr w:type="gramStart"/>
      <w:r w:rsidR="00EF40D5" w:rsidRPr="00EF2D58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In</w:t>
      </w:r>
      <w:proofErr w:type="gramEnd"/>
      <w:r w:rsidR="00EF40D5" w:rsidRPr="00EF2D58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, </w:t>
      </w:r>
      <w:r w:rsidR="00FE398D" w:rsidRPr="00EF2D58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whereas element O has an increasing number</w:t>
      </w:r>
      <w:r w:rsidR="00FE398D" w:rsidRPr="00765450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. </w:t>
      </w:r>
      <w:r w:rsidR="00184463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D</w:t>
      </w:r>
      <w:r w:rsidR="005D6977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ue to </w:t>
      </w:r>
      <w:r w:rsidR="00184463" w:rsidRPr="00184463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dissolution of the</w:t>
      </w:r>
      <w:r w:rsidR="000C3FCB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se</w:t>
      </w:r>
      <w:r w:rsidR="00184463" w:rsidRPr="00184463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elements, there </w:t>
      </w:r>
      <w:proofErr w:type="gramStart"/>
      <w:r w:rsidR="00184463" w:rsidRPr="00184463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is </w:t>
      </w:r>
      <w:r w:rsidR="00741D1C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defects</w:t>
      </w:r>
      <w:proofErr w:type="gramEnd"/>
      <w:r w:rsidR="00741D1C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on microstructure</w:t>
      </w:r>
      <w:r w:rsidR="001B5861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of composite resin. </w:t>
      </w:r>
      <w:r w:rsidRPr="00EF2D58">
        <w:rPr>
          <w:rFonts w:ascii="Tw Cen MT" w:hAnsi="Tw Cen MT"/>
          <w:b/>
          <w:sz w:val="18"/>
          <w:szCs w:val="18"/>
        </w:rPr>
        <w:t>Conclusion &amp; Significance:</w:t>
      </w:r>
      <w:r w:rsidRPr="00FE398D">
        <w:rPr>
          <w:rFonts w:ascii="Tw Cen MT" w:hAnsi="Tw Cen MT"/>
          <w:sz w:val="18"/>
          <w:szCs w:val="18"/>
        </w:rPr>
        <w:t xml:space="preserve"> </w:t>
      </w:r>
      <w:r w:rsidR="001B5861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The longer </w:t>
      </w:r>
      <w:r w:rsidR="000C3FCB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immersion </w:t>
      </w:r>
      <w:r w:rsidR="001B5861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time will incre</w:t>
      </w:r>
      <w:r w:rsidR="006E396A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ase amount of water absorbed,</w:t>
      </w:r>
      <w:r w:rsidR="001B5861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depth of water sorptio</w:t>
      </w:r>
      <w:r w:rsidR="006E396A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>n, and elements releases but will decrease the rate of water sorption.</w:t>
      </w:r>
    </w:p>
    <w:p w:rsidR="00184463" w:rsidRDefault="00B071D0" w:rsidP="00184463">
      <w:pPr>
        <w:pStyle w:val="HTMLPreformatted"/>
        <w:shd w:val="clear" w:color="auto" w:fill="FFFFFF"/>
        <w:jc w:val="both"/>
        <w:rPr>
          <w:rFonts w:ascii="Tw Cen MT" w:eastAsia="Times New Roman" w:hAnsi="Tw Cen MT" w:cs="Courier New"/>
          <w:color w:val="212121"/>
          <w:sz w:val="18"/>
          <w:szCs w:val="18"/>
          <w:lang w:val="en"/>
        </w:rPr>
      </w:pPr>
      <w:r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</w:t>
      </w:r>
    </w:p>
    <w:p w:rsidR="00AE3E37" w:rsidRPr="00FE398D" w:rsidRDefault="00184463" w:rsidP="00184463">
      <w:pPr>
        <w:pStyle w:val="HTMLPreformatted"/>
        <w:shd w:val="clear" w:color="auto" w:fill="FFFFFF"/>
        <w:jc w:val="both"/>
        <w:rPr>
          <w:rFonts w:ascii="Tw Cen MT" w:eastAsia="Times New Roman" w:hAnsi="Tw Cen MT" w:cs="Courier New"/>
          <w:color w:val="212121"/>
          <w:sz w:val="18"/>
          <w:szCs w:val="18"/>
        </w:rPr>
      </w:pPr>
      <w:r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</w:t>
      </w:r>
      <w:r w:rsidR="00FE398D" w:rsidRPr="00765450">
        <w:rPr>
          <w:rFonts w:ascii="Tw Cen MT" w:eastAsia="Times New Roman" w:hAnsi="Tw Cen MT" w:cs="Courier New"/>
          <w:color w:val="212121"/>
          <w:sz w:val="18"/>
          <w:szCs w:val="18"/>
          <w:lang w:val="en"/>
        </w:rPr>
        <w:t xml:space="preserve"> </w:t>
      </w:r>
    </w:p>
    <w:p w:rsidR="00AE3E37" w:rsidRDefault="00A9710C" w:rsidP="000E3098">
      <w:pPr>
        <w:pStyle w:val="Heading3"/>
        <w:spacing w:before="74"/>
        <w:rPr>
          <w:b w:val="0"/>
          <w:sz w:val="16"/>
        </w:rPr>
      </w:pPr>
      <w:r>
        <w:rPr>
          <w:b w:val="0"/>
        </w:rPr>
        <w:br w:type="column"/>
      </w:r>
    </w:p>
    <w:p w:rsidR="005973B9" w:rsidRDefault="00780553" w:rsidP="00FE398D">
      <w:pPr>
        <w:spacing w:line="204" w:lineRule="exact"/>
        <w:ind w:left="18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780553" w:rsidRDefault="00780553" w:rsidP="00780553">
      <w:pPr>
        <w:pStyle w:val="ListParagraph"/>
        <w:numPr>
          <w:ilvl w:val="0"/>
          <w:numId w:val="3"/>
        </w:numPr>
        <w:tabs>
          <w:tab w:val="left" w:pos="450"/>
        </w:tabs>
        <w:spacing w:line="216" w:lineRule="exact"/>
        <w:ind w:left="450" w:right="138" w:hanging="270"/>
        <w:rPr>
          <w:sz w:val="18"/>
          <w:szCs w:val="18"/>
        </w:rPr>
      </w:pPr>
      <w:proofErr w:type="spellStart"/>
      <w:r>
        <w:rPr>
          <w:sz w:val="18"/>
          <w:szCs w:val="18"/>
        </w:rPr>
        <w:t>Hegde</w:t>
      </w:r>
      <w:proofErr w:type="spellEnd"/>
      <w:r>
        <w:rPr>
          <w:sz w:val="18"/>
          <w:szCs w:val="18"/>
        </w:rPr>
        <w:t xml:space="preserve"> MN, </w:t>
      </w:r>
      <w:proofErr w:type="spellStart"/>
      <w:r>
        <w:rPr>
          <w:sz w:val="18"/>
          <w:szCs w:val="18"/>
        </w:rPr>
        <w:t>Biradar</w:t>
      </w:r>
      <w:proofErr w:type="spellEnd"/>
      <w:r>
        <w:rPr>
          <w:sz w:val="18"/>
          <w:szCs w:val="18"/>
        </w:rPr>
        <w:t xml:space="preserve"> B (2008). Evaluation of weight change in three different light cured composite restorative materials stored in water: an </w:t>
      </w:r>
      <w:proofErr w:type="spellStart"/>
      <w:r>
        <w:rPr>
          <w:sz w:val="18"/>
          <w:szCs w:val="18"/>
        </w:rPr>
        <w:t>invitro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study.J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Conserv</w:t>
      </w:r>
      <w:proofErr w:type="spellEnd"/>
      <w:r>
        <w:rPr>
          <w:sz w:val="18"/>
          <w:szCs w:val="18"/>
        </w:rPr>
        <w:t xml:space="preserve"> Dent</w:t>
      </w:r>
      <w:proofErr w:type="gramStart"/>
      <w:r>
        <w:rPr>
          <w:sz w:val="18"/>
          <w:szCs w:val="18"/>
        </w:rPr>
        <w:t>;11</w:t>
      </w:r>
      <w:proofErr w:type="gramEnd"/>
      <w:r>
        <w:rPr>
          <w:sz w:val="18"/>
          <w:szCs w:val="18"/>
        </w:rPr>
        <w:t>(3):108-111.</w:t>
      </w:r>
    </w:p>
    <w:p w:rsidR="00780553" w:rsidRDefault="00780553" w:rsidP="00780553">
      <w:pPr>
        <w:pStyle w:val="ListParagraph"/>
        <w:numPr>
          <w:ilvl w:val="0"/>
          <w:numId w:val="3"/>
        </w:numPr>
        <w:tabs>
          <w:tab w:val="left" w:pos="450"/>
        </w:tabs>
        <w:spacing w:line="216" w:lineRule="exact"/>
        <w:ind w:left="450" w:right="138" w:hanging="270"/>
        <w:rPr>
          <w:sz w:val="18"/>
          <w:szCs w:val="18"/>
        </w:rPr>
      </w:pPr>
      <w:r>
        <w:rPr>
          <w:sz w:val="18"/>
          <w:szCs w:val="18"/>
        </w:rPr>
        <w:t xml:space="preserve">Berger SB, </w:t>
      </w:r>
      <w:proofErr w:type="spellStart"/>
      <w:r>
        <w:rPr>
          <w:sz w:val="18"/>
          <w:szCs w:val="18"/>
        </w:rPr>
        <w:t>Palialol</w:t>
      </w:r>
      <w:proofErr w:type="spellEnd"/>
      <w:r>
        <w:rPr>
          <w:sz w:val="18"/>
          <w:szCs w:val="18"/>
        </w:rPr>
        <w:t xml:space="preserve"> ARM, </w:t>
      </w:r>
      <w:proofErr w:type="spellStart"/>
      <w:r>
        <w:rPr>
          <w:sz w:val="18"/>
          <w:szCs w:val="18"/>
        </w:rPr>
        <w:t>Cavalli</w:t>
      </w:r>
      <w:proofErr w:type="spellEnd"/>
      <w:r>
        <w:rPr>
          <w:sz w:val="18"/>
          <w:szCs w:val="18"/>
        </w:rPr>
        <w:t xml:space="preserve"> V, </w:t>
      </w:r>
      <w:proofErr w:type="spellStart"/>
      <w:r>
        <w:rPr>
          <w:sz w:val="18"/>
          <w:szCs w:val="18"/>
        </w:rPr>
        <w:t>Giannini</w:t>
      </w:r>
      <w:proofErr w:type="spellEnd"/>
      <w:r>
        <w:rPr>
          <w:sz w:val="18"/>
          <w:szCs w:val="18"/>
        </w:rPr>
        <w:t xml:space="preserve"> M (2009). Characterization of water absorption, solubility and filler particles of light-cured composite resin. </w:t>
      </w:r>
      <w:proofErr w:type="spellStart"/>
      <w:r>
        <w:rPr>
          <w:sz w:val="18"/>
          <w:szCs w:val="18"/>
        </w:rPr>
        <w:t>Braz</w:t>
      </w:r>
      <w:proofErr w:type="spellEnd"/>
      <w:r>
        <w:rPr>
          <w:sz w:val="18"/>
          <w:szCs w:val="18"/>
        </w:rPr>
        <w:t xml:space="preserve"> Dent J</w:t>
      </w:r>
      <w:proofErr w:type="gramStart"/>
      <w:r>
        <w:rPr>
          <w:sz w:val="18"/>
          <w:szCs w:val="18"/>
        </w:rPr>
        <w:t>;20</w:t>
      </w:r>
      <w:proofErr w:type="gramEnd"/>
      <w:r>
        <w:rPr>
          <w:sz w:val="18"/>
          <w:szCs w:val="18"/>
        </w:rPr>
        <w:t>(4): 314-318.</w:t>
      </w:r>
    </w:p>
    <w:p w:rsidR="00780553" w:rsidRPr="00780553" w:rsidRDefault="00780553" w:rsidP="00780553">
      <w:pPr>
        <w:pStyle w:val="ListParagraph"/>
        <w:numPr>
          <w:ilvl w:val="0"/>
          <w:numId w:val="3"/>
        </w:numPr>
        <w:tabs>
          <w:tab w:val="left" w:pos="450"/>
        </w:tabs>
        <w:spacing w:before="103" w:line="216" w:lineRule="exact"/>
        <w:ind w:left="450" w:right="138" w:hanging="270"/>
        <w:rPr>
          <w:sz w:val="18"/>
        </w:rPr>
      </w:pPr>
      <w:r>
        <w:rPr>
          <w:sz w:val="18"/>
          <w:szCs w:val="18"/>
        </w:rPr>
        <w:t>Al-</w:t>
      </w:r>
      <w:proofErr w:type="spellStart"/>
      <w:r>
        <w:rPr>
          <w:sz w:val="18"/>
          <w:szCs w:val="18"/>
        </w:rPr>
        <w:t>Shekhli</w:t>
      </w:r>
      <w:proofErr w:type="spellEnd"/>
      <w:r>
        <w:rPr>
          <w:sz w:val="18"/>
          <w:szCs w:val="18"/>
        </w:rPr>
        <w:t xml:space="preserve"> AAR, </w:t>
      </w:r>
      <w:proofErr w:type="spellStart"/>
      <w:r>
        <w:rPr>
          <w:sz w:val="18"/>
          <w:szCs w:val="18"/>
        </w:rPr>
        <w:t>Hakimzadeh</w:t>
      </w:r>
      <w:proofErr w:type="spellEnd"/>
      <w:r>
        <w:rPr>
          <w:sz w:val="18"/>
          <w:szCs w:val="18"/>
        </w:rPr>
        <w:t xml:space="preserve"> SMA (2012). Sorption of </w:t>
      </w:r>
      <w:proofErr w:type="spellStart"/>
      <w:r>
        <w:rPr>
          <w:sz w:val="18"/>
          <w:szCs w:val="18"/>
        </w:rPr>
        <w:t>nanofiller</w:t>
      </w:r>
      <w:proofErr w:type="spellEnd"/>
      <w:r>
        <w:rPr>
          <w:sz w:val="18"/>
          <w:szCs w:val="18"/>
        </w:rPr>
        <w:t xml:space="preserve"> versus other conventional composites. Journal of International Dental and Medical Research</w:t>
      </w:r>
      <w:proofErr w:type="gramStart"/>
      <w:r>
        <w:rPr>
          <w:sz w:val="18"/>
          <w:szCs w:val="18"/>
        </w:rPr>
        <w:t>;5</w:t>
      </w:r>
      <w:proofErr w:type="gramEnd"/>
      <w:r>
        <w:rPr>
          <w:sz w:val="18"/>
          <w:szCs w:val="18"/>
        </w:rPr>
        <w:t>(2):73-76.</w:t>
      </w:r>
    </w:p>
    <w:p w:rsidR="00780553" w:rsidRDefault="00780553" w:rsidP="00780553">
      <w:pPr>
        <w:pStyle w:val="ListParagraph"/>
        <w:numPr>
          <w:ilvl w:val="0"/>
          <w:numId w:val="3"/>
        </w:numPr>
        <w:tabs>
          <w:tab w:val="left" w:pos="450"/>
        </w:tabs>
        <w:spacing w:line="216" w:lineRule="exact"/>
        <w:ind w:left="450" w:right="138" w:hanging="270"/>
        <w:rPr>
          <w:sz w:val="18"/>
        </w:rPr>
      </w:pPr>
      <w:proofErr w:type="spellStart"/>
      <w:r>
        <w:rPr>
          <w:sz w:val="18"/>
        </w:rPr>
        <w:t>Harahap</w:t>
      </w:r>
      <w:proofErr w:type="spellEnd"/>
      <w:r>
        <w:rPr>
          <w:sz w:val="18"/>
        </w:rPr>
        <w:t xml:space="preserve"> KI, </w:t>
      </w:r>
      <w:proofErr w:type="spellStart"/>
      <w:r>
        <w:rPr>
          <w:sz w:val="18"/>
        </w:rPr>
        <w:t>Sumadhi</w:t>
      </w:r>
      <w:proofErr w:type="spellEnd"/>
      <w:r>
        <w:rPr>
          <w:sz w:val="18"/>
        </w:rPr>
        <w:t xml:space="preserve"> S. </w:t>
      </w:r>
      <w:proofErr w:type="spellStart"/>
      <w:r>
        <w:rPr>
          <w:sz w:val="18"/>
        </w:rPr>
        <w:t>Agusnar</w:t>
      </w:r>
      <w:proofErr w:type="spellEnd"/>
      <w:r>
        <w:rPr>
          <w:sz w:val="18"/>
        </w:rPr>
        <w:t xml:space="preserve"> H (2012). Elements identification and microstructure images of </w:t>
      </w:r>
      <w:proofErr w:type="spellStart"/>
      <w:r>
        <w:rPr>
          <w:sz w:val="18"/>
        </w:rPr>
        <w:t>microhybrid</w:t>
      </w:r>
      <w:proofErr w:type="spellEnd"/>
      <w:r>
        <w:rPr>
          <w:sz w:val="18"/>
        </w:rPr>
        <w:t xml:space="preserve"> and </w:t>
      </w:r>
      <w:proofErr w:type="spellStart"/>
      <w:r>
        <w:rPr>
          <w:sz w:val="18"/>
        </w:rPr>
        <w:t>nanohybrid</w:t>
      </w:r>
      <w:proofErr w:type="spellEnd"/>
      <w:r>
        <w:rPr>
          <w:sz w:val="18"/>
        </w:rPr>
        <w:t xml:space="preserve"> composite resin by using EDX-SEM. JMKG</w:t>
      </w:r>
      <w:proofErr w:type="gramStart"/>
      <w:r>
        <w:rPr>
          <w:sz w:val="18"/>
        </w:rPr>
        <w:t>;1</w:t>
      </w:r>
      <w:proofErr w:type="gramEnd"/>
      <w:r>
        <w:rPr>
          <w:sz w:val="18"/>
        </w:rPr>
        <w:t>(2).112-117.</w:t>
      </w:r>
    </w:p>
    <w:p w:rsidR="00780553" w:rsidRDefault="00780553" w:rsidP="00780553">
      <w:pPr>
        <w:pStyle w:val="ListParagraph"/>
        <w:numPr>
          <w:ilvl w:val="0"/>
          <w:numId w:val="3"/>
        </w:numPr>
        <w:tabs>
          <w:tab w:val="left" w:pos="450"/>
        </w:tabs>
        <w:spacing w:before="103" w:line="216" w:lineRule="exact"/>
        <w:ind w:left="450" w:right="138" w:hanging="270"/>
        <w:rPr>
          <w:sz w:val="18"/>
        </w:rPr>
      </w:pPr>
      <w:proofErr w:type="spellStart"/>
      <w:r>
        <w:rPr>
          <w:sz w:val="18"/>
        </w:rPr>
        <w:t>Harahap</w:t>
      </w:r>
      <w:proofErr w:type="spellEnd"/>
      <w:r>
        <w:rPr>
          <w:sz w:val="18"/>
        </w:rPr>
        <w:t xml:space="preserve"> KI, </w:t>
      </w:r>
      <w:proofErr w:type="spellStart"/>
      <w:r>
        <w:rPr>
          <w:sz w:val="18"/>
        </w:rPr>
        <w:t>Sumadhi</w:t>
      </w:r>
      <w:proofErr w:type="spellEnd"/>
      <w:r>
        <w:rPr>
          <w:sz w:val="18"/>
        </w:rPr>
        <w:t xml:space="preserve"> S (2012). Absorption of composite resins and glass ionomer filling materials immersed in artificial saliva. Proceeding The 8</w:t>
      </w:r>
      <w:r w:rsidRPr="00EA518A">
        <w:rPr>
          <w:sz w:val="18"/>
          <w:vertAlign w:val="superscript"/>
        </w:rPr>
        <w:t>th</w:t>
      </w:r>
      <w:r>
        <w:rPr>
          <w:sz w:val="18"/>
        </w:rPr>
        <w:t xml:space="preserve"> FDI-IDA, ISSN</w:t>
      </w:r>
      <w:proofErr w:type="gramStart"/>
      <w:r>
        <w:rPr>
          <w:sz w:val="18"/>
        </w:rPr>
        <w:t>:2302</w:t>
      </w:r>
      <w:proofErr w:type="gramEnd"/>
      <w:r>
        <w:rPr>
          <w:sz w:val="18"/>
        </w:rPr>
        <w:t xml:space="preserve">-829X: 97-104. </w:t>
      </w:r>
    </w:p>
    <w:p w:rsidR="005973B9" w:rsidRDefault="00765450" w:rsidP="00780553">
      <w:pPr>
        <w:pStyle w:val="ListParagraph"/>
        <w:numPr>
          <w:ilvl w:val="0"/>
          <w:numId w:val="3"/>
        </w:numPr>
        <w:tabs>
          <w:tab w:val="left" w:pos="450"/>
        </w:tabs>
        <w:spacing w:before="103" w:line="216" w:lineRule="exact"/>
        <w:ind w:left="450" w:right="138" w:hanging="270"/>
        <w:rPr>
          <w:sz w:val="18"/>
        </w:rPr>
      </w:pPr>
      <w:proofErr w:type="spellStart"/>
      <w:r>
        <w:rPr>
          <w:sz w:val="18"/>
        </w:rPr>
        <w:t>Harahap</w:t>
      </w:r>
      <w:proofErr w:type="spellEnd"/>
      <w:r>
        <w:rPr>
          <w:sz w:val="18"/>
        </w:rPr>
        <w:t xml:space="preserve"> KI, </w:t>
      </w:r>
      <w:proofErr w:type="spellStart"/>
      <w:r>
        <w:rPr>
          <w:sz w:val="18"/>
        </w:rPr>
        <w:t>Sumadhi</w:t>
      </w:r>
      <w:proofErr w:type="spellEnd"/>
      <w:r>
        <w:rPr>
          <w:sz w:val="18"/>
        </w:rPr>
        <w:t xml:space="preserve"> S, </w:t>
      </w:r>
      <w:proofErr w:type="spellStart"/>
      <w:r>
        <w:rPr>
          <w:sz w:val="18"/>
        </w:rPr>
        <w:t>Agusnar</w:t>
      </w:r>
      <w:proofErr w:type="spellEnd"/>
      <w:r>
        <w:rPr>
          <w:sz w:val="18"/>
        </w:rPr>
        <w:t xml:space="preserve"> H (2013</w:t>
      </w:r>
      <w:proofErr w:type="gramStart"/>
      <w:r>
        <w:rPr>
          <w:sz w:val="18"/>
        </w:rPr>
        <w:t>) .</w:t>
      </w:r>
      <w:proofErr w:type="gramEnd"/>
      <w:r>
        <w:rPr>
          <w:sz w:val="18"/>
        </w:rPr>
        <w:t xml:space="preserve"> Differences of water absorption </w:t>
      </w:r>
      <w:r w:rsidR="00FE398D">
        <w:rPr>
          <w:sz w:val="18"/>
        </w:rPr>
        <w:t>of</w:t>
      </w:r>
      <w:r>
        <w:rPr>
          <w:sz w:val="18"/>
        </w:rPr>
        <w:t xml:space="preserve"> </w:t>
      </w:r>
      <w:proofErr w:type="spellStart"/>
      <w:r>
        <w:rPr>
          <w:sz w:val="18"/>
        </w:rPr>
        <w:t>microhybrid</w:t>
      </w:r>
      <w:proofErr w:type="spellEnd"/>
      <w:r>
        <w:rPr>
          <w:sz w:val="18"/>
        </w:rPr>
        <w:t xml:space="preserve"> and </w:t>
      </w:r>
      <w:proofErr w:type="spellStart"/>
      <w:r>
        <w:rPr>
          <w:sz w:val="18"/>
        </w:rPr>
        <w:t>nanohybrid</w:t>
      </w:r>
      <w:proofErr w:type="spellEnd"/>
      <w:r>
        <w:rPr>
          <w:sz w:val="18"/>
        </w:rPr>
        <w:t xml:space="preserve"> composite resins after immersed in artificial saliva. </w:t>
      </w:r>
      <w:proofErr w:type="spellStart"/>
      <w:r>
        <w:rPr>
          <w:sz w:val="18"/>
        </w:rPr>
        <w:t>Dentika</w:t>
      </w:r>
      <w:proofErr w:type="spellEnd"/>
      <w:r>
        <w:rPr>
          <w:sz w:val="18"/>
        </w:rPr>
        <w:t xml:space="preserve"> Dental Journal; 17(4):319-</w:t>
      </w:r>
      <w:r w:rsidR="00EA518A">
        <w:rPr>
          <w:sz w:val="18"/>
        </w:rPr>
        <w:t>3</w:t>
      </w:r>
      <w:r>
        <w:rPr>
          <w:sz w:val="18"/>
        </w:rPr>
        <w:t>23</w:t>
      </w:r>
      <w:r w:rsidR="00EA518A">
        <w:rPr>
          <w:sz w:val="18"/>
        </w:rPr>
        <w:t>.</w:t>
      </w:r>
    </w:p>
    <w:p w:rsidR="005973B9" w:rsidRDefault="00765450" w:rsidP="00780553">
      <w:pPr>
        <w:pStyle w:val="ListParagraph"/>
        <w:numPr>
          <w:ilvl w:val="0"/>
          <w:numId w:val="3"/>
        </w:numPr>
        <w:tabs>
          <w:tab w:val="left" w:pos="450"/>
        </w:tabs>
        <w:spacing w:line="216" w:lineRule="exact"/>
        <w:ind w:left="450" w:right="137" w:hanging="270"/>
        <w:rPr>
          <w:sz w:val="18"/>
        </w:rPr>
      </w:pPr>
      <w:proofErr w:type="spellStart"/>
      <w:r>
        <w:rPr>
          <w:sz w:val="18"/>
        </w:rPr>
        <w:t>Harahap</w:t>
      </w:r>
      <w:proofErr w:type="spellEnd"/>
      <w:r>
        <w:rPr>
          <w:sz w:val="18"/>
        </w:rPr>
        <w:t xml:space="preserve"> KI, </w:t>
      </w:r>
      <w:proofErr w:type="spellStart"/>
      <w:r>
        <w:rPr>
          <w:sz w:val="18"/>
        </w:rPr>
        <w:t>Sumadhi</w:t>
      </w:r>
      <w:proofErr w:type="spellEnd"/>
      <w:r>
        <w:rPr>
          <w:sz w:val="18"/>
        </w:rPr>
        <w:t xml:space="preserve"> S, </w:t>
      </w:r>
      <w:proofErr w:type="spellStart"/>
      <w:r>
        <w:rPr>
          <w:sz w:val="18"/>
        </w:rPr>
        <w:t>Agusnar</w:t>
      </w:r>
      <w:proofErr w:type="spellEnd"/>
      <w:r>
        <w:rPr>
          <w:sz w:val="18"/>
        </w:rPr>
        <w:t xml:space="preserve"> H (2013). </w:t>
      </w:r>
      <w:proofErr w:type="spellStart"/>
      <w:r>
        <w:rPr>
          <w:sz w:val="18"/>
        </w:rPr>
        <w:t>Elemen</w:t>
      </w:r>
      <w:proofErr w:type="spellEnd"/>
      <w:r>
        <w:rPr>
          <w:sz w:val="18"/>
        </w:rPr>
        <w:t xml:space="preserve"> Changes of </w:t>
      </w:r>
      <w:proofErr w:type="spellStart"/>
      <w:r>
        <w:rPr>
          <w:sz w:val="18"/>
        </w:rPr>
        <w:t>microhybrid</w:t>
      </w:r>
      <w:proofErr w:type="spellEnd"/>
      <w:r>
        <w:rPr>
          <w:sz w:val="18"/>
        </w:rPr>
        <w:t xml:space="preserve"> composite resin after immersed in artificial saliva. Makassar Dental Journal; 2(3): 100-</w:t>
      </w:r>
      <w:r w:rsidR="00EA518A">
        <w:rPr>
          <w:sz w:val="18"/>
        </w:rPr>
        <w:t>10</w:t>
      </w:r>
      <w:r>
        <w:rPr>
          <w:sz w:val="18"/>
        </w:rPr>
        <w:t>3</w:t>
      </w:r>
      <w:r w:rsidR="00EA518A">
        <w:rPr>
          <w:sz w:val="18"/>
        </w:rPr>
        <w:t>.</w:t>
      </w:r>
    </w:p>
    <w:p w:rsidR="005973B9" w:rsidRDefault="00EA518A" w:rsidP="00780553">
      <w:pPr>
        <w:pStyle w:val="ListParagraph"/>
        <w:numPr>
          <w:ilvl w:val="0"/>
          <w:numId w:val="3"/>
        </w:numPr>
        <w:tabs>
          <w:tab w:val="left" w:pos="450"/>
        </w:tabs>
        <w:spacing w:line="216" w:lineRule="exact"/>
        <w:ind w:left="450" w:right="138" w:hanging="270"/>
        <w:rPr>
          <w:sz w:val="18"/>
          <w:szCs w:val="18"/>
        </w:rPr>
      </w:pPr>
      <w:proofErr w:type="spellStart"/>
      <w:r w:rsidRPr="00EA518A">
        <w:rPr>
          <w:sz w:val="18"/>
          <w:szCs w:val="18"/>
        </w:rPr>
        <w:t>Harahap</w:t>
      </w:r>
      <w:proofErr w:type="spellEnd"/>
      <w:r w:rsidRPr="00EA518A">
        <w:rPr>
          <w:sz w:val="18"/>
          <w:szCs w:val="18"/>
        </w:rPr>
        <w:t xml:space="preserve"> KI, </w:t>
      </w:r>
      <w:proofErr w:type="spellStart"/>
      <w:r w:rsidRPr="00EA518A">
        <w:rPr>
          <w:sz w:val="18"/>
          <w:szCs w:val="18"/>
        </w:rPr>
        <w:t>Sumadhi</w:t>
      </w:r>
      <w:proofErr w:type="spellEnd"/>
      <w:r w:rsidRPr="00EA518A">
        <w:rPr>
          <w:sz w:val="18"/>
          <w:szCs w:val="18"/>
        </w:rPr>
        <w:t xml:space="preserve"> S, </w:t>
      </w:r>
      <w:proofErr w:type="spellStart"/>
      <w:r w:rsidRPr="00EA518A">
        <w:rPr>
          <w:sz w:val="18"/>
          <w:szCs w:val="18"/>
        </w:rPr>
        <w:t>Agusnar</w:t>
      </w:r>
      <w:proofErr w:type="spellEnd"/>
      <w:r w:rsidRPr="00EA518A">
        <w:rPr>
          <w:sz w:val="18"/>
          <w:szCs w:val="18"/>
        </w:rPr>
        <w:t xml:space="preserve"> H</w:t>
      </w:r>
      <w:r w:rsidR="0041718D">
        <w:rPr>
          <w:sz w:val="18"/>
          <w:szCs w:val="18"/>
        </w:rPr>
        <w:t xml:space="preserve"> (2014)</w:t>
      </w:r>
      <w:r w:rsidRPr="00EA518A">
        <w:rPr>
          <w:sz w:val="18"/>
          <w:szCs w:val="18"/>
        </w:rPr>
        <w:t xml:space="preserve">. Elements release of </w:t>
      </w:r>
      <w:proofErr w:type="spellStart"/>
      <w:r w:rsidRPr="00EA518A">
        <w:rPr>
          <w:sz w:val="18"/>
          <w:szCs w:val="18"/>
        </w:rPr>
        <w:t>microhybrid</w:t>
      </w:r>
      <w:proofErr w:type="spellEnd"/>
      <w:r w:rsidRPr="00EA518A">
        <w:rPr>
          <w:sz w:val="18"/>
          <w:szCs w:val="18"/>
        </w:rPr>
        <w:t xml:space="preserve"> and </w:t>
      </w:r>
      <w:proofErr w:type="spellStart"/>
      <w:r w:rsidRPr="00EA518A">
        <w:rPr>
          <w:sz w:val="18"/>
          <w:szCs w:val="18"/>
        </w:rPr>
        <w:t>nanohiybrid</w:t>
      </w:r>
      <w:proofErr w:type="spellEnd"/>
      <w:r w:rsidRPr="00EA518A">
        <w:rPr>
          <w:sz w:val="18"/>
          <w:szCs w:val="18"/>
        </w:rPr>
        <w:t xml:space="preserve"> composite resin after immersed in artificial saliva. Proceedings 2</w:t>
      </w:r>
      <w:r w:rsidRPr="00EA518A">
        <w:rPr>
          <w:sz w:val="18"/>
          <w:szCs w:val="18"/>
          <w:vertAlign w:val="superscript"/>
        </w:rPr>
        <w:t>nd</w:t>
      </w:r>
      <w:r w:rsidRPr="00EA518A">
        <w:rPr>
          <w:sz w:val="18"/>
          <w:szCs w:val="18"/>
        </w:rPr>
        <w:t xml:space="preserve"> Medan Esthetic </w:t>
      </w:r>
      <w:proofErr w:type="gramStart"/>
      <w:r w:rsidRPr="00EA518A">
        <w:rPr>
          <w:sz w:val="18"/>
          <w:szCs w:val="18"/>
        </w:rPr>
        <w:t>Dentistry ;</w:t>
      </w:r>
      <w:proofErr w:type="gramEnd"/>
      <w:r w:rsidRPr="00EA518A">
        <w:rPr>
          <w:sz w:val="18"/>
          <w:szCs w:val="18"/>
        </w:rPr>
        <w:t xml:space="preserve"> ISSN:2355-0449: 45-56.</w:t>
      </w:r>
    </w:p>
    <w:p w:rsidR="00EA518A" w:rsidRDefault="00EA518A" w:rsidP="00780553">
      <w:pPr>
        <w:pStyle w:val="ListParagraph"/>
        <w:numPr>
          <w:ilvl w:val="0"/>
          <w:numId w:val="3"/>
        </w:numPr>
        <w:tabs>
          <w:tab w:val="left" w:pos="450"/>
        </w:tabs>
        <w:spacing w:line="216" w:lineRule="exact"/>
        <w:ind w:left="450" w:right="138" w:hanging="270"/>
        <w:rPr>
          <w:sz w:val="18"/>
          <w:szCs w:val="18"/>
        </w:rPr>
      </w:pPr>
      <w:proofErr w:type="spellStart"/>
      <w:r>
        <w:rPr>
          <w:sz w:val="18"/>
          <w:szCs w:val="18"/>
        </w:rPr>
        <w:t>Harahap</w:t>
      </w:r>
      <w:proofErr w:type="spellEnd"/>
      <w:r>
        <w:rPr>
          <w:sz w:val="18"/>
          <w:szCs w:val="18"/>
        </w:rPr>
        <w:t xml:space="preserve"> KI, </w:t>
      </w:r>
      <w:proofErr w:type="spellStart"/>
      <w:r>
        <w:rPr>
          <w:sz w:val="18"/>
          <w:szCs w:val="18"/>
        </w:rPr>
        <w:t>Manja</w:t>
      </w:r>
      <w:proofErr w:type="spellEnd"/>
      <w:r>
        <w:rPr>
          <w:sz w:val="18"/>
          <w:szCs w:val="18"/>
        </w:rPr>
        <w:t xml:space="preserve"> CD, Al-</w:t>
      </w:r>
      <w:proofErr w:type="spellStart"/>
      <w:r>
        <w:rPr>
          <w:sz w:val="18"/>
          <w:szCs w:val="18"/>
        </w:rPr>
        <w:t>Harits</w:t>
      </w:r>
      <w:proofErr w:type="spellEnd"/>
      <w:r>
        <w:rPr>
          <w:sz w:val="18"/>
          <w:szCs w:val="18"/>
        </w:rPr>
        <w:t xml:space="preserve"> AA</w:t>
      </w:r>
      <w:r w:rsidR="0041718D">
        <w:rPr>
          <w:sz w:val="18"/>
          <w:szCs w:val="18"/>
        </w:rPr>
        <w:t xml:space="preserve"> (2016).</w:t>
      </w:r>
      <w:r>
        <w:rPr>
          <w:sz w:val="18"/>
          <w:szCs w:val="18"/>
        </w:rPr>
        <w:t xml:space="preserve"> Effect of temperature on solubility and </w:t>
      </w:r>
      <w:proofErr w:type="spellStart"/>
      <w:r>
        <w:rPr>
          <w:sz w:val="18"/>
          <w:szCs w:val="18"/>
        </w:rPr>
        <w:t>radiopacity</w:t>
      </w:r>
      <w:proofErr w:type="spellEnd"/>
      <w:r>
        <w:rPr>
          <w:sz w:val="18"/>
          <w:szCs w:val="18"/>
        </w:rPr>
        <w:t xml:space="preserve"> of composite resin. Proceeding IKARGI;</w:t>
      </w:r>
      <w:r w:rsidR="0041718D">
        <w:rPr>
          <w:sz w:val="18"/>
          <w:szCs w:val="18"/>
        </w:rPr>
        <w:t xml:space="preserve"> USU Press: 84-93.</w:t>
      </w:r>
    </w:p>
    <w:p w:rsidR="00AE3E37" w:rsidRPr="008756E6" w:rsidRDefault="00642349" w:rsidP="00780553">
      <w:pPr>
        <w:pStyle w:val="ListParagraph"/>
        <w:numPr>
          <w:ilvl w:val="0"/>
          <w:numId w:val="3"/>
        </w:numPr>
        <w:tabs>
          <w:tab w:val="left" w:pos="450"/>
        </w:tabs>
        <w:spacing w:line="216" w:lineRule="exact"/>
        <w:ind w:left="450" w:right="117" w:hanging="270"/>
      </w:pPr>
      <w:proofErr w:type="spellStart"/>
      <w:r w:rsidRPr="00780553">
        <w:rPr>
          <w:sz w:val="18"/>
          <w:szCs w:val="18"/>
        </w:rPr>
        <w:t>Harahap</w:t>
      </w:r>
      <w:proofErr w:type="spellEnd"/>
      <w:r w:rsidRPr="00780553">
        <w:rPr>
          <w:sz w:val="18"/>
          <w:szCs w:val="18"/>
        </w:rPr>
        <w:t xml:space="preserve"> KI, </w:t>
      </w:r>
      <w:proofErr w:type="spellStart"/>
      <w:r w:rsidRPr="00780553">
        <w:rPr>
          <w:sz w:val="18"/>
          <w:szCs w:val="18"/>
        </w:rPr>
        <w:t>Rusfian</w:t>
      </w:r>
      <w:proofErr w:type="spellEnd"/>
      <w:r w:rsidRPr="00780553">
        <w:rPr>
          <w:sz w:val="18"/>
          <w:szCs w:val="18"/>
        </w:rPr>
        <w:t>, Al-</w:t>
      </w:r>
      <w:proofErr w:type="spellStart"/>
      <w:r w:rsidRPr="00780553">
        <w:rPr>
          <w:sz w:val="18"/>
          <w:szCs w:val="18"/>
        </w:rPr>
        <w:t>Harits</w:t>
      </w:r>
      <w:proofErr w:type="spellEnd"/>
      <w:r w:rsidRPr="00780553">
        <w:rPr>
          <w:sz w:val="18"/>
          <w:szCs w:val="18"/>
        </w:rPr>
        <w:t xml:space="preserve"> AA (2017). Effect of temperature on water</w:t>
      </w:r>
      <w:r w:rsidR="005D6977" w:rsidRPr="00780553">
        <w:rPr>
          <w:sz w:val="18"/>
          <w:szCs w:val="18"/>
        </w:rPr>
        <w:t xml:space="preserve"> </w:t>
      </w:r>
      <w:r w:rsidRPr="00780553">
        <w:rPr>
          <w:sz w:val="18"/>
          <w:szCs w:val="18"/>
        </w:rPr>
        <w:t>sorption and solubility of composite resin. JMKG</w:t>
      </w:r>
      <w:proofErr w:type="gramStart"/>
      <w:r w:rsidRPr="00780553">
        <w:rPr>
          <w:sz w:val="18"/>
          <w:szCs w:val="18"/>
        </w:rPr>
        <w:t>;6</w:t>
      </w:r>
      <w:proofErr w:type="gramEnd"/>
      <w:r w:rsidRPr="00780553">
        <w:rPr>
          <w:sz w:val="18"/>
          <w:szCs w:val="18"/>
        </w:rPr>
        <w:t>(2):59-65.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</w:t>
      </w:r>
      <w:r w:rsidR="005D6977">
        <w:rPr>
          <w:noProof/>
        </w:rPr>
        <w:drawing>
          <wp:inline distT="0" distB="0" distL="0" distR="0" wp14:anchorId="71555E90" wp14:editId="7319BD36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 w:rsidR="00A9710C">
        <w:rPr>
          <w:rFonts w:ascii="Arial"/>
          <w:color w:val="BF5A14"/>
        </w:rPr>
        <w:t>Biography</w:t>
      </w:r>
      <w:r w:rsidR="00780553">
        <w:rPr>
          <w:rFonts w:ascii="Arial"/>
          <w:color w:val="BF5A14"/>
        </w:rPr>
        <w:t xml:space="preserve"> </w:t>
      </w:r>
    </w:p>
    <w:p w:rsidR="00336C09" w:rsidRPr="007D493B" w:rsidRDefault="00780553" w:rsidP="007D493B">
      <w:pPr>
        <w:pStyle w:val="HTMLPreformatted"/>
        <w:shd w:val="clear" w:color="auto" w:fill="FFFFFF"/>
        <w:jc w:val="both"/>
        <w:rPr>
          <w:rFonts w:ascii="Arial" w:eastAsia="Times New Roman" w:hAnsi="Arial" w:cs="Arial"/>
          <w:color w:val="212121"/>
          <w:sz w:val="14"/>
          <w:szCs w:val="14"/>
        </w:rPr>
      </w:pPr>
      <w:proofErr w:type="spellStart"/>
      <w:r>
        <w:rPr>
          <w:rFonts w:ascii="Arial"/>
          <w:sz w:val="14"/>
        </w:rPr>
        <w:t>Kholidina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Imanda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Harahap</w:t>
      </w:r>
      <w:proofErr w:type="spellEnd"/>
      <w:r>
        <w:rPr>
          <w:rFonts w:ascii="Arial"/>
          <w:sz w:val="14"/>
        </w:rPr>
        <w:t xml:space="preserve"> was born in</w:t>
      </w:r>
      <w:r w:rsidR="00336C09">
        <w:rPr>
          <w:rFonts w:ascii="Arial"/>
          <w:sz w:val="14"/>
        </w:rPr>
        <w:t xml:space="preserve"> Medan, Indonesia, 11 September 1982. She </w:t>
      </w:r>
      <w:r w:rsidR="00336C09" w:rsidRPr="00336C09">
        <w:rPr>
          <w:rFonts w:ascii="Arial" w:eastAsia="Times New Roman" w:hAnsi="Arial" w:cs="Arial"/>
          <w:color w:val="212121"/>
          <w:sz w:val="14"/>
          <w:szCs w:val="14"/>
          <w:lang w:val="en"/>
        </w:rPr>
        <w:t xml:space="preserve">got a bachelor degree in </w:t>
      </w:r>
      <w:proofErr w:type="spellStart"/>
      <w:r w:rsidR="00336C09">
        <w:rPr>
          <w:rFonts w:ascii="Arial" w:eastAsia="Times New Roman" w:hAnsi="Arial" w:cs="Arial"/>
          <w:color w:val="212121"/>
          <w:sz w:val="14"/>
          <w:szCs w:val="14"/>
          <w:lang w:val="en"/>
        </w:rPr>
        <w:t>Universitas</w:t>
      </w:r>
      <w:proofErr w:type="spellEnd"/>
      <w:r w:rsidR="00336C09">
        <w:rPr>
          <w:rFonts w:ascii="Arial" w:eastAsia="Times New Roman" w:hAnsi="Arial" w:cs="Arial"/>
          <w:color w:val="212121"/>
          <w:sz w:val="14"/>
          <w:szCs w:val="14"/>
          <w:lang w:val="en"/>
        </w:rPr>
        <w:t xml:space="preserve"> S</w:t>
      </w:r>
      <w:r w:rsidR="00336C09" w:rsidRPr="00336C09">
        <w:rPr>
          <w:rFonts w:ascii="Arial" w:eastAsia="Times New Roman" w:hAnsi="Arial" w:cs="Arial"/>
          <w:color w:val="212121"/>
          <w:sz w:val="14"/>
          <w:szCs w:val="14"/>
          <w:lang w:val="en"/>
        </w:rPr>
        <w:t>u</w:t>
      </w:r>
      <w:r w:rsidR="00336C09">
        <w:rPr>
          <w:rFonts w:ascii="Arial" w:eastAsia="Times New Roman" w:hAnsi="Arial" w:cs="Arial"/>
          <w:color w:val="212121"/>
          <w:sz w:val="14"/>
          <w:szCs w:val="14"/>
          <w:lang w:val="en"/>
        </w:rPr>
        <w:t>matera Utara</w:t>
      </w:r>
      <w:r w:rsidR="00336C09" w:rsidRPr="00336C09">
        <w:rPr>
          <w:rFonts w:ascii="Arial" w:eastAsia="Times New Roman" w:hAnsi="Arial" w:cs="Arial"/>
          <w:color w:val="212121"/>
          <w:sz w:val="14"/>
          <w:szCs w:val="14"/>
          <w:lang w:val="en"/>
        </w:rPr>
        <w:t xml:space="preserve"> for </w:t>
      </w:r>
      <w:r w:rsidR="00336C09">
        <w:rPr>
          <w:rFonts w:ascii="Arial" w:eastAsia="Times New Roman" w:hAnsi="Arial" w:cs="Arial"/>
          <w:color w:val="212121"/>
          <w:sz w:val="14"/>
          <w:szCs w:val="14"/>
          <w:lang w:val="en"/>
        </w:rPr>
        <w:t xml:space="preserve">Doctor Dental Surgery. </w:t>
      </w:r>
      <w:proofErr w:type="gramStart"/>
      <w:r w:rsidR="00336C09">
        <w:rPr>
          <w:rFonts w:ascii="Arial" w:eastAsia="Times New Roman" w:hAnsi="Arial" w:cs="Arial"/>
          <w:color w:val="212121"/>
          <w:sz w:val="14"/>
          <w:szCs w:val="14"/>
          <w:lang w:val="en"/>
        </w:rPr>
        <w:t>Completing her</w:t>
      </w:r>
      <w:r w:rsidR="00336C09" w:rsidRPr="00336C09">
        <w:rPr>
          <w:rFonts w:ascii="Arial" w:eastAsia="Times New Roman" w:hAnsi="Arial" w:cs="Arial"/>
          <w:color w:val="212121"/>
          <w:sz w:val="14"/>
          <w:szCs w:val="14"/>
          <w:lang w:val="en"/>
        </w:rPr>
        <w:t xml:space="preserve"> master's program in </w:t>
      </w:r>
      <w:proofErr w:type="spellStart"/>
      <w:r w:rsidR="00336C09">
        <w:rPr>
          <w:rFonts w:ascii="Arial" w:eastAsia="Times New Roman" w:hAnsi="Arial" w:cs="Arial"/>
          <w:color w:val="212121"/>
          <w:sz w:val="14"/>
          <w:szCs w:val="14"/>
          <w:lang w:val="en"/>
        </w:rPr>
        <w:t>Universitas</w:t>
      </w:r>
      <w:proofErr w:type="spellEnd"/>
      <w:r w:rsidR="00336C09">
        <w:rPr>
          <w:rFonts w:ascii="Arial" w:eastAsia="Times New Roman" w:hAnsi="Arial" w:cs="Arial"/>
          <w:color w:val="212121"/>
          <w:sz w:val="14"/>
          <w:szCs w:val="14"/>
          <w:lang w:val="en"/>
        </w:rPr>
        <w:t xml:space="preserve"> Sumatera Utara for</w:t>
      </w:r>
      <w:r w:rsidR="00336C09" w:rsidRPr="00336C09">
        <w:rPr>
          <w:rFonts w:ascii="Arial" w:eastAsia="Times New Roman" w:hAnsi="Arial" w:cs="Arial"/>
          <w:color w:val="212121"/>
          <w:sz w:val="14"/>
          <w:szCs w:val="14"/>
          <w:lang w:val="en"/>
        </w:rPr>
        <w:t xml:space="preserve"> </w:t>
      </w:r>
      <w:r w:rsidR="007D493B">
        <w:rPr>
          <w:rFonts w:ascii="Arial" w:eastAsia="Times New Roman" w:hAnsi="Arial" w:cs="Arial"/>
          <w:color w:val="212121"/>
          <w:sz w:val="14"/>
          <w:szCs w:val="14"/>
          <w:lang w:val="en"/>
        </w:rPr>
        <w:t xml:space="preserve">Master </w:t>
      </w:r>
      <w:r w:rsidR="00336C09">
        <w:rPr>
          <w:rFonts w:ascii="Arial" w:eastAsia="Times New Roman" w:hAnsi="Arial" w:cs="Arial"/>
          <w:color w:val="212121"/>
          <w:sz w:val="14"/>
          <w:szCs w:val="14"/>
          <w:lang w:val="en"/>
        </w:rPr>
        <w:t>Dental Science</w:t>
      </w:r>
      <w:r w:rsidR="00336C09" w:rsidRPr="00336C09">
        <w:rPr>
          <w:rFonts w:ascii="Arial" w:eastAsia="Times New Roman" w:hAnsi="Arial" w:cs="Arial"/>
          <w:color w:val="212121"/>
          <w:sz w:val="14"/>
          <w:szCs w:val="14"/>
          <w:lang w:val="en"/>
        </w:rPr>
        <w:t>.</w:t>
      </w:r>
      <w:proofErr w:type="gramEnd"/>
      <w:r w:rsidR="00336C09">
        <w:rPr>
          <w:rFonts w:ascii="Arial" w:eastAsia="Times New Roman" w:hAnsi="Arial" w:cs="Arial"/>
          <w:color w:val="212121"/>
          <w:sz w:val="14"/>
          <w:szCs w:val="14"/>
          <w:lang w:val="en"/>
        </w:rPr>
        <w:t xml:space="preserve"> </w:t>
      </w:r>
      <w:r w:rsidR="007D493B">
        <w:rPr>
          <w:rFonts w:ascii="Arial" w:eastAsia="Times New Roman" w:hAnsi="Arial" w:cs="Arial"/>
          <w:color w:val="212121"/>
          <w:sz w:val="14"/>
          <w:szCs w:val="14"/>
          <w:lang w:val="en"/>
        </w:rPr>
        <w:t>A</w:t>
      </w:r>
      <w:r w:rsidR="00336C09" w:rsidRPr="007D493B">
        <w:rPr>
          <w:rFonts w:ascii="Arial" w:eastAsia="Times New Roman" w:hAnsi="Arial" w:cs="Arial"/>
          <w:color w:val="212121"/>
          <w:sz w:val="14"/>
          <w:szCs w:val="14"/>
          <w:lang w:val="en"/>
        </w:rPr>
        <w:t xml:space="preserve">s a proof of high </w:t>
      </w:r>
      <w:r w:rsidR="007D493B">
        <w:rPr>
          <w:rFonts w:ascii="Arial" w:eastAsia="Times New Roman" w:hAnsi="Arial" w:cs="Arial"/>
          <w:color w:val="212121"/>
          <w:sz w:val="14"/>
          <w:szCs w:val="14"/>
          <w:lang w:val="en"/>
        </w:rPr>
        <w:t>dedication from the science he got</w:t>
      </w:r>
      <w:r w:rsidR="00336C09" w:rsidRPr="007D493B">
        <w:rPr>
          <w:rFonts w:ascii="Arial" w:eastAsia="Times New Roman" w:hAnsi="Arial" w:cs="Arial"/>
          <w:color w:val="212121"/>
          <w:sz w:val="14"/>
          <w:szCs w:val="14"/>
          <w:lang w:val="en"/>
        </w:rPr>
        <w:t xml:space="preserve">, from 2008 until now, he became a lecturer at the faculty of dentistry </w:t>
      </w:r>
      <w:proofErr w:type="spellStart"/>
      <w:r w:rsidR="007D493B">
        <w:rPr>
          <w:rFonts w:ascii="Arial" w:eastAsia="Times New Roman" w:hAnsi="Arial" w:cs="Arial"/>
          <w:color w:val="212121"/>
          <w:sz w:val="14"/>
          <w:szCs w:val="14"/>
          <w:lang w:val="en"/>
        </w:rPr>
        <w:t>Universitas</w:t>
      </w:r>
      <w:proofErr w:type="spellEnd"/>
      <w:r w:rsidR="00336C09" w:rsidRPr="007D493B">
        <w:rPr>
          <w:rFonts w:ascii="Arial" w:eastAsia="Times New Roman" w:hAnsi="Arial" w:cs="Arial"/>
          <w:color w:val="212121"/>
          <w:sz w:val="14"/>
          <w:szCs w:val="14"/>
          <w:lang w:val="en"/>
        </w:rPr>
        <w:t xml:space="preserve"> Sumat</w:t>
      </w:r>
      <w:r w:rsidR="007D493B">
        <w:rPr>
          <w:rFonts w:ascii="Arial" w:eastAsia="Times New Roman" w:hAnsi="Arial" w:cs="Arial"/>
          <w:color w:val="212121"/>
          <w:sz w:val="14"/>
          <w:szCs w:val="14"/>
          <w:lang w:val="en"/>
        </w:rPr>
        <w:t>e</w:t>
      </w:r>
      <w:r w:rsidR="00336C09" w:rsidRPr="007D493B">
        <w:rPr>
          <w:rFonts w:ascii="Arial" w:eastAsia="Times New Roman" w:hAnsi="Arial" w:cs="Arial"/>
          <w:color w:val="212121"/>
          <w:sz w:val="14"/>
          <w:szCs w:val="14"/>
          <w:lang w:val="en"/>
        </w:rPr>
        <w:t>ra</w:t>
      </w:r>
      <w:r w:rsidR="007D493B">
        <w:rPr>
          <w:rFonts w:ascii="Arial" w:eastAsia="Times New Roman" w:hAnsi="Arial" w:cs="Arial"/>
          <w:color w:val="212121"/>
          <w:sz w:val="14"/>
          <w:szCs w:val="14"/>
          <w:lang w:val="en"/>
        </w:rPr>
        <w:t xml:space="preserve"> Utara,</w:t>
      </w:r>
      <w:r w:rsidR="00336C09" w:rsidRPr="007D493B">
        <w:rPr>
          <w:rFonts w:ascii="Arial" w:eastAsia="Times New Roman" w:hAnsi="Arial" w:cs="Arial"/>
          <w:color w:val="212121"/>
          <w:sz w:val="14"/>
          <w:szCs w:val="14"/>
          <w:lang w:val="en"/>
        </w:rPr>
        <w:t xml:space="preserve"> </w:t>
      </w:r>
      <w:r w:rsidR="007D493B">
        <w:rPr>
          <w:rFonts w:ascii="Arial" w:eastAsia="Times New Roman" w:hAnsi="Arial" w:cs="Arial"/>
          <w:color w:val="212121"/>
          <w:sz w:val="14"/>
          <w:szCs w:val="14"/>
          <w:lang w:val="en"/>
        </w:rPr>
        <w:t xml:space="preserve">Indonesia, </w:t>
      </w:r>
      <w:r w:rsidR="00336C09" w:rsidRPr="007D493B">
        <w:rPr>
          <w:rFonts w:ascii="Arial" w:eastAsia="Times New Roman" w:hAnsi="Arial" w:cs="Arial"/>
          <w:color w:val="212121"/>
          <w:sz w:val="14"/>
          <w:szCs w:val="14"/>
          <w:lang w:val="en"/>
        </w:rPr>
        <w:t xml:space="preserve">for </w:t>
      </w:r>
      <w:r w:rsidR="007D493B">
        <w:rPr>
          <w:rFonts w:ascii="Arial" w:eastAsia="Times New Roman" w:hAnsi="Arial" w:cs="Arial"/>
          <w:color w:val="212121"/>
          <w:sz w:val="14"/>
          <w:szCs w:val="14"/>
          <w:lang w:val="en"/>
        </w:rPr>
        <w:t>dental material subject</w:t>
      </w:r>
      <w:r w:rsidR="00336C09" w:rsidRPr="007D493B">
        <w:rPr>
          <w:rFonts w:ascii="Arial" w:eastAsia="Times New Roman" w:hAnsi="Arial" w:cs="Arial"/>
          <w:color w:val="212121"/>
          <w:sz w:val="14"/>
          <w:szCs w:val="14"/>
          <w:lang w:val="en"/>
        </w:rPr>
        <w:t xml:space="preserve">. </w:t>
      </w:r>
      <w:r w:rsidR="007D493B">
        <w:rPr>
          <w:rFonts w:ascii="Arial" w:eastAsia="Times New Roman" w:hAnsi="Arial" w:cs="Arial"/>
          <w:color w:val="212121"/>
          <w:sz w:val="14"/>
          <w:szCs w:val="14"/>
          <w:lang w:val="en"/>
        </w:rPr>
        <w:t>Her</w:t>
      </w:r>
      <w:r w:rsidR="00336C09" w:rsidRPr="007D493B">
        <w:rPr>
          <w:rFonts w:ascii="Arial" w:eastAsia="Times New Roman" w:hAnsi="Arial" w:cs="Arial"/>
          <w:color w:val="212121"/>
          <w:sz w:val="14"/>
          <w:szCs w:val="14"/>
          <w:lang w:val="en"/>
        </w:rPr>
        <w:t xml:space="preserve"> research</w:t>
      </w:r>
      <w:r w:rsidR="007D493B">
        <w:rPr>
          <w:rFonts w:ascii="Arial" w:eastAsia="Times New Roman" w:hAnsi="Arial" w:cs="Arial"/>
          <w:color w:val="212121"/>
          <w:sz w:val="14"/>
          <w:szCs w:val="14"/>
          <w:lang w:val="en"/>
        </w:rPr>
        <w:t xml:space="preserve"> about composite resin</w:t>
      </w:r>
      <w:r w:rsidR="00336C09" w:rsidRPr="007D493B">
        <w:rPr>
          <w:rFonts w:ascii="Arial" w:eastAsia="Times New Roman" w:hAnsi="Arial" w:cs="Arial"/>
          <w:color w:val="212121"/>
          <w:sz w:val="14"/>
          <w:szCs w:val="14"/>
          <w:lang w:val="en"/>
        </w:rPr>
        <w:t xml:space="preserve"> has been published in national journals and proceedings.</w:t>
      </w:r>
    </w:p>
    <w:p w:rsidR="00336C09" w:rsidRPr="007D493B" w:rsidRDefault="00336C09" w:rsidP="00336C09">
      <w:pPr>
        <w:pStyle w:val="HTMLPreformatted"/>
        <w:shd w:val="clear" w:color="auto" w:fill="FFFFFF"/>
        <w:rPr>
          <w:rFonts w:ascii="Arial" w:eastAsia="Times New Roman" w:hAnsi="Arial" w:cs="Arial"/>
          <w:color w:val="212121"/>
          <w:sz w:val="14"/>
          <w:szCs w:val="14"/>
        </w:rPr>
      </w:pPr>
    </w:p>
    <w:p w:rsidR="00AE3E37" w:rsidRPr="007D493B" w:rsidRDefault="00AE3E37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</w:p>
    <w:p w:rsidR="00AE3E37" w:rsidRDefault="00A9710C" w:rsidP="005D6977">
      <w:pPr>
        <w:spacing w:before="62"/>
        <w:ind w:left="3600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5D6977" w:rsidRPr="00346A4D">
          <w:rPr>
            <w:rStyle w:val="Hyperlink"/>
            <w:rFonts w:ascii="Arial"/>
            <w:sz w:val="14"/>
          </w:rPr>
          <w:t>kholidinaimandaharahap@gmail.com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A33" w:rsidRDefault="00A84A33">
      <w:r>
        <w:separator/>
      </w:r>
    </w:p>
  </w:endnote>
  <w:endnote w:type="continuationSeparator" w:id="0">
    <w:p w:rsidR="00A84A33" w:rsidRDefault="00A84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A33" w:rsidRDefault="00A84A33">
      <w:r>
        <w:separator/>
      </w:r>
    </w:p>
  </w:footnote>
  <w:footnote w:type="continuationSeparator" w:id="0">
    <w:p w:rsidR="00A84A33" w:rsidRDefault="00A84A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5605"/>
    <w:rsid w:val="000A687C"/>
    <w:rsid w:val="000C3FCB"/>
    <w:rsid w:val="000E2911"/>
    <w:rsid w:val="000E3098"/>
    <w:rsid w:val="000E5742"/>
    <w:rsid w:val="001263DF"/>
    <w:rsid w:val="0015578F"/>
    <w:rsid w:val="00184463"/>
    <w:rsid w:val="001B5861"/>
    <w:rsid w:val="0020470D"/>
    <w:rsid w:val="002455EC"/>
    <w:rsid w:val="00292ED9"/>
    <w:rsid w:val="002D38F4"/>
    <w:rsid w:val="00336C09"/>
    <w:rsid w:val="00393C07"/>
    <w:rsid w:val="003B7B7E"/>
    <w:rsid w:val="003D79D0"/>
    <w:rsid w:val="00404E5B"/>
    <w:rsid w:val="00414F7B"/>
    <w:rsid w:val="0041718D"/>
    <w:rsid w:val="004355DC"/>
    <w:rsid w:val="00466DF7"/>
    <w:rsid w:val="004749B4"/>
    <w:rsid w:val="00494130"/>
    <w:rsid w:val="004B6A36"/>
    <w:rsid w:val="004C5B3F"/>
    <w:rsid w:val="004F3523"/>
    <w:rsid w:val="00566AE5"/>
    <w:rsid w:val="005716EC"/>
    <w:rsid w:val="005973B9"/>
    <w:rsid w:val="005B3A56"/>
    <w:rsid w:val="005D6977"/>
    <w:rsid w:val="005D6C5F"/>
    <w:rsid w:val="006060CE"/>
    <w:rsid w:val="006111DA"/>
    <w:rsid w:val="0063497F"/>
    <w:rsid w:val="00642349"/>
    <w:rsid w:val="006A1A30"/>
    <w:rsid w:val="006E396A"/>
    <w:rsid w:val="00713CC4"/>
    <w:rsid w:val="00741D1C"/>
    <w:rsid w:val="0074738E"/>
    <w:rsid w:val="00765450"/>
    <w:rsid w:val="00780553"/>
    <w:rsid w:val="007D493B"/>
    <w:rsid w:val="008122E7"/>
    <w:rsid w:val="00873DF0"/>
    <w:rsid w:val="008756E6"/>
    <w:rsid w:val="008A08B6"/>
    <w:rsid w:val="008B22BE"/>
    <w:rsid w:val="008E3B1C"/>
    <w:rsid w:val="00975EBF"/>
    <w:rsid w:val="00983C6C"/>
    <w:rsid w:val="009B2D44"/>
    <w:rsid w:val="009E1E29"/>
    <w:rsid w:val="00A07E82"/>
    <w:rsid w:val="00A40BF4"/>
    <w:rsid w:val="00A84A33"/>
    <w:rsid w:val="00A93440"/>
    <w:rsid w:val="00A9710C"/>
    <w:rsid w:val="00AE3E37"/>
    <w:rsid w:val="00B071D0"/>
    <w:rsid w:val="00B21A57"/>
    <w:rsid w:val="00BB0C6E"/>
    <w:rsid w:val="00C33602"/>
    <w:rsid w:val="00CD6F55"/>
    <w:rsid w:val="00D35418"/>
    <w:rsid w:val="00D80792"/>
    <w:rsid w:val="00DC75D6"/>
    <w:rsid w:val="00DE3104"/>
    <w:rsid w:val="00E26B10"/>
    <w:rsid w:val="00EA518A"/>
    <w:rsid w:val="00EB40E9"/>
    <w:rsid w:val="00EC09B3"/>
    <w:rsid w:val="00EF2D58"/>
    <w:rsid w:val="00EF40D5"/>
    <w:rsid w:val="00F72EEA"/>
    <w:rsid w:val="00F84CAE"/>
    <w:rsid w:val="00FC55FC"/>
    <w:rsid w:val="00FD5C37"/>
    <w:rsid w:val="00FE39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65450"/>
    <w:pPr>
      <w:widowControl/>
    </w:pPr>
    <w:rPr>
      <w:rFonts w:ascii="Consolas" w:eastAsiaTheme="minorHAnsi" w:hAnsi="Consolas" w:cstheme="minorBidi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65450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65450"/>
    <w:pPr>
      <w:widowControl/>
    </w:pPr>
    <w:rPr>
      <w:rFonts w:ascii="Consolas" w:eastAsiaTheme="minorHAnsi" w:hAnsi="Consolas" w:cstheme="minorBidi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6545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6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kholidinaimandaharahap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1390</TotalTime>
  <Pages>1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LENOVO</cp:lastModifiedBy>
  <cp:revision>7</cp:revision>
  <dcterms:created xsi:type="dcterms:W3CDTF">2017-10-11T15:06:00Z</dcterms:created>
  <dcterms:modified xsi:type="dcterms:W3CDTF">2017-10-14T11:00:00Z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