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F95" w:rsidRDefault="00CF6F95" w:rsidP="00CF6F95">
      <w:pPr>
        <w:spacing w:line="360" w:lineRule="auto"/>
        <w:jc w:val="both"/>
        <w:rPr>
          <w:rFonts w:ascii="Times New Roman" w:hAnsi="Times New Roman" w:cs="Times New Roman"/>
          <w:sz w:val="28"/>
        </w:rPr>
      </w:pPr>
      <w:r>
        <w:rPr>
          <w:rFonts w:ascii="Times New Roman" w:hAnsi="Times New Roman" w:cs="Times New Roman"/>
          <w:sz w:val="28"/>
        </w:rPr>
        <w:t>TITLE – Fabrication of a Novel “All in One Glove” – A Functional Tool for Oral Hygiene Maintenance and the Assessment of Its Effectiveness on Plaque Control in Cerebral Palsy Patients.</w:t>
      </w:r>
    </w:p>
    <w:p w:rsidR="00AE605F" w:rsidRDefault="00CF6F95" w:rsidP="00CF6F95">
      <w:pPr>
        <w:spacing w:line="360" w:lineRule="auto"/>
        <w:jc w:val="both"/>
        <w:rPr>
          <w:rFonts w:ascii="Times New Roman" w:hAnsi="Times New Roman" w:cs="Times New Roman"/>
          <w:sz w:val="28"/>
        </w:rPr>
      </w:pPr>
      <w:r>
        <w:rPr>
          <w:rFonts w:ascii="Times New Roman" w:hAnsi="Times New Roman" w:cs="Times New Roman"/>
          <w:sz w:val="28"/>
        </w:rPr>
        <w:t xml:space="preserve">AUTHORS – </w:t>
      </w:r>
      <w:proofErr w:type="spellStart"/>
      <w:r>
        <w:rPr>
          <w:rFonts w:ascii="Times New Roman" w:hAnsi="Times New Roman" w:cs="Times New Roman"/>
          <w:sz w:val="28"/>
        </w:rPr>
        <w:t>Sucharitha</w:t>
      </w:r>
      <w:proofErr w:type="spellEnd"/>
      <w:r>
        <w:rPr>
          <w:rFonts w:ascii="Times New Roman" w:hAnsi="Times New Roman" w:cs="Times New Roman"/>
          <w:sz w:val="28"/>
        </w:rPr>
        <w:t xml:space="preserve"> </w:t>
      </w:r>
      <w:proofErr w:type="spellStart"/>
      <w:r>
        <w:rPr>
          <w:rFonts w:ascii="Times New Roman" w:hAnsi="Times New Roman" w:cs="Times New Roman"/>
          <w:sz w:val="28"/>
        </w:rPr>
        <w:t>Palanisamy</w:t>
      </w:r>
      <w:proofErr w:type="spellEnd"/>
      <w:r>
        <w:rPr>
          <w:rFonts w:ascii="Times New Roman" w:hAnsi="Times New Roman" w:cs="Times New Roman"/>
          <w:sz w:val="28"/>
        </w:rPr>
        <w:t xml:space="preserve">, Priyanka </w:t>
      </w:r>
      <w:proofErr w:type="spellStart"/>
      <w:r>
        <w:rPr>
          <w:rFonts w:ascii="Times New Roman" w:hAnsi="Times New Roman" w:cs="Times New Roman"/>
          <w:sz w:val="28"/>
        </w:rPr>
        <w:t>Cholan</w:t>
      </w:r>
      <w:proofErr w:type="spellEnd"/>
      <w:r>
        <w:rPr>
          <w:rFonts w:ascii="Times New Roman" w:hAnsi="Times New Roman" w:cs="Times New Roman"/>
          <w:sz w:val="28"/>
        </w:rPr>
        <w:t xml:space="preserve">, </w:t>
      </w:r>
      <w:proofErr w:type="spellStart"/>
      <w:r>
        <w:rPr>
          <w:rFonts w:ascii="Times New Roman" w:hAnsi="Times New Roman" w:cs="Times New Roman"/>
          <w:sz w:val="28"/>
        </w:rPr>
        <w:t>Anupama</w:t>
      </w:r>
      <w:proofErr w:type="spellEnd"/>
      <w:r>
        <w:rPr>
          <w:rFonts w:ascii="Times New Roman" w:hAnsi="Times New Roman" w:cs="Times New Roman"/>
          <w:sz w:val="28"/>
        </w:rPr>
        <w:t xml:space="preserve"> </w:t>
      </w:r>
      <w:proofErr w:type="spellStart"/>
      <w:r>
        <w:rPr>
          <w:rFonts w:ascii="Times New Roman" w:hAnsi="Times New Roman" w:cs="Times New Roman"/>
          <w:sz w:val="28"/>
        </w:rPr>
        <w:t>Tadepalli</w:t>
      </w:r>
      <w:proofErr w:type="spellEnd"/>
      <w:r>
        <w:rPr>
          <w:rFonts w:ascii="Times New Roman" w:hAnsi="Times New Roman" w:cs="Times New Roman"/>
          <w:sz w:val="28"/>
        </w:rPr>
        <w:t xml:space="preserve">, </w:t>
      </w:r>
      <w:proofErr w:type="spellStart"/>
      <w:r w:rsidR="00BA584E">
        <w:rPr>
          <w:rFonts w:ascii="Times New Roman" w:hAnsi="Times New Roman" w:cs="Times New Roman"/>
          <w:sz w:val="28"/>
        </w:rPr>
        <w:t>Harinath</w:t>
      </w:r>
      <w:proofErr w:type="spellEnd"/>
      <w:r w:rsidR="00BA584E">
        <w:rPr>
          <w:rFonts w:ascii="Times New Roman" w:hAnsi="Times New Roman" w:cs="Times New Roman"/>
          <w:sz w:val="28"/>
        </w:rPr>
        <w:t xml:space="preserve"> </w:t>
      </w:r>
      <w:proofErr w:type="spellStart"/>
      <w:r w:rsidR="00BA584E">
        <w:rPr>
          <w:rFonts w:ascii="Times New Roman" w:hAnsi="Times New Roman" w:cs="Times New Roman"/>
          <w:sz w:val="28"/>
        </w:rPr>
        <w:t>Parthasarathy</w:t>
      </w:r>
      <w:bookmarkStart w:id="0" w:name="_GoBack"/>
      <w:bookmarkEnd w:id="0"/>
      <w:proofErr w:type="spellEnd"/>
    </w:p>
    <w:p w:rsidR="00CF6F95" w:rsidRDefault="00CF6F95" w:rsidP="00CF6F95">
      <w:pPr>
        <w:spacing w:line="360" w:lineRule="auto"/>
        <w:jc w:val="both"/>
        <w:rPr>
          <w:rFonts w:ascii="Times New Roman" w:hAnsi="Times New Roman" w:cs="Times New Roman"/>
          <w:sz w:val="28"/>
        </w:rPr>
      </w:pPr>
      <w:r>
        <w:rPr>
          <w:rFonts w:ascii="Times New Roman" w:hAnsi="Times New Roman" w:cs="Times New Roman"/>
          <w:sz w:val="28"/>
        </w:rPr>
        <w:t>ABSTRACT</w:t>
      </w:r>
    </w:p>
    <w:p w:rsidR="00CF6F95" w:rsidRPr="00210AFD" w:rsidRDefault="00CF6F95" w:rsidP="00CF6F95">
      <w:pPr>
        <w:spacing w:line="360" w:lineRule="auto"/>
        <w:jc w:val="both"/>
        <w:rPr>
          <w:rFonts w:ascii="Times New Roman" w:hAnsi="Times New Roman" w:cs="Times New Roman"/>
          <w:sz w:val="36"/>
        </w:rPr>
      </w:pPr>
      <w:r w:rsidRPr="00CF6F95">
        <w:rPr>
          <w:rFonts w:ascii="Times New Roman" w:hAnsi="Times New Roman" w:cs="Times New Roman"/>
          <w:sz w:val="28"/>
        </w:rPr>
        <w:t>Cerebral palsy</w:t>
      </w:r>
      <w:r>
        <w:rPr>
          <w:rFonts w:ascii="Times New Roman" w:hAnsi="Times New Roman" w:cs="Times New Roman"/>
          <w:sz w:val="28"/>
        </w:rPr>
        <w:t xml:space="preserve"> (CP)</w:t>
      </w:r>
      <w:r w:rsidRPr="00CF6F95">
        <w:rPr>
          <w:rFonts w:ascii="Times New Roman" w:hAnsi="Times New Roman" w:cs="Times New Roman"/>
          <w:sz w:val="28"/>
        </w:rPr>
        <w:t>, a neurological condition resulting from non-progressive brain injury or malformation during developmental stages, predominantly impacts various aspects of body movement, muscle coordination, tone, reflex, posture, balance, and both fine and gross motor skills. Individuals with spastic cerebral palsy experience spasticity affecting both upper and lower limbs. When this spasticity affects the upper limb, it creates challenges in executing routine tasks, leading to complications in precision grip, grasping ability, and muscle coordination, particularly hindering the efficient use of a toothbrush. In response to these challenges hampering proper oral hygiene upkeep, a groundbreaking concept emerged—a visionary "all in one glove" designed to revolutionize oral care for cerebral palsy patients. A 3D model of this innovative glove has been crafted, featuring customizable measurements to accommodate varying hand sizes. The glove also incorporates strategically placed openings to house oral hygiene tools. This avant-garde "all in one glove" integrates toothbrushes, gum massagers, and interdental aids, all linked to vibrators powered by a 3.7V lithium battery. This cutting-edge oral hygiene glove facilitates comprehensive oral care in a single application, proving not only effective for cerebral palsy patients but also beneficial for individuals facing challenges in manual dexterity. It stands as a testament to inventive solutions addressing the unique needs of those with compromised motor skills.</w:t>
      </w:r>
      <w:r w:rsidR="00210AFD">
        <w:rPr>
          <w:rFonts w:ascii="Times New Roman" w:hAnsi="Times New Roman" w:cs="Times New Roman"/>
          <w:sz w:val="28"/>
        </w:rPr>
        <w:t xml:space="preserve"> </w:t>
      </w:r>
      <w:r w:rsidR="00210AFD" w:rsidRPr="00210AFD">
        <w:rPr>
          <w:rFonts w:ascii="Times New Roman" w:hAnsi="Times New Roman" w:cs="Times New Roman"/>
          <w:sz w:val="28"/>
        </w:rPr>
        <w:t>This innovative creation has secured a patent, attesting to its unique and original nature.</w:t>
      </w:r>
    </w:p>
    <w:sectPr w:rsidR="00CF6F95" w:rsidRPr="00210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F95"/>
    <w:rsid w:val="000C633D"/>
    <w:rsid w:val="00210AFD"/>
    <w:rsid w:val="007E2039"/>
    <w:rsid w:val="00AE605F"/>
    <w:rsid w:val="00BA584E"/>
    <w:rsid w:val="00CF6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7C80"/>
  <w15:chartTrackingRefBased/>
  <w15:docId w15:val="{29751359-803B-451B-A2E4-815AF0F1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71849">
      <w:bodyDiv w:val="1"/>
      <w:marLeft w:val="0"/>
      <w:marRight w:val="0"/>
      <w:marTop w:val="0"/>
      <w:marBottom w:val="0"/>
      <w:divBdr>
        <w:top w:val="none" w:sz="0" w:space="0" w:color="auto"/>
        <w:left w:val="none" w:sz="0" w:space="0" w:color="auto"/>
        <w:bottom w:val="none" w:sz="0" w:space="0" w:color="auto"/>
        <w:right w:val="none" w:sz="0" w:space="0" w:color="auto"/>
      </w:divBdr>
    </w:div>
    <w:div w:id="70860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2024-01-05T09:44:00Z</dcterms:created>
  <dcterms:modified xsi:type="dcterms:W3CDTF">2024-01-05T09:45:00Z</dcterms:modified>
</cp:coreProperties>
</file>