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1293" w:rsidRPr="00611293" w:rsidRDefault="006B3217" w:rsidP="00611293">
      <w:pPr>
        <w:spacing w:after="0" w:line="240" w:lineRule="auto"/>
        <w:jc w:val="center"/>
        <w:rPr>
          <w:rFonts w:ascii="Times New Roman" w:eastAsia="Tw Cen MT" w:hAnsi="Times New Roman" w:cs="Times New Roman"/>
          <w:b/>
          <w:sz w:val="24"/>
          <w:szCs w:val="24"/>
        </w:rPr>
      </w:pPr>
      <w:r w:rsidRPr="00194BF9">
        <w:rPr>
          <w:rFonts w:ascii="Times New Roman" w:eastAsia="Tw Cen MT" w:hAnsi="Times New Roman" w:cs="Times New Roman"/>
          <w:b/>
          <w:sz w:val="24"/>
          <w:szCs w:val="24"/>
          <w:lang w:val="en-US"/>
        </w:rPr>
        <w:t xml:space="preserve">Title: </w:t>
      </w:r>
    </w:p>
    <w:p w:rsidR="00611293" w:rsidRPr="00611293" w:rsidRDefault="00611293" w:rsidP="00611293">
      <w:pPr>
        <w:spacing w:after="0" w:line="240" w:lineRule="auto"/>
        <w:jc w:val="center"/>
        <w:rPr>
          <w:rFonts w:ascii="Times New Roman" w:eastAsia="Tw Cen MT" w:hAnsi="Times New Roman" w:cs="Times New Roman"/>
          <w:sz w:val="24"/>
          <w:szCs w:val="24"/>
        </w:rPr>
      </w:pPr>
      <w:r w:rsidRPr="00611293">
        <w:rPr>
          <w:rFonts w:ascii="Times New Roman" w:eastAsia="Tw Cen MT" w:hAnsi="Times New Roman" w:cs="Times New Roman"/>
          <w:b/>
          <w:sz w:val="24"/>
          <w:szCs w:val="24"/>
          <w:lang w:val="en-US"/>
        </w:rPr>
        <w:t xml:space="preserve"> Treatment of temporomandibular joint internal derangement using MESNA injection </w:t>
      </w:r>
    </w:p>
    <w:p w:rsidR="00611293" w:rsidRPr="00611293" w:rsidRDefault="00611293" w:rsidP="00611293">
      <w:pPr>
        <w:spacing w:after="0" w:line="240" w:lineRule="auto"/>
        <w:jc w:val="center"/>
        <w:rPr>
          <w:rFonts w:ascii="Times New Roman" w:eastAsia="Calibri" w:hAnsi="Times New Roman" w:cs="Times New Roman"/>
          <w:i/>
          <w:sz w:val="24"/>
          <w:szCs w:val="24"/>
        </w:rPr>
      </w:pPr>
      <w:r w:rsidRPr="00611293">
        <w:rPr>
          <w:rFonts w:ascii="Times New Roman" w:eastAsia="Tw Cen MT" w:hAnsi="Times New Roman" w:cs="Times New Roman"/>
          <w:sz w:val="24"/>
          <w:szCs w:val="24"/>
          <w:lang w:val="en-US"/>
        </w:rPr>
        <w:t xml:space="preserve"> </w:t>
      </w:r>
    </w:p>
    <w:p w:rsidR="00611293" w:rsidRPr="00611293" w:rsidRDefault="00611293" w:rsidP="00611293">
      <w:pPr>
        <w:spacing w:after="0" w:line="240" w:lineRule="auto"/>
        <w:jc w:val="center"/>
        <w:rPr>
          <w:rFonts w:ascii="Times New Roman" w:eastAsia="Calibri" w:hAnsi="Times New Roman" w:cs="Times New Roman"/>
          <w:i/>
          <w:sz w:val="24"/>
          <w:szCs w:val="24"/>
        </w:rPr>
      </w:pPr>
      <w:r w:rsidRPr="00611293">
        <w:rPr>
          <w:rFonts w:ascii="Times New Roman" w:eastAsia="Calibri" w:hAnsi="Times New Roman" w:cs="Times New Roman"/>
          <w:i/>
          <w:sz w:val="24"/>
          <w:szCs w:val="24"/>
        </w:rPr>
        <w:t>Ahmed A. Mosleh</w:t>
      </w:r>
    </w:p>
    <w:p w:rsidR="00611293" w:rsidRPr="00611293" w:rsidRDefault="00611293" w:rsidP="00611293">
      <w:pPr>
        <w:spacing w:after="0" w:line="240" w:lineRule="auto"/>
        <w:jc w:val="center"/>
        <w:rPr>
          <w:rFonts w:ascii="Times New Roman" w:eastAsia="Calibri" w:hAnsi="Times New Roman" w:cs="Times New Roman"/>
          <w:i/>
          <w:sz w:val="24"/>
          <w:szCs w:val="24"/>
        </w:rPr>
      </w:pPr>
      <w:r w:rsidRPr="00611293">
        <w:rPr>
          <w:rFonts w:ascii="Times New Roman" w:eastAsia="Calibri" w:hAnsi="Times New Roman" w:cs="Times New Roman"/>
          <w:i/>
          <w:sz w:val="24"/>
          <w:szCs w:val="24"/>
        </w:rPr>
        <w:t>ahmed_mosleh@dent.tanta.edu.eg</w:t>
      </w:r>
    </w:p>
    <w:p w:rsidR="00611293" w:rsidRPr="00611293" w:rsidRDefault="00611293" w:rsidP="00611293">
      <w:pPr>
        <w:spacing w:after="0" w:line="240" w:lineRule="auto"/>
        <w:jc w:val="center"/>
        <w:rPr>
          <w:rFonts w:ascii="Times New Roman" w:eastAsia="Calibri" w:hAnsi="Times New Roman" w:cs="Times New Roman"/>
          <w:i/>
          <w:sz w:val="24"/>
          <w:szCs w:val="24"/>
          <w:lang w:val="en-US"/>
        </w:rPr>
      </w:pPr>
      <w:r w:rsidRPr="00611293">
        <w:rPr>
          <w:rFonts w:ascii="Times New Roman" w:eastAsia="Calibri" w:hAnsi="Times New Roman" w:cs="Times New Roman"/>
          <w:i/>
          <w:sz w:val="24"/>
          <w:szCs w:val="24"/>
        </w:rPr>
        <w:t>Oral and Maxillofacial Surgery, Faculty of Dentistry, Tanta University</w:t>
      </w:r>
    </w:p>
    <w:p w:rsidR="006B3217" w:rsidRPr="00194BF9" w:rsidRDefault="006B3217" w:rsidP="00611293">
      <w:pPr>
        <w:spacing w:after="0" w:line="240" w:lineRule="auto"/>
        <w:jc w:val="center"/>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6B3217" w:rsidRPr="00194BF9" w:rsidRDefault="00611293" w:rsidP="00263484">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p>
    <w:p w:rsidR="00611293" w:rsidRPr="00611293" w:rsidRDefault="00611293" w:rsidP="00263484">
      <w:pPr>
        <w:spacing w:after="0" w:line="240" w:lineRule="auto"/>
        <w:jc w:val="both"/>
        <w:rPr>
          <w:rFonts w:ascii="Times New Roman" w:eastAsia="Calibri" w:hAnsi="Times New Roman" w:cs="Times New Roman"/>
          <w:sz w:val="24"/>
          <w:szCs w:val="24"/>
        </w:rPr>
      </w:pPr>
    </w:p>
    <w:p w:rsidR="00611293" w:rsidRPr="00611293" w:rsidRDefault="00611293" w:rsidP="00263484">
      <w:pPr>
        <w:spacing w:after="0" w:line="240" w:lineRule="auto"/>
        <w:jc w:val="both"/>
        <w:rPr>
          <w:rFonts w:ascii="Times New Roman" w:eastAsia="Calibri" w:hAnsi="Times New Roman" w:cs="Times New Roman"/>
          <w:sz w:val="24"/>
          <w:szCs w:val="24"/>
        </w:rPr>
      </w:pPr>
      <w:r w:rsidRPr="00611293">
        <w:rPr>
          <w:rFonts w:ascii="Times New Roman" w:eastAsia="Calibri" w:hAnsi="Times New Roman" w:cs="Times New Roman"/>
          <w:sz w:val="24"/>
          <w:szCs w:val="24"/>
        </w:rPr>
        <w:t xml:space="preserve"> The development of temporomandibular disorders specifically emphasizes the biochemical changes occurring in the synovial fluid at different stages of temporomandibular joint disease. Research has indicated that inflammation may be a primary reason behind the pain and dysfunction in temporomandibular joint diseases. Since its clearance several years ago, MESNA (sodium 2-mercaptoethanesulfonate) has been used in various formulations as a mucolytic drug in the respiratory domain. It operates by disrupting the </w:t>
      </w:r>
      <w:proofErr w:type="spellStart"/>
      <w:r w:rsidRPr="00611293">
        <w:rPr>
          <w:rFonts w:ascii="Times New Roman" w:eastAsia="Calibri" w:hAnsi="Times New Roman" w:cs="Times New Roman"/>
          <w:sz w:val="24"/>
          <w:szCs w:val="24"/>
        </w:rPr>
        <w:t>disulfide</w:t>
      </w:r>
      <w:proofErr w:type="spellEnd"/>
      <w:r w:rsidRPr="00611293">
        <w:rPr>
          <w:rFonts w:ascii="Times New Roman" w:eastAsia="Calibri" w:hAnsi="Times New Roman" w:cs="Times New Roman"/>
          <w:sz w:val="24"/>
          <w:szCs w:val="24"/>
        </w:rPr>
        <w:t xml:space="preserve"> bonds present between polypeptide chains within mucus. MESNA exhibits minimal tissue distribution, with the material being swiftly and thoroughly eliminated via the kidneys. </w:t>
      </w:r>
    </w:p>
    <w:p w:rsidR="00611293" w:rsidRPr="00611293" w:rsidRDefault="00611293" w:rsidP="00263484">
      <w:pPr>
        <w:spacing w:after="0" w:line="240" w:lineRule="auto"/>
        <w:jc w:val="both"/>
        <w:rPr>
          <w:rFonts w:ascii="Times New Roman" w:eastAsia="Calibri" w:hAnsi="Times New Roman" w:cs="Times New Roman"/>
          <w:sz w:val="24"/>
          <w:szCs w:val="24"/>
        </w:rPr>
      </w:pPr>
      <w:r w:rsidRPr="00611293">
        <w:rPr>
          <w:rFonts w:ascii="Times New Roman" w:eastAsia="Calibri" w:hAnsi="Times New Roman" w:cs="Times New Roman"/>
          <w:b/>
          <w:bCs/>
          <w:sz w:val="24"/>
          <w:szCs w:val="24"/>
        </w:rPr>
        <w:t xml:space="preserve">Objectives </w:t>
      </w:r>
      <w:r w:rsidRPr="00611293">
        <w:rPr>
          <w:rFonts w:ascii="Times New Roman" w:eastAsia="Calibri" w:hAnsi="Times New Roman" w:cs="Times New Roman"/>
          <w:sz w:val="24"/>
          <w:szCs w:val="24"/>
        </w:rPr>
        <w:t xml:space="preserve">to assess the efficacy of injecting MESNA directly into the Temporomandibular Joint to treat internal derangement. </w:t>
      </w:r>
    </w:p>
    <w:p w:rsidR="00611293" w:rsidRPr="00611293" w:rsidRDefault="00611293" w:rsidP="00263484">
      <w:pPr>
        <w:spacing w:after="0" w:line="240" w:lineRule="auto"/>
        <w:jc w:val="both"/>
        <w:rPr>
          <w:rFonts w:ascii="Times New Roman" w:eastAsia="Calibri" w:hAnsi="Times New Roman" w:cs="Times New Roman"/>
          <w:sz w:val="24"/>
          <w:szCs w:val="24"/>
        </w:rPr>
      </w:pPr>
      <w:r w:rsidRPr="00611293">
        <w:rPr>
          <w:rFonts w:ascii="Times New Roman" w:eastAsia="Calibri" w:hAnsi="Times New Roman" w:cs="Times New Roman"/>
          <w:b/>
          <w:bCs/>
          <w:sz w:val="24"/>
          <w:szCs w:val="24"/>
        </w:rPr>
        <w:t xml:space="preserve">Materials and methods </w:t>
      </w:r>
      <w:r w:rsidRPr="00611293">
        <w:rPr>
          <w:rFonts w:ascii="Times New Roman" w:eastAsia="Calibri" w:hAnsi="Times New Roman" w:cs="Times New Roman"/>
          <w:sz w:val="24"/>
          <w:szCs w:val="24"/>
        </w:rPr>
        <w:t xml:space="preserve">A randomized clinical trial was conducted on sixty patients who exhibited non-responsiveness to conventional treatment and were diagnosed with TMJ anterior disc displacement with reduction. The patients were chosen from the outpatient clinic of the Oral </w:t>
      </w:r>
      <w:r w:rsidRPr="00611293">
        <w:rPr>
          <w:rFonts w:ascii="Times New Roman" w:eastAsia="Calibri" w:hAnsi="Times New Roman" w:cs="Times New Roman"/>
          <w:sz w:val="24"/>
          <w:szCs w:val="24"/>
        </w:rPr>
        <w:t>and Maxillofacial Surgery Department at Tanta University Faculty of Dentistry. Two equal groups of patients were randomly assigned to each other. Group I (</w:t>
      </w:r>
      <w:proofErr w:type="spellStart"/>
      <w:r w:rsidRPr="00611293">
        <w:rPr>
          <w:rFonts w:ascii="Times New Roman" w:eastAsia="Calibri" w:hAnsi="Times New Roman" w:cs="Times New Roman"/>
          <w:sz w:val="24"/>
          <w:szCs w:val="24"/>
        </w:rPr>
        <w:t>Mesna</w:t>
      </w:r>
      <w:proofErr w:type="spellEnd"/>
      <w:r w:rsidRPr="00611293">
        <w:rPr>
          <w:rFonts w:ascii="Times New Roman" w:eastAsia="Calibri" w:hAnsi="Times New Roman" w:cs="Times New Roman"/>
          <w:sz w:val="24"/>
          <w:szCs w:val="24"/>
        </w:rPr>
        <w:t xml:space="preserve"> group) received intra-articular injection with MESNA solution. Group II (Standard group) received arthrocentesis with lactated ringer solution followed by injection of Hyaluronic Acid (HA). The data was gathered by functional examinations such as maximum </w:t>
      </w:r>
      <w:proofErr w:type="spellStart"/>
      <w:r w:rsidRPr="00611293">
        <w:rPr>
          <w:rFonts w:ascii="Times New Roman" w:eastAsia="Calibri" w:hAnsi="Times New Roman" w:cs="Times New Roman"/>
          <w:sz w:val="24"/>
          <w:szCs w:val="24"/>
        </w:rPr>
        <w:t>interincisal</w:t>
      </w:r>
      <w:proofErr w:type="spellEnd"/>
      <w:r w:rsidRPr="00611293">
        <w:rPr>
          <w:rFonts w:ascii="Times New Roman" w:eastAsia="Calibri" w:hAnsi="Times New Roman" w:cs="Times New Roman"/>
          <w:sz w:val="24"/>
          <w:szCs w:val="24"/>
        </w:rPr>
        <w:t xml:space="preserve"> opening (MIO) and clicking. A Visual Analogue Scale (VAS) assessed pain severity before and after treatments. </w:t>
      </w:r>
    </w:p>
    <w:p w:rsidR="00611293" w:rsidRPr="00611293" w:rsidRDefault="00611293" w:rsidP="00263484">
      <w:pPr>
        <w:spacing w:after="0" w:line="240" w:lineRule="auto"/>
        <w:jc w:val="both"/>
        <w:rPr>
          <w:rFonts w:ascii="Times New Roman" w:eastAsia="Calibri" w:hAnsi="Times New Roman" w:cs="Times New Roman"/>
          <w:sz w:val="24"/>
          <w:szCs w:val="24"/>
        </w:rPr>
      </w:pPr>
      <w:r w:rsidRPr="00611293">
        <w:rPr>
          <w:rFonts w:ascii="Times New Roman" w:eastAsia="Calibri" w:hAnsi="Times New Roman" w:cs="Times New Roman"/>
          <w:b/>
          <w:bCs/>
          <w:sz w:val="24"/>
          <w:szCs w:val="24"/>
        </w:rPr>
        <w:t xml:space="preserve">Results </w:t>
      </w:r>
      <w:r w:rsidRPr="00611293">
        <w:rPr>
          <w:rFonts w:ascii="Times New Roman" w:eastAsia="Calibri" w:hAnsi="Times New Roman" w:cs="Times New Roman"/>
          <w:sz w:val="24"/>
          <w:szCs w:val="24"/>
        </w:rPr>
        <w:t xml:space="preserve">Both MESNA and HA showed significant improvement up to six months of the follow-up compared to preoperative status, as evidenced by better mouth opening, lateral excursion, lower clicking, and reduced pain score in patients with TMDs. MESNA showed significant improvement during follow-up compared to HA. </w:t>
      </w:r>
    </w:p>
    <w:p w:rsidR="00611293" w:rsidRPr="00611293" w:rsidRDefault="00611293" w:rsidP="00263484">
      <w:pPr>
        <w:spacing w:after="0" w:line="240" w:lineRule="auto"/>
        <w:jc w:val="both"/>
        <w:rPr>
          <w:rFonts w:ascii="Times New Roman" w:eastAsia="Calibri" w:hAnsi="Times New Roman" w:cs="Times New Roman"/>
          <w:sz w:val="24"/>
          <w:szCs w:val="24"/>
        </w:rPr>
      </w:pPr>
      <w:r w:rsidRPr="00611293">
        <w:rPr>
          <w:rFonts w:ascii="Times New Roman" w:eastAsia="Calibri" w:hAnsi="Times New Roman" w:cs="Times New Roman"/>
          <w:b/>
          <w:bCs/>
          <w:sz w:val="24"/>
          <w:szCs w:val="24"/>
        </w:rPr>
        <w:t xml:space="preserve">Conclusion </w:t>
      </w:r>
      <w:r w:rsidRPr="00611293">
        <w:rPr>
          <w:rFonts w:ascii="Times New Roman" w:eastAsia="Calibri" w:hAnsi="Times New Roman" w:cs="Times New Roman"/>
          <w:sz w:val="24"/>
          <w:szCs w:val="24"/>
        </w:rPr>
        <w:t xml:space="preserve">Compared to HA, MESNA showed a more noticeable improvement during the follow-up period. </w:t>
      </w:r>
    </w:p>
    <w:p w:rsidR="0046369B" w:rsidRPr="00611293" w:rsidRDefault="00611293" w:rsidP="00263484">
      <w:pPr>
        <w:spacing w:after="0" w:line="240" w:lineRule="auto"/>
        <w:jc w:val="both"/>
        <w:rPr>
          <w:rFonts w:ascii="Times New Roman" w:eastAsia="Calibri" w:hAnsi="Times New Roman" w:cs="Times New Roman"/>
          <w:sz w:val="24"/>
          <w:szCs w:val="24"/>
          <w:lang w:val="en-US"/>
        </w:rPr>
        <w:sectPr w:rsidR="0046369B" w:rsidRPr="00611293" w:rsidSect="001753E4">
          <w:type w:val="continuous"/>
          <w:pgSz w:w="11906" w:h="16838"/>
          <w:pgMar w:top="1440" w:right="991" w:bottom="1440" w:left="993" w:header="708" w:footer="708" w:gutter="0"/>
          <w:cols w:num="2" w:space="284"/>
          <w:docGrid w:linePitch="360"/>
        </w:sectPr>
      </w:pPr>
      <w:r w:rsidRPr="00611293">
        <w:rPr>
          <w:rFonts w:ascii="Times New Roman" w:eastAsia="Calibri" w:hAnsi="Times New Roman" w:cs="Times New Roman"/>
          <w:b/>
          <w:bCs/>
          <w:sz w:val="24"/>
          <w:szCs w:val="24"/>
        </w:rPr>
        <w:t xml:space="preserve">Keywords </w:t>
      </w:r>
      <w:r w:rsidRPr="00611293">
        <w:rPr>
          <w:rFonts w:ascii="Times New Roman" w:eastAsia="Calibri" w:hAnsi="Times New Roman" w:cs="Times New Roman"/>
          <w:sz w:val="24"/>
          <w:szCs w:val="24"/>
        </w:rPr>
        <w:t xml:space="preserve">TMJ, Internal </w:t>
      </w:r>
      <w:proofErr w:type="spellStart"/>
      <w:r w:rsidRPr="00611293">
        <w:rPr>
          <w:rFonts w:ascii="Times New Roman" w:eastAsia="Calibri" w:hAnsi="Times New Roman" w:cs="Times New Roman"/>
          <w:sz w:val="24"/>
          <w:szCs w:val="24"/>
        </w:rPr>
        <w:t>Derrangement</w:t>
      </w:r>
      <w:proofErr w:type="spellEnd"/>
      <w:r w:rsidRPr="00611293">
        <w:rPr>
          <w:rFonts w:ascii="Times New Roman" w:eastAsia="Calibri" w:hAnsi="Times New Roman" w:cs="Times New Roman"/>
          <w:sz w:val="24"/>
          <w:szCs w:val="24"/>
        </w:rPr>
        <w:t xml:space="preserve">, MESNA, Pain of TMJ, Clicking of TMJ, Mouth opening, </w:t>
      </w:r>
      <w:proofErr w:type="spellStart"/>
      <w:r w:rsidRPr="00611293">
        <w:rPr>
          <w:rFonts w:ascii="Times New Roman" w:eastAsia="Calibri" w:hAnsi="Times New Roman" w:cs="Times New Roman"/>
          <w:sz w:val="24"/>
          <w:szCs w:val="24"/>
        </w:rPr>
        <w:t>Arthrocenthesis</w:t>
      </w:r>
      <w:proofErr w:type="spellEnd"/>
    </w:p>
    <w:p w:rsidR="006B3217" w:rsidRPr="00194BF9" w:rsidRDefault="006B3217" w:rsidP="00263484">
      <w:pPr>
        <w:spacing w:after="0" w:line="240" w:lineRule="auto"/>
        <w:jc w:val="both"/>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11293" w:rsidRPr="00611293" w:rsidRDefault="00611293" w:rsidP="00611293">
      <w:pPr>
        <w:autoSpaceDE w:val="0"/>
        <w:autoSpaceDN w:val="0"/>
        <w:adjustRightInd w:val="0"/>
        <w:spacing w:line="240" w:lineRule="auto"/>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1-</w:t>
      </w:r>
      <w:r w:rsidRPr="00611293">
        <w:rPr>
          <w:rFonts w:ascii="Times New Roman" w:eastAsia="Times New Roman" w:hAnsi="Times New Roman" w:cs="Times New Roman"/>
          <w:noProof/>
          <w:sz w:val="24"/>
          <w:szCs w:val="24"/>
          <w:lang w:val="en-US"/>
        </w:rPr>
        <w:t xml:space="preserve">Schiffman E, Ohrbach R, Truelove E, Look J, Anderson G, Goulet J-P, et al. Diagnostic criteria for temporomandibular disorders (DC/TMD) for clinical and research applications: recommendations of the International RDC/TMD Consortium Network and Orofacial Pain Special Interest Group. J oral Facial pain Headache. 2014;28(1):6. </w:t>
      </w:r>
    </w:p>
    <w:p w:rsidR="00611293" w:rsidRPr="00611293" w:rsidRDefault="00611293" w:rsidP="00611293">
      <w:pPr>
        <w:autoSpaceDE w:val="0"/>
        <w:autoSpaceDN w:val="0"/>
        <w:adjustRightInd w:val="0"/>
        <w:spacing w:line="240" w:lineRule="auto"/>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2-</w:t>
      </w:r>
      <w:r w:rsidRPr="00611293">
        <w:rPr>
          <w:rFonts w:ascii="Times New Roman" w:eastAsia="Times New Roman" w:hAnsi="Times New Roman" w:cs="Times New Roman"/>
          <w:noProof/>
          <w:sz w:val="24"/>
          <w:szCs w:val="24"/>
          <w:lang w:val="en-US"/>
        </w:rPr>
        <w:t xml:space="preserve"> Tatli U, Machon V. Internal derangements of the temporomandibular joint: diagnosis and management. Temporomandibular Joint Pathology-Current Approaches Underst. 2017:47–67. </w:t>
      </w:r>
    </w:p>
    <w:p w:rsidR="006B3217" w:rsidRPr="00194BF9" w:rsidRDefault="00611293" w:rsidP="00611293">
      <w:p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US"/>
        </w:rPr>
        <w:t>3</w:t>
      </w:r>
      <w:r w:rsidRPr="00611293">
        <w:rPr>
          <w:rFonts w:ascii="Times New Roman" w:eastAsia="Times New Roman" w:hAnsi="Times New Roman" w:cs="Times New Roman"/>
          <w:noProof/>
          <w:sz w:val="24"/>
          <w:szCs w:val="24"/>
          <w:lang w:val="en-US"/>
        </w:rPr>
        <w:t xml:space="preserve">. Teama UA. Evaluation of injectable platelet rich fibrin for the management of tempromandibular joint internal derangement.(clinical evaluation). Egypt Dent J. 2020;66(2–April Oral Surgery):883–91. </w:t>
      </w:r>
      <w:r w:rsidR="00607A26"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B279F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E30A7" w:rsidRPr="000E30A7" w:rsidRDefault="000E30A7" w:rsidP="000E30A7">
      <w:pPr>
        <w:autoSpaceDE w:val="0"/>
        <w:autoSpaceDN w:val="0"/>
        <w:adjustRightInd w:val="0"/>
        <w:spacing w:line="240" w:lineRule="auto"/>
        <w:rPr>
          <w:noProof/>
          <w:sz w:val="24"/>
          <w:szCs w:val="24"/>
          <w:lang w:val="en-US"/>
        </w:rPr>
      </w:pPr>
    </w:p>
    <w:p w:rsidR="006B3217" w:rsidRPr="00194BF9" w:rsidRDefault="000E30A7" w:rsidP="00194BF9">
      <w:pPr>
        <w:autoSpaceDE w:val="0"/>
        <w:autoSpaceDN w:val="0"/>
        <w:adjustRightInd w:val="0"/>
        <w:spacing w:line="240" w:lineRule="auto"/>
        <w:rPr>
          <w:rFonts w:ascii="Times New Roman" w:eastAsia="Times New Roman" w:hAnsi="Times New Roman" w:cs="Times New Roman"/>
          <w:noProof/>
          <w:sz w:val="24"/>
          <w:szCs w:val="24"/>
        </w:rPr>
      </w:pPr>
      <w:r w:rsidRPr="000E30A7">
        <w:rPr>
          <w:noProof/>
          <w:sz w:val="24"/>
          <w:szCs w:val="24"/>
          <w:lang w:val="en-US"/>
        </w:rPr>
        <w:lastRenderedPageBreak/>
        <w:drawing>
          <wp:inline distT="0" distB="0" distL="0" distR="0" wp14:anchorId="1B2B606F" wp14:editId="6A1F48D4">
            <wp:extent cx="847725" cy="1002030"/>
            <wp:effectExtent l="0" t="0" r="9525" b="7620"/>
            <wp:docPr id="1" name="Picture 1" descr="C:\Users\Pc\Downloads\WhatsApp Image 2024-08-14 at 12.24.4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WhatsApp Image 2024-08-14 at 12.24.45 AM.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8359" cy="1014600"/>
                    </a:xfrm>
                    <a:prstGeom prst="rect">
                      <a:avLst/>
                    </a:prstGeom>
                    <a:noFill/>
                    <a:ln>
                      <a:noFill/>
                    </a:ln>
                  </pic:spPr>
                </pic:pic>
              </a:graphicData>
            </a:graphic>
          </wp:inline>
        </w:drawing>
      </w:r>
    </w:p>
    <w:p w:rsidR="006B3217" w:rsidRPr="00194BF9" w:rsidRDefault="006B3217" w:rsidP="000E30A7">
      <w:pPr>
        <w:autoSpaceDE w:val="0"/>
        <w:autoSpaceDN w:val="0"/>
        <w:adjustRightInd w:val="0"/>
        <w:spacing w:line="240" w:lineRule="auto"/>
        <w:rPr>
          <w:rFonts w:ascii="Times New Roman" w:eastAsia="Times New Roman" w:hAnsi="Times New Roman" w:cs="Times New Roman"/>
          <w:noProof/>
          <w:sz w:val="24"/>
          <w:szCs w:val="24"/>
          <w:rtl/>
          <w:lang w:bidi="ar-EG"/>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p>
    <w:p w:rsidR="006B3217" w:rsidRDefault="00C80699" w:rsidP="00194BF9">
      <w:pPr>
        <w:spacing w:after="0" w:line="240" w:lineRule="auto"/>
        <w:rPr>
          <w:rFonts w:ascii="Times New Roman" w:eastAsia="Calibri" w:hAnsi="Times New Roman" w:cs="Times New Roman"/>
          <w:sz w:val="24"/>
          <w:szCs w:val="24"/>
          <w:rtl/>
          <w:lang w:val="en-US"/>
        </w:rPr>
      </w:pPr>
      <w:r w:rsidRPr="00C80699">
        <w:rPr>
          <w:rFonts w:ascii="Times New Roman" w:eastAsia="Calibri" w:hAnsi="Times New Roman" w:cs="Times New Roman"/>
          <w:sz w:val="24"/>
          <w:szCs w:val="24"/>
          <w:lang w:val="en-US"/>
        </w:rPr>
        <w:t xml:space="preserve">Dr. Ahmed </w:t>
      </w:r>
      <w:proofErr w:type="spellStart"/>
      <w:r w:rsidRPr="00C80699">
        <w:rPr>
          <w:rFonts w:ascii="Times New Roman" w:eastAsia="Calibri" w:hAnsi="Times New Roman" w:cs="Times New Roman"/>
          <w:sz w:val="24"/>
          <w:szCs w:val="24"/>
          <w:lang w:val="en-US"/>
        </w:rPr>
        <w:t>Abdellatif</w:t>
      </w:r>
      <w:proofErr w:type="spellEnd"/>
      <w:r w:rsidRPr="00C80699">
        <w:rPr>
          <w:rFonts w:ascii="Times New Roman" w:eastAsia="Calibri" w:hAnsi="Times New Roman" w:cs="Times New Roman"/>
          <w:sz w:val="24"/>
          <w:szCs w:val="24"/>
          <w:lang w:val="en-US"/>
        </w:rPr>
        <w:t xml:space="preserve"> </w:t>
      </w:r>
      <w:proofErr w:type="spellStart"/>
      <w:r w:rsidRPr="00C80699">
        <w:rPr>
          <w:rFonts w:ascii="Times New Roman" w:eastAsia="Calibri" w:hAnsi="Times New Roman" w:cs="Times New Roman"/>
          <w:sz w:val="24"/>
          <w:szCs w:val="24"/>
          <w:lang w:val="en-US"/>
        </w:rPr>
        <w:t>Mosleh</w:t>
      </w:r>
      <w:proofErr w:type="spellEnd"/>
      <w:r w:rsidRPr="00C80699">
        <w:rPr>
          <w:rFonts w:ascii="Times New Roman" w:eastAsia="Calibri" w:hAnsi="Times New Roman" w:cs="Times New Roman"/>
          <w:sz w:val="24"/>
          <w:szCs w:val="24"/>
          <w:lang w:val="en-US"/>
        </w:rPr>
        <w:t xml:space="preserve"> </w:t>
      </w:r>
      <w:proofErr w:type="spellStart"/>
      <w:r w:rsidRPr="00C80699">
        <w:rPr>
          <w:rFonts w:ascii="Times New Roman" w:eastAsia="Calibri" w:hAnsi="Times New Roman" w:cs="Times New Roman"/>
          <w:sz w:val="24"/>
          <w:szCs w:val="24"/>
          <w:lang w:val="en-US"/>
        </w:rPr>
        <w:t>Abd</w:t>
      </w:r>
      <w:proofErr w:type="spellEnd"/>
      <w:r w:rsidRPr="00C80699">
        <w:rPr>
          <w:rFonts w:ascii="Times New Roman" w:eastAsia="Calibri" w:hAnsi="Times New Roman" w:cs="Times New Roman"/>
          <w:sz w:val="24"/>
          <w:szCs w:val="24"/>
          <w:lang w:val="en-US"/>
        </w:rPr>
        <w:t xml:space="preserve"> </w:t>
      </w:r>
      <w:proofErr w:type="spellStart"/>
      <w:r w:rsidRPr="00C80699">
        <w:rPr>
          <w:rFonts w:ascii="Times New Roman" w:eastAsia="Calibri" w:hAnsi="Times New Roman" w:cs="Times New Roman"/>
          <w:sz w:val="24"/>
          <w:szCs w:val="24"/>
          <w:lang w:val="en-US"/>
        </w:rPr>
        <w:t>Elfatah</w:t>
      </w:r>
      <w:proofErr w:type="spellEnd"/>
      <w:r w:rsidRPr="00C80699">
        <w:rPr>
          <w:rFonts w:ascii="Times New Roman" w:eastAsia="Calibri" w:hAnsi="Times New Roman" w:cs="Times New Roman"/>
          <w:sz w:val="24"/>
          <w:szCs w:val="24"/>
          <w:lang w:val="en-US"/>
        </w:rPr>
        <w:t xml:space="preserve"> is a distinguished Lecturer of Oral and Maxillofacial Surgery, specializing in the diagnosis and treatment of complex craniofacial conditions. Holding a BDS, MSc, and PhD in Oral and Maxillofacial Surgery, Dr. </w:t>
      </w:r>
      <w:proofErr w:type="spellStart"/>
      <w:r w:rsidRPr="00C80699">
        <w:rPr>
          <w:rFonts w:ascii="Times New Roman" w:eastAsia="Calibri" w:hAnsi="Times New Roman" w:cs="Times New Roman"/>
          <w:sz w:val="24"/>
          <w:szCs w:val="24"/>
          <w:lang w:val="en-US"/>
        </w:rPr>
        <w:t>Abd</w:t>
      </w:r>
      <w:proofErr w:type="spellEnd"/>
      <w:r w:rsidRPr="00C80699">
        <w:rPr>
          <w:rFonts w:ascii="Times New Roman" w:eastAsia="Calibri" w:hAnsi="Times New Roman" w:cs="Times New Roman"/>
          <w:sz w:val="24"/>
          <w:szCs w:val="24"/>
          <w:lang w:val="en-US"/>
        </w:rPr>
        <w:t xml:space="preserve"> </w:t>
      </w:r>
      <w:proofErr w:type="spellStart"/>
      <w:r w:rsidRPr="00C80699">
        <w:rPr>
          <w:rFonts w:ascii="Times New Roman" w:eastAsia="Calibri" w:hAnsi="Times New Roman" w:cs="Times New Roman"/>
          <w:sz w:val="24"/>
          <w:szCs w:val="24"/>
          <w:lang w:val="en-US"/>
        </w:rPr>
        <w:t>Elfatah</w:t>
      </w:r>
      <w:proofErr w:type="spellEnd"/>
      <w:r w:rsidRPr="00C80699">
        <w:rPr>
          <w:rFonts w:ascii="Times New Roman" w:eastAsia="Calibri" w:hAnsi="Times New Roman" w:cs="Times New Roman"/>
          <w:sz w:val="24"/>
          <w:szCs w:val="24"/>
          <w:lang w:val="en-US"/>
        </w:rPr>
        <w:t xml:space="preserve"> brings a wealth of expertise and academic rigor to his field.</w:t>
      </w:r>
    </w:p>
    <w:p w:rsidR="009F3A36" w:rsidRPr="009F3A36" w:rsidRDefault="009F3A36" w:rsidP="009F3A36">
      <w:pPr>
        <w:spacing w:after="0" w:line="240" w:lineRule="auto"/>
        <w:rPr>
          <w:rFonts w:ascii="Times New Roman" w:eastAsia="Calibri" w:hAnsi="Times New Roman" w:cs="Times New Roman"/>
          <w:sz w:val="24"/>
          <w:szCs w:val="24"/>
          <w:lang w:val="en-US"/>
        </w:rPr>
      </w:pPr>
      <w:r w:rsidRPr="009F3A36">
        <w:rPr>
          <w:rFonts w:ascii="Times New Roman" w:eastAsia="Calibri" w:hAnsi="Times New Roman" w:cs="Times New Roman"/>
          <w:sz w:val="24"/>
          <w:szCs w:val="24"/>
          <w:lang w:val="en-US"/>
        </w:rPr>
        <w:t xml:space="preserve">Throughout his career, Dr. </w:t>
      </w:r>
      <w:proofErr w:type="spellStart"/>
      <w:r w:rsidRPr="009F3A36">
        <w:rPr>
          <w:rFonts w:ascii="Times New Roman" w:eastAsia="Calibri" w:hAnsi="Times New Roman" w:cs="Times New Roman"/>
          <w:sz w:val="24"/>
          <w:szCs w:val="24"/>
          <w:lang w:val="en-US"/>
        </w:rPr>
        <w:t>Abd</w:t>
      </w:r>
      <w:proofErr w:type="spellEnd"/>
      <w:r w:rsidRPr="009F3A36">
        <w:rPr>
          <w:rFonts w:ascii="Times New Roman" w:eastAsia="Calibri" w:hAnsi="Times New Roman" w:cs="Times New Roman"/>
          <w:sz w:val="24"/>
          <w:szCs w:val="24"/>
          <w:lang w:val="en-US"/>
        </w:rPr>
        <w:t xml:space="preserve"> </w:t>
      </w:r>
      <w:proofErr w:type="spellStart"/>
      <w:r w:rsidRPr="009F3A36">
        <w:rPr>
          <w:rFonts w:ascii="Times New Roman" w:eastAsia="Calibri" w:hAnsi="Times New Roman" w:cs="Times New Roman"/>
          <w:sz w:val="24"/>
          <w:szCs w:val="24"/>
          <w:lang w:val="en-US"/>
        </w:rPr>
        <w:t>Elfatah</w:t>
      </w:r>
      <w:proofErr w:type="spellEnd"/>
      <w:r w:rsidRPr="009F3A36">
        <w:rPr>
          <w:rFonts w:ascii="Times New Roman" w:eastAsia="Calibri" w:hAnsi="Times New Roman" w:cs="Times New Roman"/>
          <w:sz w:val="24"/>
          <w:szCs w:val="24"/>
          <w:lang w:val="en-US"/>
        </w:rPr>
        <w:t xml:space="preserve"> has been dedicated to advancing the knowledge and practice of Oral and Maxillofacial Surgery. His research contributions are extensive, with numerous scientific manuscripts published in reputable journals, focusing particularly on arthroscopic techniques for temporomandibular joint (TMJ) disorders.</w:t>
      </w:r>
    </w:p>
    <w:p w:rsidR="009F3A36" w:rsidRPr="00194BF9" w:rsidRDefault="009F3A36" w:rsidP="009F3A36">
      <w:pPr>
        <w:spacing w:after="0" w:line="240" w:lineRule="auto"/>
        <w:rPr>
          <w:rFonts w:ascii="Times New Roman" w:eastAsia="Calibri" w:hAnsi="Times New Roman" w:cs="Times New Roman"/>
          <w:sz w:val="24"/>
          <w:szCs w:val="24"/>
          <w:lang w:val="en-US"/>
        </w:rPr>
      </w:pPr>
      <w:r w:rsidRPr="009F3A36">
        <w:rPr>
          <w:rFonts w:ascii="Times New Roman" w:eastAsia="Calibri" w:hAnsi="Times New Roman" w:cs="Times New Roman"/>
          <w:sz w:val="24"/>
          <w:szCs w:val="24"/>
          <w:lang w:val="en-US"/>
        </w:rPr>
        <w:t xml:space="preserve">As an accomplished speaker, Dr. </w:t>
      </w:r>
      <w:proofErr w:type="spellStart"/>
      <w:r w:rsidRPr="009F3A36">
        <w:rPr>
          <w:rFonts w:ascii="Times New Roman" w:eastAsia="Calibri" w:hAnsi="Times New Roman" w:cs="Times New Roman"/>
          <w:sz w:val="24"/>
          <w:szCs w:val="24"/>
          <w:lang w:val="en-US"/>
        </w:rPr>
        <w:t>Abd</w:t>
      </w:r>
      <w:proofErr w:type="spellEnd"/>
      <w:r w:rsidRPr="009F3A36">
        <w:rPr>
          <w:rFonts w:ascii="Times New Roman" w:eastAsia="Calibri" w:hAnsi="Times New Roman" w:cs="Times New Roman"/>
          <w:sz w:val="24"/>
          <w:szCs w:val="24"/>
          <w:lang w:val="en-US"/>
        </w:rPr>
        <w:t xml:space="preserve"> </w:t>
      </w:r>
      <w:proofErr w:type="spellStart"/>
      <w:r w:rsidRPr="009F3A36">
        <w:rPr>
          <w:rFonts w:ascii="Times New Roman" w:eastAsia="Calibri" w:hAnsi="Times New Roman" w:cs="Times New Roman"/>
          <w:sz w:val="24"/>
          <w:szCs w:val="24"/>
          <w:lang w:val="en-US"/>
        </w:rPr>
        <w:t>Elfatah</w:t>
      </w:r>
      <w:proofErr w:type="spellEnd"/>
      <w:r w:rsidRPr="009F3A36">
        <w:rPr>
          <w:rFonts w:ascii="Times New Roman" w:eastAsia="Calibri" w:hAnsi="Times New Roman" w:cs="Times New Roman"/>
          <w:sz w:val="24"/>
          <w:szCs w:val="24"/>
          <w:lang w:val="en-US"/>
        </w:rPr>
        <w:t xml:space="preserve"> is sought after for his insights and expertise in the field. He has shared his knowledge at various conferences, symposiums, and workshops, inspiring fellow professionals and students alike.</w:t>
      </w:r>
    </w:p>
    <w:p w:rsidR="006B3217" w:rsidRPr="00194BF9" w:rsidRDefault="006B3217" w:rsidP="00A42DBC">
      <w:pPr>
        <w:spacing w:after="0" w:line="240" w:lineRule="auto"/>
        <w:rPr>
          <w:rFonts w:ascii="Times New Roman" w:eastAsia="Calibri" w:hAnsi="Times New Roman" w:cs="Times New Roman"/>
          <w:sz w:val="24"/>
          <w:szCs w:val="24"/>
          <w:lang w:val="en-US" w:bidi="ar-EG"/>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A42DBC">
        <w:rPr>
          <w:rFonts w:ascii="Times New Roman" w:eastAsia="Calibri" w:hAnsi="Times New Roman" w:cs="Times New Roman"/>
          <w:sz w:val="24"/>
          <w:szCs w:val="24"/>
          <w:lang w:val="en-US"/>
        </w:rPr>
        <w:t xml:space="preserve">Ahmed </w:t>
      </w:r>
      <w:proofErr w:type="spellStart"/>
      <w:r w:rsidR="00A42DBC">
        <w:rPr>
          <w:rFonts w:ascii="Times New Roman" w:eastAsia="Calibri" w:hAnsi="Times New Roman" w:cs="Times New Roman"/>
          <w:sz w:val="24"/>
          <w:szCs w:val="24"/>
          <w:lang w:val="en-US"/>
        </w:rPr>
        <w:t>Abd</w:t>
      </w:r>
      <w:proofErr w:type="spellEnd"/>
      <w:r w:rsidR="00A42DBC">
        <w:rPr>
          <w:rFonts w:ascii="Times New Roman" w:eastAsia="Calibri" w:hAnsi="Times New Roman" w:cs="Times New Roman"/>
          <w:sz w:val="24"/>
          <w:szCs w:val="24"/>
          <w:lang w:val="en-US"/>
        </w:rPr>
        <w:t xml:space="preserve"> </w:t>
      </w:r>
      <w:proofErr w:type="spellStart"/>
      <w:r w:rsidR="00A42DBC">
        <w:rPr>
          <w:rFonts w:ascii="Times New Roman" w:eastAsia="Calibri" w:hAnsi="Times New Roman" w:cs="Times New Roman"/>
          <w:sz w:val="24"/>
          <w:szCs w:val="24"/>
          <w:lang w:val="en-US"/>
        </w:rPr>
        <w:t>Ellatif</w:t>
      </w:r>
      <w:proofErr w:type="spellEnd"/>
      <w:r w:rsidR="00A42DBC">
        <w:rPr>
          <w:rFonts w:ascii="Times New Roman" w:eastAsia="Calibri" w:hAnsi="Times New Roman" w:cs="Times New Roman"/>
          <w:sz w:val="24"/>
          <w:szCs w:val="24"/>
          <w:lang w:val="en-US"/>
        </w:rPr>
        <w:t xml:space="preserve"> </w:t>
      </w:r>
      <w:proofErr w:type="spellStart"/>
      <w:r w:rsidR="00A42DBC">
        <w:rPr>
          <w:rFonts w:ascii="Times New Roman" w:eastAsia="Calibri" w:hAnsi="Times New Roman" w:cs="Times New Roman"/>
          <w:sz w:val="24"/>
          <w:szCs w:val="24"/>
          <w:lang w:val="en-US"/>
        </w:rPr>
        <w:t>Mosleh</w:t>
      </w:r>
      <w:proofErr w:type="spellEnd"/>
      <w:r w:rsidR="00A42DBC">
        <w:rPr>
          <w:rFonts w:ascii="Times New Roman" w:eastAsia="Calibri" w:hAnsi="Times New Roman" w:cs="Times New Roman"/>
          <w:sz w:val="24"/>
          <w:szCs w:val="24"/>
          <w:lang w:val="en-US"/>
        </w:rPr>
        <w:t xml:space="preserve"> </w:t>
      </w:r>
      <w:proofErr w:type="spellStart"/>
      <w:r w:rsidR="00A42DBC">
        <w:rPr>
          <w:rFonts w:ascii="Times New Roman" w:eastAsia="Calibri" w:hAnsi="Times New Roman" w:cs="Times New Roman"/>
          <w:sz w:val="24"/>
          <w:szCs w:val="24"/>
          <w:lang w:val="en-US"/>
        </w:rPr>
        <w:t>Abdelfatah</w:t>
      </w:r>
      <w:proofErr w:type="spellEnd"/>
    </w:p>
    <w:p w:rsidR="00A42DBC" w:rsidRDefault="006B3217" w:rsidP="00A42DBC">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hyperlink r:id="rId6" w:history="1">
        <w:r w:rsidR="00A42DBC" w:rsidRPr="002674A8">
          <w:rPr>
            <w:rStyle w:val="Hyperlink"/>
            <w:rFonts w:ascii="Times New Roman" w:eastAsia="Calibri" w:hAnsi="Times New Roman" w:cs="Times New Roman"/>
            <w:sz w:val="24"/>
            <w:szCs w:val="24"/>
            <w:lang w:val="en-US"/>
          </w:rPr>
          <w:t>ahmed_mosleh@dent.tanta.edu.eg</w:t>
        </w:r>
      </w:hyperlink>
    </w:p>
    <w:p w:rsidR="006B3217" w:rsidRPr="00194BF9" w:rsidRDefault="006B3217" w:rsidP="00A42DBC">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w:t>
      </w:r>
      <w:r w:rsidR="00A42DBC">
        <w:rPr>
          <w:rFonts w:ascii="Times New Roman" w:eastAsia="Calibri" w:hAnsi="Times New Roman" w:cs="Times New Roman"/>
          <w:sz w:val="24"/>
          <w:szCs w:val="24"/>
          <w:lang w:val="en-US"/>
        </w:rPr>
        <w:t>1094279620</w:t>
      </w:r>
    </w:p>
    <w:p w:rsidR="006B3217" w:rsidRPr="00194BF9" w:rsidRDefault="006B3217" w:rsidP="00A42DBC">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w:t>
      </w:r>
      <w:r w:rsidR="00A42DBC">
        <w:rPr>
          <w:rFonts w:ascii="Times New Roman" w:eastAsia="Calibri" w:hAnsi="Times New Roman" w:cs="Times New Roman"/>
          <w:sz w:val="24"/>
          <w:szCs w:val="24"/>
          <w:lang w:val="en-US"/>
        </w:rPr>
        <w:t>speaker</w:t>
      </w:r>
      <w:r w:rsidRPr="00194BF9">
        <w:rPr>
          <w:rFonts w:ascii="Times New Roman" w:eastAsia="Calibri" w:hAnsi="Times New Roman" w:cs="Times New Roman"/>
          <w:sz w:val="24"/>
          <w:szCs w:val="24"/>
          <w:lang w:val="en-US"/>
        </w:rPr>
        <w:t>)</w:t>
      </w:r>
    </w:p>
    <w:p w:rsidR="006B3217" w:rsidRPr="00194BF9" w:rsidRDefault="006B3217" w:rsidP="00A42DBC">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A42DBC">
        <w:rPr>
          <w:rFonts w:ascii="Times New Roman" w:eastAsia="Calibri" w:hAnsi="Times New Roman" w:cs="Times New Roman"/>
          <w:sz w:val="24"/>
          <w:szCs w:val="24"/>
          <w:lang w:val="en-US"/>
        </w:rPr>
        <w:t>20</w:t>
      </w:r>
      <w:r w:rsidRPr="00194BF9">
        <w:rPr>
          <w:rFonts w:ascii="Times New Roman" w:eastAsia="Calibri" w:hAnsi="Times New Roman" w:cs="Times New Roman"/>
          <w:sz w:val="24"/>
          <w:szCs w:val="24"/>
          <w:lang w:val="en-US"/>
        </w:rPr>
        <w:t>/1</w:t>
      </w:r>
      <w:r w:rsidR="00A42DBC">
        <w:rPr>
          <w:rFonts w:ascii="Times New Roman" w:eastAsia="Calibri" w:hAnsi="Times New Roman" w:cs="Times New Roman"/>
          <w:sz w:val="24"/>
          <w:szCs w:val="24"/>
          <w:lang w:val="en-US"/>
        </w:rPr>
        <w:t>0</w:t>
      </w:r>
      <w:r w:rsidRPr="00194BF9">
        <w:rPr>
          <w:rFonts w:ascii="Times New Roman" w:eastAsia="Calibri" w:hAnsi="Times New Roman" w:cs="Times New Roman"/>
          <w:sz w:val="24"/>
          <w:szCs w:val="24"/>
          <w:lang w:val="en-US"/>
        </w:rPr>
        <w:t>/19</w:t>
      </w:r>
      <w:r w:rsidR="00A42DBC">
        <w:rPr>
          <w:rFonts w:ascii="Times New Roman" w:eastAsia="Calibri" w:hAnsi="Times New Roman" w:cs="Times New Roman"/>
          <w:sz w:val="24"/>
          <w:szCs w:val="24"/>
          <w:lang w:val="en-US"/>
        </w:rPr>
        <w:t>86</w:t>
      </w: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3"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16cid:durableId="1200700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597"/>
    <w:rsid w:val="000E30A7"/>
    <w:rsid w:val="000E7A1B"/>
    <w:rsid w:val="00155B14"/>
    <w:rsid w:val="001753E4"/>
    <w:rsid w:val="00194BF9"/>
    <w:rsid w:val="002558C5"/>
    <w:rsid w:val="00263484"/>
    <w:rsid w:val="00366877"/>
    <w:rsid w:val="00375B3D"/>
    <w:rsid w:val="003F5C2F"/>
    <w:rsid w:val="0046369B"/>
    <w:rsid w:val="005807FE"/>
    <w:rsid w:val="00607A26"/>
    <w:rsid w:val="00611293"/>
    <w:rsid w:val="00676597"/>
    <w:rsid w:val="006B3217"/>
    <w:rsid w:val="0083376D"/>
    <w:rsid w:val="00974F83"/>
    <w:rsid w:val="009C72EB"/>
    <w:rsid w:val="009F3A36"/>
    <w:rsid w:val="00A2285E"/>
    <w:rsid w:val="00A42DBC"/>
    <w:rsid w:val="00AF2CF0"/>
    <w:rsid w:val="00C80699"/>
    <w:rsid w:val="00D12DE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7307A0-2E6D-489B-A437-19483591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4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ahmed_mosleh@dent.tanta.edu.eg" TargetMode="External"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Ahmed abd Ellatif</cp:lastModifiedBy>
  <cp:revision>2</cp:revision>
  <dcterms:created xsi:type="dcterms:W3CDTF">2024-08-14T03:02:00Z</dcterms:created>
  <dcterms:modified xsi:type="dcterms:W3CDTF">2024-08-14T03:02:00Z</dcterms:modified>
</cp:coreProperties>
</file>