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279AB" w14:textId="77777777" w:rsidR="006E6AEF" w:rsidRPr="006E6AEF" w:rsidRDefault="006E6AEF" w:rsidP="006E6AEF">
      <w:pPr>
        <w:spacing w:line="360" w:lineRule="auto"/>
        <w:jc w:val="center"/>
        <w:rPr>
          <w:rStyle w:val="normaltextrun"/>
          <w:rFonts w:ascii="Times New Roman" w:hAnsi="Times New Roman" w:cs="Times New Roman"/>
          <w:b/>
          <w:bCs/>
          <w:color w:val="000000" w:themeColor="text1"/>
          <w:shd w:val="clear" w:color="auto" w:fill="FFFFFF"/>
        </w:rPr>
      </w:pPr>
      <w:r w:rsidRPr="006E6AEF">
        <w:rPr>
          <w:rStyle w:val="normaltextrun"/>
          <w:rFonts w:ascii="Times New Roman" w:hAnsi="Times New Roman" w:cs="Times New Roman"/>
          <w:b/>
          <w:bCs/>
          <w:color w:val="000000" w:themeColor="text1"/>
          <w:shd w:val="clear" w:color="auto" w:fill="FFFFFF"/>
        </w:rPr>
        <w:t>Effects of three types of attachments in the displacements, and distribution of stress and plastic deformation, trough finite elements (FEM)</w:t>
      </w:r>
    </w:p>
    <w:p w14:paraId="519247FF" w14:textId="77777777" w:rsidR="006E6AEF" w:rsidRPr="006E6AEF" w:rsidRDefault="006E6AEF" w:rsidP="006E6AEF">
      <w:pPr>
        <w:spacing w:line="360" w:lineRule="auto"/>
        <w:jc w:val="both"/>
        <w:rPr>
          <w:rFonts w:ascii="Times New Roman" w:hAnsi="Times New Roman" w:cs="Times New Roman"/>
          <w:b/>
          <w:bCs/>
          <w:color w:val="000000" w:themeColor="text1"/>
          <w:shd w:val="clear" w:color="auto" w:fill="FFFFFF"/>
        </w:rPr>
      </w:pPr>
    </w:p>
    <w:p w14:paraId="73E0E849" w14:textId="77777777" w:rsidR="006E6AEF" w:rsidRPr="006E6AEF" w:rsidRDefault="006E6AEF" w:rsidP="006E6AEF">
      <w:pPr>
        <w:spacing w:line="360" w:lineRule="auto"/>
        <w:rPr>
          <w:rFonts w:ascii="Times New Roman" w:hAnsi="Times New Roman" w:cs="Times New Roman"/>
          <w:color w:val="000000" w:themeColor="text1"/>
          <w:shd w:val="clear" w:color="auto" w:fill="FFFFFF"/>
        </w:rPr>
      </w:pPr>
      <w:r w:rsidRPr="006E6AEF">
        <w:rPr>
          <w:rFonts w:ascii="Times New Roman" w:hAnsi="Times New Roman" w:cs="Times New Roman"/>
          <w:b/>
          <w:bCs/>
          <w:color w:val="000000" w:themeColor="text1"/>
          <w:shd w:val="clear" w:color="auto" w:fill="FFFFFF"/>
        </w:rPr>
        <w:t>Objective:</w:t>
      </w:r>
      <w:r w:rsidRPr="006E6AEF">
        <w:rPr>
          <w:rFonts w:ascii="Times New Roman" w:hAnsi="Times New Roman" w:cs="Times New Roman"/>
          <w:color w:val="000000" w:themeColor="text1"/>
          <w:shd w:val="clear" w:color="auto" w:fill="FFFFFF"/>
        </w:rPr>
        <w:t xml:space="preserve"> </w:t>
      </w:r>
      <w:r w:rsidRPr="006E6AEF">
        <w:rPr>
          <w:rFonts w:ascii="Times New Roman" w:hAnsi="Times New Roman" w:cs="Times New Roman"/>
          <w:color w:val="000000" w:themeColor="text1"/>
          <w:shd w:val="clear" w:color="auto" w:fill="FFFFFF"/>
          <w:lang w:val="en"/>
        </w:rPr>
        <w:t>Evaluate the effect of resin attachments on the displacement and deformation pattern of the aligner plastic, determine the center of rotation and stress distribution in the upper canine during space closure using the finite element method (FEM)</w:t>
      </w:r>
      <w:r w:rsidRPr="006E6AEF">
        <w:rPr>
          <w:rFonts w:ascii="Times New Roman" w:hAnsi="Times New Roman" w:cs="Times New Roman"/>
          <w:color w:val="000000" w:themeColor="text1"/>
          <w:shd w:val="clear" w:color="auto" w:fill="FFFFFF"/>
        </w:rPr>
        <w:t xml:space="preserve">. </w:t>
      </w:r>
      <w:r w:rsidRPr="006E6AEF">
        <w:rPr>
          <w:rFonts w:ascii="Times New Roman" w:hAnsi="Times New Roman" w:cs="Times New Roman"/>
          <w:color w:val="000000" w:themeColor="text1"/>
        </w:rPr>
        <w:t>Furthermore, evaluate the plastic Aligner deformation</w:t>
      </w:r>
      <w:r w:rsidRPr="006E6AEF">
        <w:rPr>
          <w:rFonts w:ascii="Times New Roman" w:hAnsi="Times New Roman" w:cs="Times New Roman"/>
          <w:color w:val="000000" w:themeColor="text1"/>
          <w:shd w:val="clear" w:color="auto" w:fill="FFFFFF"/>
        </w:rPr>
        <w:t xml:space="preserve">. </w:t>
      </w:r>
      <w:r w:rsidRPr="006E6AEF">
        <w:rPr>
          <w:rFonts w:ascii="Times New Roman" w:hAnsi="Times New Roman" w:cs="Times New Roman"/>
          <w:b/>
          <w:bCs/>
          <w:color w:val="000000" w:themeColor="text1"/>
          <w:shd w:val="clear" w:color="auto" w:fill="FFFFFF"/>
        </w:rPr>
        <w:t xml:space="preserve">Method: </w:t>
      </w:r>
      <w:r w:rsidRPr="006E6AEF">
        <w:rPr>
          <w:rFonts w:ascii="Times New Roman" w:hAnsi="Times New Roman" w:cs="Times New Roman"/>
          <w:color w:val="000000" w:themeColor="text1"/>
          <w:shd w:val="clear" w:color="auto" w:fill="FFFFFF"/>
        </w:rPr>
        <w:t xml:space="preserve">A CAD model of the superior right hemiarch was constructed with the simulation of a first premolar extraction and a canine distalization, recreating the periodontal ligament and alveolar bone. Finite element models were created to analyze the behavior of stress and displacement of the upper right canine with aligners in 4 situations, one without attachment and 3 with bonded attachments (vertical rectangular, rectangular beveled, optimized root control). In addition, the plastic deformation of the aligner was evaluated. </w:t>
      </w:r>
      <w:r w:rsidRPr="006E6AEF">
        <w:rPr>
          <w:rFonts w:ascii="Times New Roman" w:hAnsi="Times New Roman" w:cs="Times New Roman"/>
          <w:b/>
          <w:bCs/>
          <w:color w:val="000000" w:themeColor="text1"/>
          <w:shd w:val="clear" w:color="auto" w:fill="FFFFFF"/>
        </w:rPr>
        <w:t>Results:</w:t>
      </w:r>
      <w:r w:rsidRPr="006E6AEF">
        <w:rPr>
          <w:rFonts w:ascii="Times New Roman" w:hAnsi="Times New Roman" w:cs="Times New Roman"/>
          <w:color w:val="000000" w:themeColor="text1"/>
          <w:shd w:val="clear" w:color="auto" w:fill="FFFFFF"/>
        </w:rPr>
        <w:t xml:space="preserve"> In the simulation without attachment there was no apical movement, while with vertical rectangular and rectangular beveled the behavior was similar with crown distal displacement and mesial apex displacement. The optimized attachment had a better movement control of the canine body respecting the crown and apical movement towards the same direction. The mayor plastic deformation was shown without attachment and no deformation was evidenced with optimized attachment. </w:t>
      </w:r>
      <w:r w:rsidRPr="006E6AEF">
        <w:rPr>
          <w:rFonts w:ascii="Times New Roman" w:hAnsi="Times New Roman" w:cs="Times New Roman"/>
          <w:b/>
          <w:bCs/>
          <w:color w:val="000000" w:themeColor="text1"/>
          <w:shd w:val="clear" w:color="auto" w:fill="FFFFFF"/>
        </w:rPr>
        <w:t xml:space="preserve">Conclusion: </w:t>
      </w:r>
      <w:r w:rsidRPr="006E6AEF">
        <w:rPr>
          <w:rFonts w:ascii="Times New Roman" w:hAnsi="Times New Roman" w:cs="Times New Roman"/>
          <w:color w:val="000000" w:themeColor="text1"/>
          <w:shd w:val="clear" w:color="auto" w:fill="FFFFFF"/>
        </w:rPr>
        <w:t xml:space="preserve">The FEM showed that, nevertheless the optimized attachment produced a distal crown and apical displacement with the use of plastic aligners during the space closure, the apex only moved ¼ of the distal crown movement. Our results, suggest that to obtain a pure translation of the canine with aligners it would be necessary the use of auxiliars which complement the needed biomechanics. </w:t>
      </w:r>
    </w:p>
    <w:p w14:paraId="163C32E1" w14:textId="77777777" w:rsidR="006E6AEF" w:rsidRPr="006E6AEF" w:rsidRDefault="006E6AEF" w:rsidP="006E6AEF">
      <w:pPr>
        <w:spacing w:line="360" w:lineRule="auto"/>
        <w:ind w:left="284"/>
        <w:rPr>
          <w:rFonts w:ascii="Times New Roman" w:hAnsi="Times New Roman" w:cs="Times New Roman"/>
          <w:b/>
          <w:bCs/>
          <w:color w:val="000000" w:themeColor="text1"/>
          <w:shd w:val="clear" w:color="auto" w:fill="FFFFFF"/>
        </w:rPr>
      </w:pPr>
    </w:p>
    <w:p w14:paraId="1E78AD0B" w14:textId="77777777" w:rsidR="006E6AEF" w:rsidRPr="006E6AEF" w:rsidRDefault="006E6AEF" w:rsidP="006E6AEF">
      <w:pPr>
        <w:spacing w:line="360" w:lineRule="auto"/>
        <w:ind w:left="284" w:hanging="284"/>
        <w:rPr>
          <w:rFonts w:ascii="Times New Roman" w:hAnsi="Times New Roman" w:cs="Times New Roman"/>
          <w:color w:val="000000" w:themeColor="text1"/>
          <w:shd w:val="clear" w:color="auto" w:fill="FFFFFF"/>
        </w:rPr>
      </w:pPr>
      <w:r w:rsidRPr="006E6AEF">
        <w:rPr>
          <w:rFonts w:ascii="Times New Roman" w:hAnsi="Times New Roman" w:cs="Times New Roman"/>
          <w:b/>
          <w:bCs/>
          <w:color w:val="000000" w:themeColor="text1"/>
          <w:shd w:val="clear" w:color="auto" w:fill="FFFFFF"/>
        </w:rPr>
        <w:t>Key words</w:t>
      </w:r>
      <w:r w:rsidRPr="006E6AEF">
        <w:rPr>
          <w:rFonts w:ascii="Times New Roman" w:hAnsi="Times New Roman" w:cs="Times New Roman"/>
          <w:color w:val="000000" w:themeColor="text1"/>
          <w:shd w:val="clear" w:color="auto" w:fill="FFFFFF"/>
        </w:rPr>
        <w:t>: Finite Element Analysis; Orthodontic Space Closure; Orthodontic Appliances, Removable</w:t>
      </w:r>
    </w:p>
    <w:p w14:paraId="16934788" w14:textId="77777777" w:rsidR="00B71968" w:rsidRDefault="006E6AEF" w:rsidP="006E6AEF">
      <w:r w:rsidRPr="006E6AEF">
        <w:rPr>
          <w:rFonts w:ascii="Times New Roman" w:hAnsi="Times New Roman" w:cs="Times New Roman"/>
          <w:b/>
          <w:bCs/>
          <w:color w:val="000000" w:themeColor="text1"/>
          <w:shd w:val="clear" w:color="auto" w:fill="FFFFFF"/>
        </w:rPr>
        <w:t>Thematic fields:</w:t>
      </w:r>
      <w:r w:rsidRPr="006E6AEF">
        <w:rPr>
          <w:rFonts w:ascii="Times New Roman" w:hAnsi="Times New Roman" w:cs="Times New Roman"/>
          <w:color w:val="000000" w:themeColor="text1"/>
          <w:shd w:val="clear" w:color="auto" w:fill="FFFFFF"/>
        </w:rPr>
        <w:t xml:space="preserve"> Dental aligners, Orthodontics, Finite Element Analysis</w:t>
      </w:r>
    </w:p>
    <w:sectPr w:rsidR="00B7196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AEF"/>
    <w:rsid w:val="002645D8"/>
    <w:rsid w:val="00526D02"/>
    <w:rsid w:val="006E6AEF"/>
    <w:rsid w:val="00A43480"/>
    <w:rsid w:val="00B719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262B115"/>
  <w15:chartTrackingRefBased/>
  <w15:docId w15:val="{E1694B44-3DD9-E54B-BD3E-56F51D8DB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AEF"/>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rmaltextrun">
    <w:name w:val="normaltextrun"/>
    <w:basedOn w:val="Fuentedeprrafopredeter"/>
    <w:rsid w:val="006E6AEF"/>
  </w:style>
  <w:style w:type="character" w:styleId="Refdecomentario">
    <w:name w:val="annotation reference"/>
    <w:basedOn w:val="Fuentedeprrafopredeter"/>
    <w:uiPriority w:val="99"/>
    <w:semiHidden/>
    <w:unhideWhenUsed/>
    <w:rsid w:val="006E6AE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1723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Fayad Jaramillo</dc:creator>
  <cp:keywords/>
  <dc:description/>
  <cp:lastModifiedBy>Valentina Fayad Jaramillo</cp:lastModifiedBy>
  <cp:revision>1</cp:revision>
  <dcterms:created xsi:type="dcterms:W3CDTF">2022-09-29T22:08:00Z</dcterms:created>
  <dcterms:modified xsi:type="dcterms:W3CDTF">2022-09-29T22:09:00Z</dcterms:modified>
</cp:coreProperties>
</file>