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0AA0CA" w14:textId="5C96C875" w:rsidR="00AE3E37" w:rsidRDefault="00777DB0" w:rsidP="00494130">
      <w:pPr>
        <w:pStyle w:val="Heading1"/>
        <w:spacing w:before="170"/>
        <w:ind w:left="0"/>
      </w:pPr>
      <w:r>
        <w:rPr>
          <w:color w:val="337AB7"/>
        </w:rPr>
        <w:t xml:space="preserve">In-vitro wear testing and evaluation of the advanced materials used for </w:t>
      </w:r>
      <w:proofErr w:type="spellStart"/>
      <w:r>
        <w:rPr>
          <w:color w:val="337AB7"/>
        </w:rPr>
        <w:t>onlay</w:t>
      </w:r>
      <w:proofErr w:type="spellEnd"/>
      <w:r>
        <w:rPr>
          <w:color w:val="337AB7"/>
        </w:rPr>
        <w:t xml:space="preserve"> dental restauration</w:t>
      </w:r>
    </w:p>
    <w:p w14:paraId="45305901" w14:textId="6BC78842" w:rsidR="00777DB0" w:rsidRDefault="00486889" w:rsidP="005973B9">
      <w:pPr>
        <w:pStyle w:val="BodyText"/>
        <w:spacing w:before="73" w:line="198" w:lineRule="exact"/>
        <w:ind w:left="100" w:right="5987"/>
        <w:rPr>
          <w:rFonts w:ascii="Arial"/>
        </w:rPr>
      </w:pPr>
      <w:r>
        <w:rPr>
          <w:rFonts w:ascii="Arial"/>
        </w:rPr>
        <w:t xml:space="preserve">Oana </w:t>
      </w:r>
      <w:r w:rsidR="00FB10FF">
        <w:rPr>
          <w:rFonts w:ascii="Arial"/>
        </w:rPr>
        <w:t>Gingu</w:t>
      </w:r>
      <w:r w:rsidR="00777DB0">
        <w:rPr>
          <w:rFonts w:ascii="Arial"/>
        </w:rPr>
        <w:t xml:space="preserve">, PhD, University of Craiova, Romania </w:t>
      </w:r>
    </w:p>
    <w:p w14:paraId="09D07599" w14:textId="4F0FA675" w:rsidR="00777DB0" w:rsidRDefault="00486889" w:rsidP="005973B9">
      <w:pPr>
        <w:pStyle w:val="BodyText"/>
        <w:spacing w:before="73" w:line="198" w:lineRule="exact"/>
        <w:ind w:left="100" w:right="5987"/>
        <w:rPr>
          <w:rFonts w:ascii="Arial"/>
        </w:rPr>
      </w:pPr>
      <w:r>
        <w:rPr>
          <w:rFonts w:ascii="Arial"/>
        </w:rPr>
        <w:t xml:space="preserve">Veronica </w:t>
      </w:r>
      <w:proofErr w:type="spellStart"/>
      <w:r w:rsidR="00777DB0">
        <w:rPr>
          <w:rFonts w:ascii="Arial"/>
        </w:rPr>
        <w:t>Mercut</w:t>
      </w:r>
      <w:proofErr w:type="spellEnd"/>
      <w:r w:rsidR="00777DB0">
        <w:rPr>
          <w:rFonts w:ascii="Arial"/>
        </w:rPr>
        <w:t>, PhD, University of Medicine and Pharmacy, Craiova, Romania</w:t>
      </w:r>
    </w:p>
    <w:p w14:paraId="25C2B8D5" w14:textId="375985A6" w:rsidR="00777DB0" w:rsidRDefault="00486889" w:rsidP="005973B9">
      <w:pPr>
        <w:pStyle w:val="BodyText"/>
        <w:spacing w:before="73" w:line="198" w:lineRule="exact"/>
        <w:ind w:left="100" w:right="5987"/>
        <w:rPr>
          <w:rFonts w:ascii="Arial"/>
        </w:rPr>
      </w:pPr>
      <w:r>
        <w:rPr>
          <w:rFonts w:ascii="Arial"/>
        </w:rPr>
        <w:t xml:space="preserve">Mihaela S </w:t>
      </w:r>
      <w:r w:rsidR="00777DB0">
        <w:rPr>
          <w:rFonts w:ascii="Arial"/>
        </w:rPr>
        <w:t>Popesc</w:t>
      </w:r>
      <w:r>
        <w:rPr>
          <w:rFonts w:ascii="Arial"/>
        </w:rPr>
        <w:t>u</w:t>
      </w:r>
      <w:r w:rsidR="00777DB0">
        <w:rPr>
          <w:rFonts w:ascii="Arial"/>
        </w:rPr>
        <w:t>, PhD, University of Medicine and Pharmacy, Craiova, Romania</w:t>
      </w:r>
    </w:p>
    <w:p w14:paraId="4BB96866" w14:textId="7F8906CE" w:rsidR="00777DB0" w:rsidRDefault="00486889" w:rsidP="005973B9">
      <w:pPr>
        <w:pStyle w:val="BodyText"/>
        <w:spacing w:before="73" w:line="198" w:lineRule="exact"/>
        <w:ind w:left="100" w:right="5987"/>
        <w:rPr>
          <w:rFonts w:ascii="Arial"/>
        </w:rPr>
      </w:pPr>
      <w:r>
        <w:rPr>
          <w:rFonts w:ascii="Arial"/>
        </w:rPr>
        <w:t xml:space="preserve">Horia O </w:t>
      </w:r>
      <w:proofErr w:type="spellStart"/>
      <w:r w:rsidR="00777DB0">
        <w:rPr>
          <w:rFonts w:ascii="Arial"/>
        </w:rPr>
        <w:t>Manolea</w:t>
      </w:r>
      <w:proofErr w:type="spellEnd"/>
      <w:r w:rsidR="00777DB0">
        <w:rPr>
          <w:rFonts w:ascii="Arial"/>
        </w:rPr>
        <w:t>,</w:t>
      </w:r>
      <w:r w:rsidR="00777DB0" w:rsidRPr="00777DB0">
        <w:rPr>
          <w:rFonts w:ascii="Arial"/>
        </w:rPr>
        <w:t xml:space="preserve"> </w:t>
      </w:r>
      <w:r w:rsidR="00777DB0">
        <w:rPr>
          <w:rFonts w:ascii="Arial"/>
        </w:rPr>
        <w:t xml:space="preserve">PhD, University of Medicine and Pharmacy, Craiova, Romania </w:t>
      </w:r>
    </w:p>
    <w:p w14:paraId="11E4CCD0" w14:textId="248E9271" w:rsidR="00777DB0" w:rsidRDefault="00486889" w:rsidP="005973B9">
      <w:pPr>
        <w:pStyle w:val="BodyText"/>
        <w:spacing w:before="73" w:line="198" w:lineRule="exact"/>
        <w:ind w:left="100" w:right="5987"/>
        <w:rPr>
          <w:rFonts w:ascii="Arial"/>
        </w:rPr>
      </w:pPr>
      <w:r>
        <w:rPr>
          <w:rFonts w:ascii="Arial"/>
        </w:rPr>
        <w:t xml:space="preserve">Cristina A </w:t>
      </w:r>
      <w:proofErr w:type="spellStart"/>
      <w:r w:rsidR="00777DB0">
        <w:rPr>
          <w:rFonts w:ascii="Arial"/>
        </w:rPr>
        <w:t>Teisanu</w:t>
      </w:r>
      <w:proofErr w:type="spellEnd"/>
      <w:r w:rsidR="00777DB0">
        <w:rPr>
          <w:rFonts w:ascii="Arial"/>
        </w:rPr>
        <w:t>, PhD, University of Craiova, Romania</w:t>
      </w:r>
    </w:p>
    <w:p w14:paraId="2863FFCA" w14:textId="3A6676EE" w:rsidR="00777DB0" w:rsidRDefault="00486889" w:rsidP="005973B9">
      <w:pPr>
        <w:pStyle w:val="BodyText"/>
        <w:spacing w:before="73" w:line="198" w:lineRule="exact"/>
        <w:ind w:left="100" w:right="5987"/>
        <w:rPr>
          <w:rFonts w:ascii="Arial"/>
        </w:rPr>
      </w:pPr>
      <w:r>
        <w:rPr>
          <w:rFonts w:ascii="Arial"/>
        </w:rPr>
        <w:t xml:space="preserve">Leonard M </w:t>
      </w:r>
      <w:proofErr w:type="spellStart"/>
      <w:r w:rsidR="00777DB0">
        <w:rPr>
          <w:rFonts w:ascii="Arial"/>
        </w:rPr>
        <w:t>Ciurezu</w:t>
      </w:r>
      <w:proofErr w:type="spellEnd"/>
      <w:r w:rsidR="00777DB0">
        <w:rPr>
          <w:rFonts w:ascii="Arial"/>
        </w:rPr>
        <w:t>-Gherghe</w:t>
      </w:r>
      <w:r>
        <w:rPr>
          <w:rFonts w:ascii="Arial"/>
        </w:rPr>
        <w:t>,</w:t>
      </w:r>
      <w:r w:rsidR="00777DB0">
        <w:rPr>
          <w:rFonts w:ascii="Arial"/>
        </w:rPr>
        <w:t xml:space="preserve"> PhD, University of Craiova, Romania</w:t>
      </w:r>
    </w:p>
    <w:p w14:paraId="720AA0CD" w14:textId="7FD6AB8A" w:rsidR="00AE3E37" w:rsidRPr="00777DB0" w:rsidRDefault="00486889" w:rsidP="00777DB0">
      <w:pPr>
        <w:pStyle w:val="BodyText"/>
        <w:spacing w:before="73" w:line="198" w:lineRule="exact"/>
        <w:ind w:left="100" w:right="5987"/>
        <w:rPr>
          <w:rFonts w:ascii="Arial"/>
        </w:rPr>
      </w:pPr>
      <w:r>
        <w:rPr>
          <w:rFonts w:ascii="Arial"/>
        </w:rPr>
        <w:t xml:space="preserve">Gabriela </w:t>
      </w:r>
      <w:r w:rsidR="00777DB0">
        <w:rPr>
          <w:rFonts w:ascii="Arial"/>
        </w:rPr>
        <w:t>Sima</w:t>
      </w:r>
      <w:r>
        <w:rPr>
          <w:rFonts w:ascii="Arial"/>
        </w:rPr>
        <w:t>,</w:t>
      </w:r>
      <w:r w:rsidR="00777DB0">
        <w:rPr>
          <w:rFonts w:ascii="Arial"/>
        </w:rPr>
        <w:t xml:space="preserve"> PhD, University of Craiova, Romania</w:t>
      </w:r>
    </w:p>
    <w:p w14:paraId="720AA0C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20AA0CF"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20AA0D0" w14:textId="5FDD4BE5" w:rsidR="00AE3E37" w:rsidRDefault="00A9710C" w:rsidP="000A752F">
      <w:pPr>
        <w:pStyle w:val="BodyText"/>
        <w:spacing w:before="90" w:line="280" w:lineRule="auto"/>
        <w:ind w:left="100"/>
        <w:jc w:val="both"/>
      </w:pPr>
      <w:r w:rsidRPr="009F21A6">
        <w:rPr>
          <w:b/>
          <w:bCs/>
        </w:rPr>
        <w:t>Statement of the Problem</w:t>
      </w:r>
      <w:r>
        <w:t xml:space="preserve">: </w:t>
      </w:r>
      <w:r w:rsidR="00310C84" w:rsidRPr="00310C84">
        <w:t xml:space="preserve">The oral cavity is an extremely complex tribological system controlled by various factors such as different load and pH values, dietary diversity, environmental factors, and teeth cleaning, among others. Understanding the mechanisms of tooth wear hinges on interpreting how these factors interact. Bio-engineered advanced materials are widely used for </w:t>
      </w:r>
      <w:proofErr w:type="spellStart"/>
      <w:r w:rsidR="00310C84" w:rsidRPr="00310C84">
        <w:t>onlay</w:t>
      </w:r>
      <w:proofErr w:type="spellEnd"/>
      <w:r w:rsidR="00310C84" w:rsidRPr="00310C84">
        <w:t xml:space="preserve"> restorations, not only for their functional benefits but also for aesthetic considerations. Tooth wear occurs when the mastication forces applied to dental restorations create tensions at the contact surfaces between the conjugated teeth, with stresses exceeding the mechanical strength of the biomaterials used in </w:t>
      </w:r>
      <w:proofErr w:type="spellStart"/>
      <w:r w:rsidR="00310C84" w:rsidRPr="00310C84">
        <w:t>onlay</w:t>
      </w:r>
      <w:proofErr w:type="spellEnd"/>
      <w:r w:rsidR="00310C84" w:rsidRPr="00310C84">
        <w:t xml:space="preserve"> rehabilitation. This study aims to test and evaluate in vitro the wear occurring in wet/dry environments between different friction </w:t>
      </w:r>
      <w:r w:rsidR="0053746C">
        <w:t>couples</w:t>
      </w:r>
      <w:r w:rsidR="00310C84" w:rsidRPr="00310C84">
        <w:t xml:space="preserve"> formed from natural/restored tooth vs. restored tooth</w:t>
      </w:r>
      <w:r w:rsidR="00225EFE">
        <w:t xml:space="preserve">.  </w:t>
      </w:r>
      <w:r>
        <w:t xml:space="preserve"> </w:t>
      </w:r>
      <w:r w:rsidRPr="009F21A6">
        <w:rPr>
          <w:b/>
          <w:bCs/>
        </w:rPr>
        <w:t>Methodolog</w:t>
      </w:r>
      <w:r w:rsidR="008756E6" w:rsidRPr="009F21A6">
        <w:rPr>
          <w:b/>
          <w:bCs/>
        </w:rPr>
        <w:t>y &amp; Theoretical Orientation</w:t>
      </w:r>
      <w:r w:rsidR="008756E6">
        <w:t xml:space="preserve">: </w:t>
      </w:r>
      <w:r w:rsidR="00321545" w:rsidRPr="00321545">
        <w:t xml:space="preserve">In-vitro testing of friction </w:t>
      </w:r>
      <w:r w:rsidR="005B7536">
        <w:t>couples</w:t>
      </w:r>
      <w:r w:rsidR="00321545" w:rsidRPr="00321545">
        <w:t xml:space="preserve"> is conducted in both wet (artificial saliva) and dry (most aggressive) environments using a linear/circular tribometer and a rheometer. Wear evaluation involves measuring wear parameters (friction coefficient, wear rate, and worn trace profile), as well as conducting a macroscopic investigation of the worn traces.</w:t>
      </w:r>
      <w:r w:rsidR="00321545">
        <w:t xml:space="preserve"> </w:t>
      </w:r>
      <w:r w:rsidRPr="008A39BF">
        <w:rPr>
          <w:b/>
          <w:bCs/>
        </w:rPr>
        <w:t>Findings</w:t>
      </w:r>
      <w:r>
        <w:t xml:space="preserve">: </w:t>
      </w:r>
      <w:r w:rsidR="00EC259A" w:rsidRPr="00EC259A">
        <w:t>The study results confirm adhesive and abrasive wear mechanisms, evaluated by determining the profile and morphology of the worn trace</w:t>
      </w:r>
      <w:r w:rsidR="005B7536">
        <w:t>s</w:t>
      </w:r>
      <w:r w:rsidR="00EC259A" w:rsidRPr="00EC259A">
        <w:t>, as well as through linear and surface measurements of the defects in the tested samples. These results are corroborated with the wear testing parameters (pressing force, sliding distance, sliding speed, etc.).</w:t>
      </w:r>
      <w:r w:rsidR="00832BA8">
        <w:t xml:space="preserve"> </w:t>
      </w:r>
      <w:r w:rsidRPr="008A39BF">
        <w:rPr>
          <w:b/>
          <w:bCs/>
        </w:rPr>
        <w:t>Conclusion &amp; Significance</w:t>
      </w:r>
      <w:r>
        <w:t xml:space="preserve">: </w:t>
      </w:r>
      <w:r w:rsidR="006D2743" w:rsidRPr="006D2743">
        <w:t xml:space="preserve">The </w:t>
      </w:r>
      <w:r w:rsidR="00C3239C" w:rsidRPr="006D2743">
        <w:t xml:space="preserve">obtained </w:t>
      </w:r>
      <w:r w:rsidR="006D2743" w:rsidRPr="006D2743">
        <w:t xml:space="preserve">experimental results can provide substantial support for researchers and specialists in the development of biomaterials for </w:t>
      </w:r>
      <w:proofErr w:type="spellStart"/>
      <w:r w:rsidR="006D2743" w:rsidRPr="006D2743">
        <w:t>onlay</w:t>
      </w:r>
      <w:proofErr w:type="spellEnd"/>
      <w:r w:rsidR="006D2743" w:rsidRPr="006D2743">
        <w:t xml:space="preserve"> dental restorations. Additionally, the study aims to contribute to increasing </w:t>
      </w:r>
      <w:r w:rsidR="00874C65">
        <w:t xml:space="preserve">awareness and </w:t>
      </w:r>
      <w:r w:rsidR="006D2743" w:rsidRPr="006D2743">
        <w:t xml:space="preserve">access for disadvantaged populations to high-quality services in </w:t>
      </w:r>
      <w:proofErr w:type="spellStart"/>
      <w:r w:rsidR="006D2743" w:rsidRPr="006D2743">
        <w:t>onlay</w:t>
      </w:r>
      <w:proofErr w:type="spellEnd"/>
      <w:r w:rsidR="006D2743" w:rsidRPr="006D2743">
        <w:t xml:space="preserve"> dental restoration. Furthermore, the study also targets the educational aspect for patients regarding oral hygiene.</w:t>
      </w:r>
    </w:p>
    <w:p w14:paraId="720AA0D1" w14:textId="77777777" w:rsidR="00AE3E37" w:rsidRDefault="00A9710C">
      <w:pPr>
        <w:pStyle w:val="Heading3"/>
        <w:spacing w:before="74"/>
      </w:pPr>
      <w:r>
        <w:rPr>
          <w:b w:val="0"/>
        </w:rPr>
        <w:br w:type="column"/>
      </w:r>
      <w:r>
        <w:rPr>
          <w:color w:val="BF5A14"/>
        </w:rPr>
        <w:t>Image</w:t>
      </w:r>
    </w:p>
    <w:p w14:paraId="720AA0D2" w14:textId="32641881" w:rsidR="00AE3E37" w:rsidRDefault="0014388F" w:rsidP="0014388F">
      <w:pPr>
        <w:pStyle w:val="BodyText"/>
        <w:spacing w:before="2"/>
        <w:jc w:val="center"/>
        <w:rPr>
          <w:rFonts w:ascii="Arial"/>
          <w:b/>
          <w:sz w:val="16"/>
        </w:rPr>
      </w:pPr>
      <w:r>
        <w:rPr>
          <w:rFonts w:ascii="Arial"/>
          <w:b/>
          <w:noProof/>
          <w:sz w:val="16"/>
        </w:rPr>
        <w:drawing>
          <wp:inline distT="0" distB="0" distL="0" distR="0" wp14:anchorId="450CEC79" wp14:editId="6604E8F2">
            <wp:extent cx="3165475" cy="1861185"/>
            <wp:effectExtent l="0" t="0" r="0" b="0"/>
            <wp:docPr id="381400052"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400052" name="Imagine 3814000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861185"/>
                    </a:xfrm>
                    <a:prstGeom prst="rect">
                      <a:avLst/>
                    </a:prstGeom>
                  </pic:spPr>
                </pic:pic>
              </a:graphicData>
            </a:graphic>
          </wp:inline>
        </w:drawing>
      </w:r>
    </w:p>
    <w:p w14:paraId="720AA0D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0518F92" w14:textId="6993528C" w:rsidR="00B77377" w:rsidRPr="00B77377" w:rsidRDefault="00B77377" w:rsidP="00B77377">
      <w:pPr>
        <w:pStyle w:val="ListParagraph"/>
        <w:numPr>
          <w:ilvl w:val="0"/>
          <w:numId w:val="3"/>
        </w:numPr>
        <w:tabs>
          <w:tab w:val="left" w:pos="384"/>
        </w:tabs>
        <w:spacing w:before="103" w:line="216" w:lineRule="exact"/>
        <w:ind w:right="138"/>
        <w:rPr>
          <w:sz w:val="18"/>
        </w:rPr>
      </w:pPr>
      <w:proofErr w:type="spellStart"/>
      <w:r w:rsidRPr="00B77377">
        <w:rPr>
          <w:sz w:val="18"/>
        </w:rPr>
        <w:t>Georgeanu</w:t>
      </w:r>
      <w:proofErr w:type="spellEnd"/>
      <w:r w:rsidRPr="00B77377">
        <w:rPr>
          <w:sz w:val="18"/>
        </w:rPr>
        <w:t xml:space="preserve"> VA, Gingu O, </w:t>
      </w:r>
      <w:proofErr w:type="spellStart"/>
      <w:r w:rsidRPr="00B77377">
        <w:rPr>
          <w:sz w:val="18"/>
        </w:rPr>
        <w:t>Antoniac</w:t>
      </w:r>
      <w:proofErr w:type="spellEnd"/>
      <w:r w:rsidRPr="00B77377">
        <w:rPr>
          <w:sz w:val="18"/>
        </w:rPr>
        <w:t xml:space="preserve"> IV, </w:t>
      </w:r>
      <w:proofErr w:type="spellStart"/>
      <w:r w:rsidRPr="00B77377">
        <w:rPr>
          <w:sz w:val="18"/>
        </w:rPr>
        <w:t>Manolea</w:t>
      </w:r>
      <w:proofErr w:type="spellEnd"/>
      <w:r w:rsidRPr="00B77377">
        <w:rPr>
          <w:sz w:val="18"/>
        </w:rPr>
        <w:t xml:space="preserve"> HO</w:t>
      </w:r>
      <w:r>
        <w:rPr>
          <w:sz w:val="18"/>
        </w:rPr>
        <w:t xml:space="preserve"> (2023),</w:t>
      </w:r>
      <w:r w:rsidRPr="00B77377">
        <w:rPr>
          <w:sz w:val="18"/>
        </w:rPr>
        <w:t xml:space="preserve"> </w:t>
      </w:r>
      <w:r>
        <w:rPr>
          <w:sz w:val="18"/>
        </w:rPr>
        <w:t>C</w:t>
      </w:r>
      <w:r w:rsidRPr="00B77377">
        <w:rPr>
          <w:sz w:val="18"/>
        </w:rPr>
        <w:t xml:space="preserve">urrent options and future perspectives on bone graft and biomaterials substitutes for bone repair, from clinical needs to advanced biomaterials research, </w:t>
      </w:r>
      <w:r>
        <w:rPr>
          <w:sz w:val="18"/>
        </w:rPr>
        <w:t>A</w:t>
      </w:r>
      <w:r w:rsidRPr="00B77377">
        <w:rPr>
          <w:sz w:val="18"/>
        </w:rPr>
        <w:t>pplied sciences-</w:t>
      </w:r>
      <w:r>
        <w:rPr>
          <w:sz w:val="18"/>
        </w:rPr>
        <w:t>B</w:t>
      </w:r>
      <w:r w:rsidRPr="00B77377">
        <w:rPr>
          <w:sz w:val="18"/>
        </w:rPr>
        <w:t>asel, 13</w:t>
      </w:r>
      <w:r w:rsidR="00476FED">
        <w:rPr>
          <w:sz w:val="18"/>
        </w:rPr>
        <w:t xml:space="preserve">, </w:t>
      </w:r>
      <w:r w:rsidR="00476FED" w:rsidRPr="00476FED">
        <w:rPr>
          <w:sz w:val="18"/>
        </w:rPr>
        <w:t>DOI 10.3390/app13148471</w:t>
      </w:r>
    </w:p>
    <w:p w14:paraId="2640BFB2" w14:textId="3B25B7E6" w:rsidR="00B77377" w:rsidRPr="00B77377" w:rsidRDefault="00B77377" w:rsidP="00B77377">
      <w:pPr>
        <w:pStyle w:val="ListParagraph"/>
        <w:numPr>
          <w:ilvl w:val="0"/>
          <w:numId w:val="3"/>
        </w:numPr>
        <w:tabs>
          <w:tab w:val="left" w:pos="384"/>
        </w:tabs>
        <w:spacing w:before="103" w:line="216" w:lineRule="exact"/>
        <w:ind w:right="138"/>
        <w:rPr>
          <w:sz w:val="18"/>
        </w:rPr>
      </w:pPr>
      <w:r w:rsidRPr="00B77377">
        <w:rPr>
          <w:sz w:val="18"/>
        </w:rPr>
        <w:t>Draghic</w:t>
      </w:r>
      <w:r>
        <w:rPr>
          <w:sz w:val="18"/>
        </w:rPr>
        <w:t>i</w:t>
      </w:r>
      <w:r w:rsidRPr="00B77377">
        <w:rPr>
          <w:sz w:val="18"/>
        </w:rPr>
        <w:t xml:space="preserve"> MA</w:t>
      </w:r>
      <w:r>
        <w:rPr>
          <w:sz w:val="18"/>
        </w:rPr>
        <w:t xml:space="preserve">, </w:t>
      </w:r>
      <w:proofErr w:type="spellStart"/>
      <w:r w:rsidRPr="00B77377">
        <w:rPr>
          <w:sz w:val="18"/>
        </w:rPr>
        <w:t>Mitrut</w:t>
      </w:r>
      <w:proofErr w:type="spellEnd"/>
      <w:r w:rsidRPr="00B77377">
        <w:rPr>
          <w:sz w:val="18"/>
        </w:rPr>
        <w:t xml:space="preserve"> I</w:t>
      </w:r>
      <w:r>
        <w:rPr>
          <w:sz w:val="18"/>
        </w:rPr>
        <w:t>,</w:t>
      </w:r>
      <w:r w:rsidRPr="00B77377">
        <w:rPr>
          <w:sz w:val="18"/>
        </w:rPr>
        <w:t xml:space="preserve"> Salan</w:t>
      </w:r>
      <w:r>
        <w:rPr>
          <w:sz w:val="18"/>
        </w:rPr>
        <w:t xml:space="preserve"> </w:t>
      </w:r>
      <w:r w:rsidRPr="00B77377">
        <w:rPr>
          <w:sz w:val="18"/>
        </w:rPr>
        <w:t>AI</w:t>
      </w:r>
      <w:r>
        <w:rPr>
          <w:sz w:val="18"/>
        </w:rPr>
        <w:t>,</w:t>
      </w:r>
      <w:r w:rsidRPr="00B77377">
        <w:rPr>
          <w:sz w:val="18"/>
        </w:rPr>
        <w:t xml:space="preserve"> </w:t>
      </w:r>
      <w:proofErr w:type="spellStart"/>
      <w:r w:rsidRPr="00B77377">
        <w:rPr>
          <w:sz w:val="18"/>
        </w:rPr>
        <w:t>Marasescu</w:t>
      </w:r>
      <w:proofErr w:type="spellEnd"/>
      <w:r w:rsidRPr="00B77377">
        <w:rPr>
          <w:sz w:val="18"/>
        </w:rPr>
        <w:t xml:space="preserve"> PC</w:t>
      </w:r>
      <w:r w:rsidR="001E3780">
        <w:rPr>
          <w:sz w:val="18"/>
        </w:rPr>
        <w:t>,</w:t>
      </w:r>
      <w:r w:rsidRPr="00B77377">
        <w:rPr>
          <w:sz w:val="18"/>
        </w:rPr>
        <w:t xml:space="preserve"> Caracas RE</w:t>
      </w:r>
      <w:r w:rsidR="001E3780">
        <w:rPr>
          <w:sz w:val="18"/>
        </w:rPr>
        <w:t>,</w:t>
      </w:r>
      <w:r w:rsidRPr="00B77377">
        <w:rPr>
          <w:sz w:val="18"/>
        </w:rPr>
        <w:t xml:space="preserve"> Camen</w:t>
      </w:r>
      <w:r w:rsidR="00A97775">
        <w:rPr>
          <w:sz w:val="18"/>
        </w:rPr>
        <w:t xml:space="preserve"> </w:t>
      </w:r>
      <w:r w:rsidRPr="00B77377">
        <w:rPr>
          <w:sz w:val="18"/>
        </w:rPr>
        <w:t>A</w:t>
      </w:r>
      <w:r w:rsidR="00A97775">
        <w:rPr>
          <w:sz w:val="18"/>
        </w:rPr>
        <w:t xml:space="preserve">, </w:t>
      </w:r>
      <w:r w:rsidRPr="00B77377">
        <w:rPr>
          <w:sz w:val="18"/>
        </w:rPr>
        <w:t>Ciocan LT</w:t>
      </w:r>
      <w:r w:rsidR="00A97775">
        <w:rPr>
          <w:sz w:val="18"/>
        </w:rPr>
        <w:t xml:space="preserve">, </w:t>
      </w:r>
      <w:proofErr w:type="spellStart"/>
      <w:r w:rsidRPr="00B77377">
        <w:rPr>
          <w:sz w:val="18"/>
        </w:rPr>
        <w:t>Gîngu</w:t>
      </w:r>
      <w:proofErr w:type="spellEnd"/>
      <w:r w:rsidR="00A97775">
        <w:rPr>
          <w:sz w:val="18"/>
        </w:rPr>
        <w:t xml:space="preserve"> </w:t>
      </w:r>
      <w:r w:rsidRPr="00B77377">
        <w:rPr>
          <w:sz w:val="18"/>
        </w:rPr>
        <w:t>O</w:t>
      </w:r>
      <w:r w:rsidR="00A97775">
        <w:rPr>
          <w:sz w:val="18"/>
        </w:rPr>
        <w:t xml:space="preserve">, </w:t>
      </w:r>
      <w:proofErr w:type="spellStart"/>
      <w:r w:rsidRPr="00B77377">
        <w:rPr>
          <w:sz w:val="18"/>
        </w:rPr>
        <w:t>Manolea</w:t>
      </w:r>
      <w:proofErr w:type="spellEnd"/>
      <w:r w:rsidRPr="00B77377">
        <w:rPr>
          <w:sz w:val="18"/>
        </w:rPr>
        <w:t xml:space="preserve"> HO</w:t>
      </w:r>
      <w:r w:rsidR="00AD5BFC">
        <w:rPr>
          <w:sz w:val="18"/>
        </w:rPr>
        <w:t xml:space="preserve"> (2023)</w:t>
      </w:r>
      <w:r w:rsidR="00A97775">
        <w:rPr>
          <w:sz w:val="18"/>
        </w:rPr>
        <w:t xml:space="preserve">, </w:t>
      </w:r>
      <w:r w:rsidRPr="00B77377">
        <w:rPr>
          <w:sz w:val="18"/>
        </w:rPr>
        <w:t xml:space="preserve">Osseointegration evaluation of an experimental bone graft material based on hydroxyapatite, reinforced with titanium-based particles, </w:t>
      </w:r>
      <w:r w:rsidR="00AD5BFC" w:rsidRPr="00B77377">
        <w:rPr>
          <w:sz w:val="18"/>
        </w:rPr>
        <w:t xml:space="preserve">Romanian Journal </w:t>
      </w:r>
      <w:proofErr w:type="gramStart"/>
      <w:r w:rsidR="00AD5BFC" w:rsidRPr="00B77377">
        <w:rPr>
          <w:sz w:val="18"/>
        </w:rPr>
        <w:t>Of</w:t>
      </w:r>
      <w:proofErr w:type="gramEnd"/>
      <w:r w:rsidR="00AD5BFC" w:rsidRPr="00B77377">
        <w:rPr>
          <w:sz w:val="18"/>
        </w:rPr>
        <w:t xml:space="preserve"> Morphology And Embryology</w:t>
      </w:r>
      <w:r w:rsidRPr="00B77377">
        <w:rPr>
          <w:sz w:val="18"/>
        </w:rPr>
        <w:t>, 64</w:t>
      </w:r>
      <w:r w:rsidR="006E39C8">
        <w:rPr>
          <w:sz w:val="18"/>
        </w:rPr>
        <w:t xml:space="preserve">: </w:t>
      </w:r>
      <w:r w:rsidRPr="00B77377">
        <w:rPr>
          <w:sz w:val="18"/>
        </w:rPr>
        <w:t>49-55</w:t>
      </w:r>
    </w:p>
    <w:p w14:paraId="1D06DF3E" w14:textId="35D6440A" w:rsidR="00B77377" w:rsidRPr="00B77377" w:rsidRDefault="00B77377" w:rsidP="00B77377">
      <w:pPr>
        <w:pStyle w:val="ListParagraph"/>
        <w:numPr>
          <w:ilvl w:val="0"/>
          <w:numId w:val="3"/>
        </w:numPr>
        <w:tabs>
          <w:tab w:val="left" w:pos="384"/>
        </w:tabs>
        <w:spacing w:before="103" w:line="216" w:lineRule="exact"/>
        <w:ind w:right="138"/>
        <w:rPr>
          <w:sz w:val="18"/>
        </w:rPr>
      </w:pPr>
      <w:r w:rsidRPr="00B77377">
        <w:rPr>
          <w:sz w:val="18"/>
        </w:rPr>
        <w:t>Caracas AM</w:t>
      </w:r>
      <w:r w:rsidR="006C7D00">
        <w:rPr>
          <w:sz w:val="18"/>
        </w:rPr>
        <w:t xml:space="preserve">, </w:t>
      </w:r>
      <w:proofErr w:type="spellStart"/>
      <w:r w:rsidRPr="00B77377">
        <w:rPr>
          <w:sz w:val="18"/>
        </w:rPr>
        <w:t>Marasescu</w:t>
      </w:r>
      <w:proofErr w:type="spellEnd"/>
      <w:r w:rsidRPr="00B77377">
        <w:rPr>
          <w:sz w:val="18"/>
        </w:rPr>
        <w:t xml:space="preserve"> PC</w:t>
      </w:r>
      <w:r w:rsidR="006C7D00">
        <w:rPr>
          <w:sz w:val="18"/>
        </w:rPr>
        <w:t xml:space="preserve">, </w:t>
      </w:r>
      <w:proofErr w:type="spellStart"/>
      <w:r w:rsidRPr="00B77377">
        <w:rPr>
          <w:sz w:val="18"/>
        </w:rPr>
        <w:t>Mitrut</w:t>
      </w:r>
      <w:proofErr w:type="spellEnd"/>
      <w:r w:rsidRPr="00B77377">
        <w:rPr>
          <w:sz w:val="18"/>
        </w:rPr>
        <w:t xml:space="preserve"> I</w:t>
      </w:r>
      <w:r w:rsidR="006C7D00">
        <w:rPr>
          <w:sz w:val="18"/>
        </w:rPr>
        <w:t xml:space="preserve">, </w:t>
      </w:r>
      <w:r w:rsidRPr="00B77377">
        <w:rPr>
          <w:sz w:val="18"/>
        </w:rPr>
        <w:t>Caracas RE</w:t>
      </w:r>
      <w:r w:rsidR="006C7D00">
        <w:rPr>
          <w:sz w:val="18"/>
        </w:rPr>
        <w:t xml:space="preserve">, </w:t>
      </w:r>
      <w:proofErr w:type="spellStart"/>
      <w:r w:rsidRPr="00B77377">
        <w:rPr>
          <w:sz w:val="18"/>
        </w:rPr>
        <w:t>Gîngu</w:t>
      </w:r>
      <w:proofErr w:type="spellEnd"/>
      <w:r w:rsidRPr="00B77377">
        <w:rPr>
          <w:sz w:val="18"/>
        </w:rPr>
        <w:t xml:space="preserve"> O</w:t>
      </w:r>
      <w:r w:rsidR="006C7D00">
        <w:rPr>
          <w:sz w:val="18"/>
        </w:rPr>
        <w:t xml:space="preserve">, </w:t>
      </w:r>
      <w:r w:rsidRPr="00B77377">
        <w:rPr>
          <w:sz w:val="18"/>
        </w:rPr>
        <w:t>Nistor CML</w:t>
      </w:r>
      <w:r w:rsidR="006C7D00">
        <w:rPr>
          <w:sz w:val="18"/>
        </w:rPr>
        <w:t xml:space="preserve">, </w:t>
      </w:r>
      <w:proofErr w:type="spellStart"/>
      <w:r w:rsidRPr="00B77377">
        <w:rPr>
          <w:sz w:val="18"/>
        </w:rPr>
        <w:t>Târtea</w:t>
      </w:r>
      <w:proofErr w:type="spellEnd"/>
      <w:r w:rsidRPr="00B77377">
        <w:rPr>
          <w:sz w:val="18"/>
        </w:rPr>
        <w:t xml:space="preserve"> DA</w:t>
      </w:r>
      <w:r w:rsidR="006C7D00">
        <w:rPr>
          <w:sz w:val="18"/>
        </w:rPr>
        <w:t xml:space="preserve">, </w:t>
      </w:r>
      <w:r w:rsidRPr="00B77377">
        <w:rPr>
          <w:sz w:val="18"/>
        </w:rPr>
        <w:t>Draghici MA</w:t>
      </w:r>
      <w:r w:rsidR="006C7D00">
        <w:rPr>
          <w:sz w:val="18"/>
        </w:rPr>
        <w:t xml:space="preserve">, </w:t>
      </w:r>
      <w:proofErr w:type="spellStart"/>
      <w:r w:rsidRPr="00B77377">
        <w:rPr>
          <w:sz w:val="18"/>
        </w:rPr>
        <w:t>Manolea</w:t>
      </w:r>
      <w:proofErr w:type="spellEnd"/>
      <w:r w:rsidRPr="00B77377">
        <w:rPr>
          <w:sz w:val="18"/>
        </w:rPr>
        <w:t xml:space="preserve"> HO</w:t>
      </w:r>
      <w:r w:rsidR="006C7D00">
        <w:rPr>
          <w:sz w:val="18"/>
        </w:rPr>
        <w:t xml:space="preserve"> (2021)</w:t>
      </w:r>
      <w:r w:rsidRPr="00B77377">
        <w:rPr>
          <w:sz w:val="18"/>
        </w:rPr>
        <w:t xml:space="preserve">, </w:t>
      </w:r>
      <w:r w:rsidR="006C6621">
        <w:rPr>
          <w:sz w:val="18"/>
        </w:rPr>
        <w:t>A</w:t>
      </w:r>
      <w:r w:rsidR="006C6621" w:rsidRPr="00B77377">
        <w:rPr>
          <w:sz w:val="18"/>
        </w:rPr>
        <w:t xml:space="preserve"> microscopy evaluation of the prosthetic restorations outer surfaces made from four dental materials</w:t>
      </w:r>
      <w:r w:rsidRPr="00B77377">
        <w:rPr>
          <w:sz w:val="18"/>
        </w:rPr>
        <w:t xml:space="preserve">, </w:t>
      </w:r>
      <w:r w:rsidR="006C6621" w:rsidRPr="00B77377">
        <w:rPr>
          <w:sz w:val="18"/>
        </w:rPr>
        <w:t xml:space="preserve">Romanian Journal </w:t>
      </w:r>
      <w:proofErr w:type="gramStart"/>
      <w:r w:rsidR="006C6621" w:rsidRPr="00B77377">
        <w:rPr>
          <w:sz w:val="18"/>
        </w:rPr>
        <w:t>Of</w:t>
      </w:r>
      <w:proofErr w:type="gramEnd"/>
      <w:r w:rsidR="006C6621" w:rsidRPr="00B77377">
        <w:rPr>
          <w:sz w:val="18"/>
        </w:rPr>
        <w:t xml:space="preserve"> Oral Rehabilitation</w:t>
      </w:r>
      <w:r w:rsidRPr="00B77377">
        <w:rPr>
          <w:sz w:val="18"/>
        </w:rPr>
        <w:t>, 13</w:t>
      </w:r>
      <w:r w:rsidR="006C6621">
        <w:rPr>
          <w:sz w:val="18"/>
        </w:rPr>
        <w:t xml:space="preserve">: </w:t>
      </w:r>
      <w:r w:rsidRPr="00B77377">
        <w:rPr>
          <w:sz w:val="18"/>
        </w:rPr>
        <w:t>95-103</w:t>
      </w:r>
    </w:p>
    <w:p w14:paraId="2BAEFD41" w14:textId="679E8CFF" w:rsidR="00B77377" w:rsidRPr="00B77377" w:rsidRDefault="00B77377" w:rsidP="00B77377">
      <w:pPr>
        <w:pStyle w:val="ListParagraph"/>
        <w:numPr>
          <w:ilvl w:val="0"/>
          <w:numId w:val="3"/>
        </w:numPr>
        <w:tabs>
          <w:tab w:val="left" w:pos="384"/>
        </w:tabs>
        <w:spacing w:before="103" w:line="216" w:lineRule="exact"/>
        <w:ind w:right="138"/>
        <w:rPr>
          <w:sz w:val="18"/>
        </w:rPr>
      </w:pPr>
      <w:r w:rsidRPr="00B77377">
        <w:rPr>
          <w:sz w:val="18"/>
        </w:rPr>
        <w:t>Gheorghe AG</w:t>
      </w:r>
      <w:r w:rsidR="009827EE">
        <w:rPr>
          <w:sz w:val="18"/>
        </w:rPr>
        <w:t xml:space="preserve">, </w:t>
      </w:r>
      <w:proofErr w:type="spellStart"/>
      <w:r w:rsidRPr="00B77377">
        <w:rPr>
          <w:sz w:val="18"/>
        </w:rPr>
        <w:t>Mercut</w:t>
      </w:r>
      <w:proofErr w:type="spellEnd"/>
      <w:r w:rsidRPr="00B77377">
        <w:rPr>
          <w:sz w:val="18"/>
        </w:rPr>
        <w:t xml:space="preserve"> V</w:t>
      </w:r>
      <w:r w:rsidR="009827EE">
        <w:rPr>
          <w:sz w:val="18"/>
        </w:rPr>
        <w:t xml:space="preserve">, </w:t>
      </w:r>
      <w:r w:rsidRPr="00B77377">
        <w:rPr>
          <w:sz w:val="18"/>
        </w:rPr>
        <w:t>Popescu SM</w:t>
      </w:r>
      <w:r w:rsidR="009827EE">
        <w:rPr>
          <w:sz w:val="18"/>
        </w:rPr>
        <w:t xml:space="preserve">, </w:t>
      </w:r>
      <w:r w:rsidRPr="00B77377">
        <w:rPr>
          <w:sz w:val="18"/>
        </w:rPr>
        <w:t>Tuculina MJ</w:t>
      </w:r>
      <w:r w:rsidR="009827EE">
        <w:rPr>
          <w:sz w:val="18"/>
        </w:rPr>
        <w:t xml:space="preserve">, </w:t>
      </w:r>
      <w:r w:rsidRPr="00B77377">
        <w:rPr>
          <w:sz w:val="18"/>
        </w:rPr>
        <w:t>Diaconu OA</w:t>
      </w:r>
      <w:r w:rsidR="009827EE">
        <w:rPr>
          <w:sz w:val="18"/>
        </w:rPr>
        <w:t xml:space="preserve">, </w:t>
      </w:r>
      <w:r w:rsidRPr="00B77377">
        <w:rPr>
          <w:sz w:val="18"/>
        </w:rPr>
        <w:t>Gheorghita LM</w:t>
      </w:r>
      <w:r w:rsidR="009827EE">
        <w:rPr>
          <w:sz w:val="18"/>
        </w:rPr>
        <w:t xml:space="preserve">, </w:t>
      </w:r>
      <w:proofErr w:type="spellStart"/>
      <w:r w:rsidRPr="00B77377">
        <w:rPr>
          <w:sz w:val="18"/>
        </w:rPr>
        <w:t>Gîngu</w:t>
      </w:r>
      <w:proofErr w:type="spellEnd"/>
      <w:r w:rsidRPr="00B77377">
        <w:rPr>
          <w:sz w:val="18"/>
        </w:rPr>
        <w:t xml:space="preserve"> O</w:t>
      </w:r>
      <w:r w:rsidR="009827EE">
        <w:rPr>
          <w:sz w:val="18"/>
        </w:rPr>
        <w:t xml:space="preserve"> (2020)</w:t>
      </w:r>
      <w:r w:rsidRPr="00B77377">
        <w:rPr>
          <w:sz w:val="18"/>
        </w:rPr>
        <w:t xml:space="preserve">, </w:t>
      </w:r>
      <w:r w:rsidR="009827EE">
        <w:rPr>
          <w:sz w:val="18"/>
        </w:rPr>
        <w:t>M</w:t>
      </w:r>
      <w:r w:rsidR="009827EE" w:rsidRPr="00B77377">
        <w:rPr>
          <w:sz w:val="18"/>
        </w:rPr>
        <w:t>icroscopic study of the endodontic obturation sealing ability</w:t>
      </w:r>
      <w:r w:rsidRPr="00B77377">
        <w:rPr>
          <w:sz w:val="18"/>
        </w:rPr>
        <w:t xml:space="preserve">, </w:t>
      </w:r>
      <w:r w:rsidR="009827EE" w:rsidRPr="00B77377">
        <w:rPr>
          <w:sz w:val="18"/>
        </w:rPr>
        <w:t xml:space="preserve">Romanian Journal </w:t>
      </w:r>
      <w:proofErr w:type="gramStart"/>
      <w:r w:rsidR="009827EE" w:rsidRPr="00B77377">
        <w:rPr>
          <w:sz w:val="18"/>
        </w:rPr>
        <w:t>Of</w:t>
      </w:r>
      <w:proofErr w:type="gramEnd"/>
      <w:r w:rsidR="009827EE" w:rsidRPr="00B77377">
        <w:rPr>
          <w:sz w:val="18"/>
        </w:rPr>
        <w:t xml:space="preserve"> Oral Rehabilitation</w:t>
      </w:r>
      <w:r w:rsidRPr="00B77377">
        <w:rPr>
          <w:sz w:val="18"/>
        </w:rPr>
        <w:t>, 12</w:t>
      </w:r>
      <w:r w:rsidR="009827EE">
        <w:rPr>
          <w:sz w:val="18"/>
        </w:rPr>
        <w:t>:</w:t>
      </w:r>
      <w:r w:rsidRPr="00B77377">
        <w:rPr>
          <w:sz w:val="18"/>
        </w:rPr>
        <w:t xml:space="preserve"> 32-40</w:t>
      </w:r>
    </w:p>
    <w:p w14:paraId="73367523" w14:textId="430279F8" w:rsidR="00B77377" w:rsidRPr="00B77377" w:rsidRDefault="00B77377" w:rsidP="00B77377">
      <w:pPr>
        <w:pStyle w:val="ListParagraph"/>
        <w:numPr>
          <w:ilvl w:val="0"/>
          <w:numId w:val="3"/>
        </w:numPr>
        <w:tabs>
          <w:tab w:val="left" w:pos="384"/>
        </w:tabs>
        <w:spacing w:before="103" w:line="216" w:lineRule="exact"/>
        <w:ind w:right="138"/>
        <w:rPr>
          <w:sz w:val="18"/>
        </w:rPr>
      </w:pPr>
      <w:r w:rsidRPr="00B77377">
        <w:rPr>
          <w:sz w:val="18"/>
        </w:rPr>
        <w:t>Popescu SM</w:t>
      </w:r>
      <w:r w:rsidR="0039773D">
        <w:rPr>
          <w:sz w:val="18"/>
        </w:rPr>
        <w:t xml:space="preserve">, </w:t>
      </w:r>
      <w:r w:rsidRPr="00B77377">
        <w:rPr>
          <w:sz w:val="18"/>
        </w:rPr>
        <w:t>Lascu L</w:t>
      </w:r>
      <w:r w:rsidR="0039773D">
        <w:rPr>
          <w:sz w:val="18"/>
        </w:rPr>
        <w:t xml:space="preserve">, </w:t>
      </w:r>
      <w:r w:rsidRPr="00B77377">
        <w:rPr>
          <w:sz w:val="18"/>
        </w:rPr>
        <w:t>Gingu O</w:t>
      </w:r>
      <w:r w:rsidR="0039773D">
        <w:rPr>
          <w:sz w:val="18"/>
        </w:rPr>
        <w:t xml:space="preserve">, </w:t>
      </w:r>
      <w:proofErr w:type="spellStart"/>
      <w:r w:rsidRPr="00B77377">
        <w:rPr>
          <w:sz w:val="18"/>
        </w:rPr>
        <w:t>Mercut</w:t>
      </w:r>
      <w:proofErr w:type="spellEnd"/>
      <w:r w:rsidRPr="00B77377">
        <w:rPr>
          <w:sz w:val="18"/>
        </w:rPr>
        <w:t xml:space="preserve"> V</w:t>
      </w:r>
      <w:r w:rsidR="0039773D">
        <w:rPr>
          <w:sz w:val="18"/>
        </w:rPr>
        <w:t xml:space="preserve">, </w:t>
      </w:r>
      <w:proofErr w:type="spellStart"/>
      <w:r w:rsidRPr="00B77377">
        <w:rPr>
          <w:sz w:val="18"/>
        </w:rPr>
        <w:t>Osiac</w:t>
      </w:r>
      <w:proofErr w:type="spellEnd"/>
      <w:r w:rsidRPr="00B77377">
        <w:rPr>
          <w:sz w:val="18"/>
        </w:rPr>
        <w:t xml:space="preserve"> E</w:t>
      </w:r>
      <w:r w:rsidR="0039773D">
        <w:rPr>
          <w:sz w:val="18"/>
        </w:rPr>
        <w:t xml:space="preserve">, </w:t>
      </w:r>
      <w:proofErr w:type="spellStart"/>
      <w:r w:rsidRPr="00B77377">
        <w:rPr>
          <w:sz w:val="18"/>
        </w:rPr>
        <w:t>Scrieciu</w:t>
      </w:r>
      <w:proofErr w:type="spellEnd"/>
      <w:r w:rsidRPr="00B77377">
        <w:rPr>
          <w:sz w:val="18"/>
        </w:rPr>
        <w:t xml:space="preserve"> M</w:t>
      </w:r>
      <w:r w:rsidR="0039773D">
        <w:rPr>
          <w:sz w:val="18"/>
        </w:rPr>
        <w:t xml:space="preserve">, </w:t>
      </w:r>
      <w:r w:rsidRPr="00B77377">
        <w:rPr>
          <w:sz w:val="18"/>
        </w:rPr>
        <w:t>Tuculina MJ</w:t>
      </w:r>
      <w:r w:rsidR="0039773D">
        <w:rPr>
          <w:sz w:val="18"/>
        </w:rPr>
        <w:t xml:space="preserve">, </w:t>
      </w:r>
      <w:r w:rsidRPr="00B77377">
        <w:rPr>
          <w:sz w:val="18"/>
        </w:rPr>
        <w:t>Draghici EC</w:t>
      </w:r>
      <w:r w:rsidR="0039773D">
        <w:rPr>
          <w:sz w:val="18"/>
        </w:rPr>
        <w:t xml:space="preserve">, </w:t>
      </w:r>
      <w:proofErr w:type="spellStart"/>
      <w:r w:rsidRPr="00B77377">
        <w:rPr>
          <w:sz w:val="18"/>
        </w:rPr>
        <w:t>Manolea</w:t>
      </w:r>
      <w:proofErr w:type="spellEnd"/>
      <w:r w:rsidRPr="00B77377">
        <w:rPr>
          <w:sz w:val="18"/>
        </w:rPr>
        <w:t xml:space="preserve"> HO</w:t>
      </w:r>
      <w:r w:rsidR="0039773D">
        <w:rPr>
          <w:sz w:val="18"/>
        </w:rPr>
        <w:t xml:space="preserve">, </w:t>
      </w:r>
      <w:r w:rsidRPr="00B77377">
        <w:rPr>
          <w:sz w:val="18"/>
        </w:rPr>
        <w:t>Moraru AI</w:t>
      </w:r>
      <w:r w:rsidR="00753209">
        <w:rPr>
          <w:sz w:val="18"/>
        </w:rPr>
        <w:t xml:space="preserve"> </w:t>
      </w:r>
      <w:r w:rsidR="0039773D">
        <w:rPr>
          <w:sz w:val="18"/>
        </w:rPr>
        <w:t>(2019)</w:t>
      </w:r>
      <w:r w:rsidRPr="00B77377">
        <w:rPr>
          <w:sz w:val="18"/>
        </w:rPr>
        <w:t xml:space="preserve">, OCT </w:t>
      </w:r>
      <w:r w:rsidR="00753209" w:rsidRPr="00B77377">
        <w:rPr>
          <w:sz w:val="18"/>
        </w:rPr>
        <w:t>application in direct dental restorations marginal fit evaluation</w:t>
      </w:r>
      <w:r w:rsidRPr="00B77377">
        <w:rPr>
          <w:sz w:val="18"/>
        </w:rPr>
        <w:t xml:space="preserve">, </w:t>
      </w:r>
      <w:proofErr w:type="spellStart"/>
      <w:r w:rsidR="00753209" w:rsidRPr="00B77377">
        <w:rPr>
          <w:sz w:val="18"/>
        </w:rPr>
        <w:t>Revista</w:t>
      </w:r>
      <w:proofErr w:type="spellEnd"/>
      <w:r w:rsidR="00753209" w:rsidRPr="00B77377">
        <w:rPr>
          <w:sz w:val="18"/>
        </w:rPr>
        <w:t xml:space="preserve"> De Chimie</w:t>
      </w:r>
      <w:r w:rsidRPr="00B77377">
        <w:rPr>
          <w:sz w:val="18"/>
        </w:rPr>
        <w:t>, 70</w:t>
      </w:r>
      <w:r w:rsidR="00753209">
        <w:rPr>
          <w:sz w:val="18"/>
        </w:rPr>
        <w:t>:</w:t>
      </w:r>
      <w:r w:rsidRPr="00B77377">
        <w:rPr>
          <w:sz w:val="18"/>
        </w:rPr>
        <w:t xml:space="preserve"> 1439-1444</w:t>
      </w:r>
    </w:p>
    <w:p w14:paraId="460CF177" w14:textId="73D0E20F" w:rsidR="00B77377" w:rsidRDefault="00B77377" w:rsidP="00B77377">
      <w:pPr>
        <w:pStyle w:val="ListParagraph"/>
        <w:numPr>
          <w:ilvl w:val="0"/>
          <w:numId w:val="3"/>
        </w:numPr>
        <w:tabs>
          <w:tab w:val="left" w:pos="384"/>
        </w:tabs>
        <w:spacing w:before="103" w:line="216" w:lineRule="exact"/>
        <w:ind w:right="138"/>
        <w:rPr>
          <w:sz w:val="18"/>
        </w:rPr>
      </w:pPr>
      <w:proofErr w:type="spellStart"/>
      <w:r w:rsidRPr="00B77377">
        <w:rPr>
          <w:sz w:val="18"/>
        </w:rPr>
        <w:t>Manolea</w:t>
      </w:r>
      <w:proofErr w:type="spellEnd"/>
      <w:r w:rsidRPr="00B77377">
        <w:rPr>
          <w:sz w:val="18"/>
        </w:rPr>
        <w:t xml:space="preserve"> HO</w:t>
      </w:r>
      <w:r w:rsidR="00EF5F60">
        <w:rPr>
          <w:sz w:val="18"/>
        </w:rPr>
        <w:t xml:space="preserve">, </w:t>
      </w:r>
      <w:r w:rsidRPr="00B77377">
        <w:rPr>
          <w:sz w:val="18"/>
        </w:rPr>
        <w:t>Matei IM</w:t>
      </w:r>
      <w:r w:rsidR="00EF5F60">
        <w:rPr>
          <w:sz w:val="18"/>
        </w:rPr>
        <w:t xml:space="preserve">, </w:t>
      </w:r>
      <w:r w:rsidRPr="00B77377">
        <w:rPr>
          <w:sz w:val="18"/>
        </w:rPr>
        <w:t>Nistor CML</w:t>
      </w:r>
      <w:r w:rsidR="0001202F">
        <w:rPr>
          <w:sz w:val="18"/>
        </w:rPr>
        <w:t xml:space="preserve">, </w:t>
      </w:r>
      <w:r w:rsidRPr="00B77377">
        <w:rPr>
          <w:sz w:val="18"/>
        </w:rPr>
        <w:t>Lazar AC</w:t>
      </w:r>
      <w:r w:rsidR="0001202F">
        <w:rPr>
          <w:sz w:val="18"/>
        </w:rPr>
        <w:t xml:space="preserve">, </w:t>
      </w:r>
      <w:r w:rsidRPr="00B77377">
        <w:rPr>
          <w:sz w:val="18"/>
        </w:rPr>
        <w:t>Salan AI</w:t>
      </w:r>
      <w:r w:rsidR="0001202F">
        <w:rPr>
          <w:sz w:val="18"/>
        </w:rPr>
        <w:t xml:space="preserve">, </w:t>
      </w:r>
      <w:proofErr w:type="spellStart"/>
      <w:r w:rsidRPr="00B77377">
        <w:rPr>
          <w:sz w:val="18"/>
        </w:rPr>
        <w:t>Gîngu</w:t>
      </w:r>
      <w:proofErr w:type="spellEnd"/>
      <w:r w:rsidRPr="00B77377">
        <w:rPr>
          <w:sz w:val="18"/>
        </w:rPr>
        <w:t xml:space="preserve"> O</w:t>
      </w:r>
      <w:r w:rsidR="0001202F">
        <w:rPr>
          <w:sz w:val="18"/>
        </w:rPr>
        <w:t xml:space="preserve">, </w:t>
      </w:r>
      <w:proofErr w:type="spellStart"/>
      <w:r w:rsidRPr="00B77377">
        <w:rPr>
          <w:sz w:val="18"/>
        </w:rPr>
        <w:t>Cioatera</w:t>
      </w:r>
      <w:proofErr w:type="spellEnd"/>
      <w:r w:rsidRPr="00B77377">
        <w:rPr>
          <w:sz w:val="18"/>
        </w:rPr>
        <w:t xml:space="preserve"> N</w:t>
      </w:r>
      <w:r w:rsidR="0001202F">
        <w:rPr>
          <w:sz w:val="18"/>
        </w:rPr>
        <w:t xml:space="preserve">, </w:t>
      </w:r>
      <w:r w:rsidRPr="00B77377">
        <w:rPr>
          <w:sz w:val="18"/>
        </w:rPr>
        <w:t>Iacov-</w:t>
      </w:r>
      <w:proofErr w:type="spellStart"/>
      <w:r w:rsidRPr="00B77377">
        <w:rPr>
          <w:sz w:val="18"/>
        </w:rPr>
        <w:t>Craitoiu</w:t>
      </w:r>
      <w:proofErr w:type="spellEnd"/>
      <w:r w:rsidRPr="00B77377">
        <w:rPr>
          <w:sz w:val="18"/>
        </w:rPr>
        <w:t xml:space="preserve"> MM</w:t>
      </w:r>
      <w:r w:rsidR="0001202F">
        <w:rPr>
          <w:sz w:val="18"/>
        </w:rPr>
        <w:t xml:space="preserve">, </w:t>
      </w:r>
      <w:proofErr w:type="spellStart"/>
      <w:r w:rsidRPr="00B77377">
        <w:rPr>
          <w:sz w:val="18"/>
        </w:rPr>
        <w:t>Galbinasu</w:t>
      </w:r>
      <w:proofErr w:type="spellEnd"/>
      <w:r w:rsidRPr="00B77377">
        <w:rPr>
          <w:sz w:val="18"/>
        </w:rPr>
        <w:t xml:space="preserve"> BM</w:t>
      </w:r>
      <w:r w:rsidR="0001202F">
        <w:rPr>
          <w:sz w:val="18"/>
        </w:rPr>
        <w:t xml:space="preserve"> </w:t>
      </w:r>
      <w:r w:rsidR="00EF5F60">
        <w:rPr>
          <w:sz w:val="18"/>
        </w:rPr>
        <w:t>(2019)</w:t>
      </w:r>
      <w:r w:rsidRPr="00B77377">
        <w:rPr>
          <w:sz w:val="18"/>
        </w:rPr>
        <w:t xml:space="preserve">, A microscopic insight of the morphological changes induced by dental zirconia prosthetic structures, </w:t>
      </w:r>
      <w:r w:rsidR="0001202F" w:rsidRPr="00B77377">
        <w:rPr>
          <w:sz w:val="18"/>
        </w:rPr>
        <w:t xml:space="preserve">Romanian Journal </w:t>
      </w:r>
      <w:proofErr w:type="gramStart"/>
      <w:r w:rsidR="0001202F" w:rsidRPr="00B77377">
        <w:rPr>
          <w:sz w:val="18"/>
        </w:rPr>
        <w:t>Of</w:t>
      </w:r>
      <w:proofErr w:type="gramEnd"/>
      <w:r w:rsidR="0001202F" w:rsidRPr="00B77377">
        <w:rPr>
          <w:sz w:val="18"/>
        </w:rPr>
        <w:t xml:space="preserve"> Morphology And Embryology</w:t>
      </w:r>
      <w:r w:rsidRPr="00B77377">
        <w:rPr>
          <w:sz w:val="18"/>
        </w:rPr>
        <w:t>, 60</w:t>
      </w:r>
      <w:r w:rsidR="0001202F">
        <w:rPr>
          <w:sz w:val="18"/>
        </w:rPr>
        <w:t>:</w:t>
      </w:r>
      <w:r w:rsidRPr="00B77377">
        <w:rPr>
          <w:sz w:val="18"/>
        </w:rPr>
        <w:t xml:space="preserve"> 875-881</w:t>
      </w:r>
    </w:p>
    <w:p w14:paraId="720AA0DA" w14:textId="77777777" w:rsidR="00AE3E37" w:rsidRPr="008756E6" w:rsidRDefault="00AE3E37" w:rsidP="008756E6">
      <w:pPr>
        <w:tabs>
          <w:tab w:val="left" w:pos="384"/>
        </w:tabs>
        <w:ind w:right="117"/>
      </w:pPr>
    </w:p>
    <w:p w14:paraId="720AA0D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14:paraId="720AA0DC" w14:textId="77777777" w:rsidR="00AE3E37" w:rsidRDefault="00AE3E37">
      <w:pPr>
        <w:pStyle w:val="BodyText"/>
        <w:rPr>
          <w:rFonts w:ascii="Calibri"/>
          <w:sz w:val="20"/>
        </w:rPr>
      </w:pPr>
    </w:p>
    <w:p w14:paraId="720AA0D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20AA0EA" wp14:editId="720AA0E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A1AA7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0AA0DE" w14:textId="1749EEBA" w:rsidR="00AE3E37" w:rsidRDefault="008756E6" w:rsidP="00404E5B">
      <w:pPr>
        <w:spacing w:before="92"/>
        <w:ind w:right="4234"/>
        <w:rPr>
          <w:rFonts w:ascii="Arial"/>
        </w:rPr>
      </w:pPr>
      <w:r>
        <w:rPr>
          <w:noProof/>
        </w:rPr>
        <w:t xml:space="preserve">              </w:t>
      </w:r>
      <w:r w:rsidR="00F31044">
        <w:rPr>
          <w:rFonts w:ascii="Arial"/>
          <w:noProof/>
          <w:color w:val="BF5A14"/>
        </w:rPr>
        <w:drawing>
          <wp:inline distT="0" distB="0" distL="0" distR="0" wp14:anchorId="0A5821C7" wp14:editId="165A0338">
            <wp:extent cx="1257409" cy="1638442"/>
            <wp:effectExtent l="0" t="0" r="0" b="0"/>
            <wp:docPr id="2688672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67211" name="Picture 268867211"/>
                    <pic:cNvPicPr/>
                  </pic:nvPicPr>
                  <pic:blipFill>
                    <a:blip r:embed="rId10">
                      <a:extLst>
                        <a:ext uri="{28A0092B-C50C-407E-A947-70E740481C1C}">
                          <a14:useLocalDpi xmlns:a14="http://schemas.microsoft.com/office/drawing/2010/main" val="0"/>
                        </a:ext>
                      </a:extLst>
                    </a:blip>
                    <a:stretch>
                      <a:fillRect/>
                    </a:stretch>
                  </pic:blipFill>
                  <pic:spPr>
                    <a:xfrm>
                      <a:off x="0" y="0"/>
                      <a:ext cx="1257409" cy="1638442"/>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20AA0DF" w14:textId="71EA90A4" w:rsidR="00AE3E37" w:rsidRDefault="00295552" w:rsidP="00295552">
      <w:pPr>
        <w:spacing w:before="41" w:line="154" w:lineRule="exact"/>
        <w:ind w:left="213" w:right="231"/>
        <w:jc w:val="both"/>
        <w:rPr>
          <w:rFonts w:ascii="Arial"/>
          <w:sz w:val="14"/>
        </w:rPr>
      </w:pPr>
      <w:r w:rsidRPr="00295552">
        <w:rPr>
          <w:rFonts w:ascii="Arial"/>
          <w:sz w:val="14"/>
        </w:rPr>
        <w:t>Prof. Oana Gingu graduated in 1991 the University of Craiova, Romania, Faculty of Mechanics. Since that time, she is member of the academic staff of the same university and faculty. The Ph.D. degree was achieved in 2001 at the Technical University of Cluj-Napoca, Romania, in the field of Materials Science and Engineering, and became specialist on composite materials processed by the powder metallurgy technology. Since then, Prof. Gingu has participated in specialization courses, such as "Ceramic Materials and Nanocomposites" 2009, CSIC Spain and "</w:t>
      </w:r>
      <w:proofErr w:type="spellStart"/>
      <w:r w:rsidRPr="00295552">
        <w:rPr>
          <w:rFonts w:ascii="Arial"/>
          <w:sz w:val="14"/>
        </w:rPr>
        <w:t>Nanosciences</w:t>
      </w:r>
      <w:proofErr w:type="spellEnd"/>
      <w:r w:rsidRPr="00295552">
        <w:rPr>
          <w:rFonts w:ascii="Arial"/>
          <w:sz w:val="14"/>
        </w:rPr>
        <w:t xml:space="preserve"> and Nanotechnologies" 2005, CNRS France. The research activity is concentrated in the field of design, development and characterization of biocomposite materials with ceramic matrix for small bone reconstruction, with publications in specialized books and journals with international quotation in the field.</w:t>
      </w:r>
      <w:r w:rsidR="0020190A">
        <w:rPr>
          <w:rFonts w:ascii="Arial"/>
          <w:sz w:val="14"/>
        </w:rPr>
        <w:t xml:space="preserve"> </w:t>
      </w:r>
      <w:r w:rsidRPr="00295552">
        <w:rPr>
          <w:rFonts w:ascii="Arial"/>
          <w:sz w:val="14"/>
        </w:rPr>
        <w:t>Prof. Gingu is part of multidisciplinary research teams, enjoying the collaboration and support of groups of researchers known nationally and internationally.</w:t>
      </w:r>
    </w:p>
    <w:p w14:paraId="720AA0E0" w14:textId="3A21E939" w:rsidR="00AE3E37" w:rsidRDefault="00A9710C">
      <w:pPr>
        <w:spacing w:before="62"/>
        <w:ind w:left="4217" w:right="4235"/>
        <w:jc w:val="center"/>
        <w:rPr>
          <w:rFonts w:ascii="Arial"/>
          <w:sz w:val="14"/>
        </w:rPr>
      </w:pPr>
      <w:r>
        <w:rPr>
          <w:rFonts w:ascii="Arial"/>
          <w:sz w:val="14"/>
        </w:rPr>
        <w:t xml:space="preserve">Email: </w:t>
      </w:r>
      <w:hyperlink r:id="rId11" w:history="1">
        <w:r w:rsidR="00E31BED" w:rsidRPr="00B80F69">
          <w:rPr>
            <w:rStyle w:val="Hyperlink"/>
            <w:rFonts w:ascii="Arial"/>
            <w:sz w:val="14"/>
          </w:rPr>
          <w:t>oana.gingu@edu.ucv.ro</w:t>
        </w:r>
      </w:hyperlink>
      <w:r w:rsidR="00E31BED">
        <w:rPr>
          <w:rFonts w:ascii="Arial"/>
          <w:sz w:val="14"/>
        </w:rPr>
        <w:t xml:space="preserve"> </w:t>
      </w:r>
    </w:p>
    <w:p w14:paraId="720AA0E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20AA0EE" wp14:editId="720AA0E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F3C3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20AA0E2" w14:textId="77777777" w:rsidR="00AE3E37" w:rsidRDefault="00AE3E37">
      <w:pPr>
        <w:pStyle w:val="BodyText"/>
        <w:rPr>
          <w:rFonts w:ascii="Arial"/>
          <w:sz w:val="20"/>
        </w:rPr>
      </w:pPr>
    </w:p>
    <w:p w14:paraId="720AA0E3" w14:textId="77777777" w:rsidR="00AE3E37" w:rsidRDefault="00AE3E37">
      <w:pPr>
        <w:pStyle w:val="BodyText"/>
        <w:rPr>
          <w:rFonts w:ascii="Arial"/>
          <w:sz w:val="20"/>
        </w:rPr>
      </w:pPr>
    </w:p>
    <w:p w14:paraId="720AA0E4" w14:textId="77777777" w:rsidR="00AE3E37" w:rsidRDefault="00AE3E37">
      <w:pPr>
        <w:pStyle w:val="BodyText"/>
        <w:spacing w:before="7"/>
        <w:rPr>
          <w:rFonts w:ascii="Arial"/>
          <w:sz w:val="29"/>
        </w:rPr>
      </w:pPr>
    </w:p>
    <w:p w14:paraId="720AA0E6" w14:textId="34E2063F" w:rsidR="00AE3E37" w:rsidRPr="00EB053A" w:rsidRDefault="00A9710C" w:rsidP="00EB053A">
      <w:pPr>
        <w:spacing w:before="39"/>
        <w:ind w:left="100"/>
        <w:rPr>
          <w:rFonts w:ascii="Minion Pro"/>
          <w:b/>
          <w:sz w:val="20"/>
        </w:rPr>
        <w:sectPr w:rsidR="00AE3E37" w:rsidRPr="00EB053A">
          <w:type w:val="continuous"/>
          <w:pgSz w:w="11910" w:h="16840"/>
          <w:pgMar w:top="1740" w:right="600" w:bottom="840" w:left="620" w:header="720" w:footer="720" w:gutter="0"/>
          <w:cols w:space="720"/>
        </w:sectPr>
      </w:pPr>
      <w:r w:rsidRPr="00B21A57">
        <w:rPr>
          <w:rFonts w:ascii="Minion Pro"/>
          <w:b/>
          <w:sz w:val="20"/>
        </w:rPr>
        <w:t>Notes/Comments:</w:t>
      </w:r>
    </w:p>
    <w:p w14:paraId="720AA0E7" w14:textId="5EEF70D2"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C7C19" w14:textId="77777777" w:rsidR="00906874" w:rsidRDefault="00906874">
      <w:r>
        <w:separator/>
      </w:r>
    </w:p>
  </w:endnote>
  <w:endnote w:type="continuationSeparator" w:id="0">
    <w:p w14:paraId="69A139A2" w14:textId="77777777" w:rsidR="00906874" w:rsidRDefault="00906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Calibri"/>
    <w:panose1 w:val="020B0602020104020603"/>
    <w:charset w:val="00"/>
    <w:family w:val="swiss"/>
    <w:pitch w:val="variable"/>
    <w:sig w:usb0="00000007" w:usb1="00000000" w:usb2="00000000" w:usb3="00000000" w:csb0="00000003" w:csb1="00000000"/>
  </w:font>
  <w:font w:name="Minion Pro">
    <w:altName w:val="Arial"/>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AA0F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20AA0FA" wp14:editId="720AA0F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AA1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0AA1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AA0F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20AA1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0AA1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20AA0FC" wp14:editId="720AA0F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AA1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0AA10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AA0F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20AA1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0AA10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20AA0FE" wp14:editId="720AA0F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AA10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0AA1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AA0F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720AA10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0AA1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75025" w14:textId="77777777" w:rsidR="00906874" w:rsidRDefault="00906874">
      <w:r>
        <w:separator/>
      </w:r>
    </w:p>
  </w:footnote>
  <w:footnote w:type="continuationSeparator" w:id="0">
    <w:p w14:paraId="1D84C0B6" w14:textId="77777777" w:rsidR="00906874" w:rsidRDefault="00906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AA0F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20AA0F6" wp14:editId="720AA0F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AA10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AA0F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20AA10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20AA0F8" wp14:editId="720AA0F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AA1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0AA10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AA0F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20AA1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0AA10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823360E"/>
    <w:multiLevelType w:val="multilevel"/>
    <w:tmpl w:val="0500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0555819">
    <w:abstractNumId w:val="0"/>
  </w:num>
  <w:num w:numId="2" w16cid:durableId="2116512455">
    <w:abstractNumId w:val="1"/>
  </w:num>
  <w:num w:numId="3" w16cid:durableId="2006667404">
    <w:abstractNumId w:val="0"/>
    <w:lvlOverride w:ilvl="0">
      <w:startOverride w:val="1"/>
    </w:lvlOverride>
    <w:lvlOverride w:ilvl="1"/>
    <w:lvlOverride w:ilvl="2"/>
    <w:lvlOverride w:ilvl="3"/>
    <w:lvlOverride w:ilvl="4"/>
    <w:lvlOverride w:ilvl="5"/>
    <w:lvlOverride w:ilvl="6"/>
    <w:lvlOverride w:ilvl="7"/>
    <w:lvlOverride w:ilvl="8"/>
  </w:num>
  <w:num w:numId="4" w16cid:durableId="1402413346">
    <w:abstractNumId w:val="2"/>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202F"/>
    <w:rsid w:val="00043588"/>
    <w:rsid w:val="0004594F"/>
    <w:rsid w:val="000466C0"/>
    <w:rsid w:val="00066F76"/>
    <w:rsid w:val="00081A18"/>
    <w:rsid w:val="00084774"/>
    <w:rsid w:val="000A752F"/>
    <w:rsid w:val="000E2911"/>
    <w:rsid w:val="001263DF"/>
    <w:rsid w:val="0014388F"/>
    <w:rsid w:val="00196529"/>
    <w:rsid w:val="001A3126"/>
    <w:rsid w:val="001E3780"/>
    <w:rsid w:val="0020190A"/>
    <w:rsid w:val="00210E1E"/>
    <w:rsid w:val="00225EFE"/>
    <w:rsid w:val="002455EC"/>
    <w:rsid w:val="00292ED9"/>
    <w:rsid w:val="00295552"/>
    <w:rsid w:val="00310C84"/>
    <w:rsid w:val="00321545"/>
    <w:rsid w:val="003655E2"/>
    <w:rsid w:val="0039773D"/>
    <w:rsid w:val="003D6412"/>
    <w:rsid w:val="00404E5B"/>
    <w:rsid w:val="00414F7B"/>
    <w:rsid w:val="004355DC"/>
    <w:rsid w:val="00456613"/>
    <w:rsid w:val="004749B4"/>
    <w:rsid w:val="00476FED"/>
    <w:rsid w:val="00486889"/>
    <w:rsid w:val="00494130"/>
    <w:rsid w:val="004A3CCF"/>
    <w:rsid w:val="004F3523"/>
    <w:rsid w:val="00524B42"/>
    <w:rsid w:val="0053746C"/>
    <w:rsid w:val="00582E88"/>
    <w:rsid w:val="005973B9"/>
    <w:rsid w:val="005B3A56"/>
    <w:rsid w:val="005B7536"/>
    <w:rsid w:val="005C19FA"/>
    <w:rsid w:val="005D01ED"/>
    <w:rsid w:val="005F1508"/>
    <w:rsid w:val="006060CE"/>
    <w:rsid w:val="0063497F"/>
    <w:rsid w:val="00647A1F"/>
    <w:rsid w:val="00670502"/>
    <w:rsid w:val="006C6621"/>
    <w:rsid w:val="006C7D00"/>
    <w:rsid w:val="006D2743"/>
    <w:rsid w:val="006E39C8"/>
    <w:rsid w:val="0070014E"/>
    <w:rsid w:val="00712A3E"/>
    <w:rsid w:val="00753209"/>
    <w:rsid w:val="00777DB0"/>
    <w:rsid w:val="007B56DB"/>
    <w:rsid w:val="008058CA"/>
    <w:rsid w:val="00824634"/>
    <w:rsid w:val="00832BA8"/>
    <w:rsid w:val="00873DF0"/>
    <w:rsid w:val="00874C65"/>
    <w:rsid w:val="008756E6"/>
    <w:rsid w:val="00887824"/>
    <w:rsid w:val="008A08B6"/>
    <w:rsid w:val="008A39BF"/>
    <w:rsid w:val="008A62F4"/>
    <w:rsid w:val="008F70AF"/>
    <w:rsid w:val="00906874"/>
    <w:rsid w:val="00934B0A"/>
    <w:rsid w:val="00952822"/>
    <w:rsid w:val="009827EE"/>
    <w:rsid w:val="009B2D44"/>
    <w:rsid w:val="009F21A6"/>
    <w:rsid w:val="00A07E82"/>
    <w:rsid w:val="00A41B55"/>
    <w:rsid w:val="00A571F9"/>
    <w:rsid w:val="00A9710C"/>
    <w:rsid w:val="00A97775"/>
    <w:rsid w:val="00AA2A08"/>
    <w:rsid w:val="00AD5BFC"/>
    <w:rsid w:val="00AE3E37"/>
    <w:rsid w:val="00B21A57"/>
    <w:rsid w:val="00B77377"/>
    <w:rsid w:val="00BD1895"/>
    <w:rsid w:val="00BD3EB1"/>
    <w:rsid w:val="00C3239C"/>
    <w:rsid w:val="00C33602"/>
    <w:rsid w:val="00C7330B"/>
    <w:rsid w:val="00CD6F55"/>
    <w:rsid w:val="00D8144E"/>
    <w:rsid w:val="00D9784D"/>
    <w:rsid w:val="00DD69E8"/>
    <w:rsid w:val="00DE3104"/>
    <w:rsid w:val="00E26B10"/>
    <w:rsid w:val="00E27FBB"/>
    <w:rsid w:val="00E31BED"/>
    <w:rsid w:val="00E34A12"/>
    <w:rsid w:val="00E94C8F"/>
    <w:rsid w:val="00EB053A"/>
    <w:rsid w:val="00EC259A"/>
    <w:rsid w:val="00EF5F60"/>
    <w:rsid w:val="00F01321"/>
    <w:rsid w:val="00F31044"/>
    <w:rsid w:val="00F72EEA"/>
    <w:rsid w:val="00F82576"/>
    <w:rsid w:val="00F84CAE"/>
    <w:rsid w:val="00FA253D"/>
    <w:rsid w:val="00FB10FF"/>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AA0CA"/>
  <w15:docId w15:val="{408AE68A-D35E-8046-ABB4-4E0D6EBC7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31B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83533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ana.gingu@edu.ucv.ro"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809</Words>
  <Characters>4616</Characters>
  <Application>Microsoft Office Word</Application>
  <DocSecurity>0</DocSecurity>
  <Lines>38</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Oana Gingu</cp:lastModifiedBy>
  <cp:revision>3</cp:revision>
  <dcterms:created xsi:type="dcterms:W3CDTF">2024-07-08T08:40:00Z</dcterms:created>
  <dcterms:modified xsi:type="dcterms:W3CDTF">2024-07-08T08:45:00Z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