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00ADA" w14:textId="77777777" w:rsidR="0046561A" w:rsidRPr="007D774B" w:rsidRDefault="005C4B83" w:rsidP="009321DA">
      <w:pPr>
        <w:pStyle w:val="Titolo"/>
        <w:jc w:val="right"/>
        <w:rPr>
          <w:lang w:val="it-IT"/>
        </w:rPr>
      </w:pPr>
      <w:r w:rsidRPr="007D774B">
        <w:rPr>
          <w:lang w:val="it-IT"/>
        </w:rPr>
        <w:t>MICHELA PECORARO</w:t>
      </w:r>
    </w:p>
    <w:p w14:paraId="4E900ADB" w14:textId="77777777" w:rsidR="0046561A" w:rsidRPr="007D774B" w:rsidRDefault="005C4B83" w:rsidP="009321DA">
      <w:pPr>
        <w:spacing w:before="5"/>
        <w:ind w:left="132"/>
        <w:jc w:val="right"/>
        <w:rPr>
          <w:sz w:val="20"/>
          <w:lang w:val="it-IT"/>
        </w:rPr>
      </w:pPr>
      <w:r w:rsidRPr="007D774B">
        <w:rPr>
          <w:sz w:val="20"/>
          <w:lang w:val="it-IT"/>
        </w:rPr>
        <w:t>13 May 1989</w:t>
      </w:r>
    </w:p>
    <w:p w14:paraId="4E900ADC" w14:textId="77777777" w:rsidR="0046561A" w:rsidRPr="007D774B" w:rsidRDefault="005C4B83" w:rsidP="009321DA">
      <w:pPr>
        <w:spacing w:before="10"/>
        <w:ind w:left="132"/>
        <w:jc w:val="right"/>
        <w:rPr>
          <w:sz w:val="20"/>
          <w:lang w:val="it-IT"/>
        </w:rPr>
      </w:pPr>
      <w:r w:rsidRPr="007D774B">
        <w:rPr>
          <w:sz w:val="20"/>
          <w:lang w:val="it-IT"/>
        </w:rPr>
        <w:t>Salerno</w:t>
      </w:r>
    </w:p>
    <w:p w14:paraId="4E900ADD" w14:textId="77777777" w:rsidR="0046561A" w:rsidRPr="007D774B" w:rsidRDefault="005C4B83" w:rsidP="009321DA">
      <w:pPr>
        <w:spacing w:before="10"/>
        <w:ind w:left="132"/>
        <w:jc w:val="right"/>
        <w:rPr>
          <w:sz w:val="20"/>
          <w:lang w:val="it-IT"/>
        </w:rPr>
      </w:pPr>
      <w:r w:rsidRPr="007D774B">
        <w:rPr>
          <w:sz w:val="20"/>
          <w:lang w:val="it-IT"/>
        </w:rPr>
        <w:t>e-mail:</w:t>
      </w:r>
      <w:r w:rsidRPr="007D774B">
        <w:rPr>
          <w:color w:val="0000FF"/>
          <w:sz w:val="20"/>
          <w:lang w:val="it-IT"/>
        </w:rPr>
        <w:t xml:space="preserve"> </w:t>
      </w:r>
      <w:hyperlink r:id="rId5">
        <w:r w:rsidRPr="007D774B">
          <w:rPr>
            <w:color w:val="0000FF"/>
            <w:sz w:val="20"/>
            <w:u w:val="single" w:color="0000FF"/>
            <w:lang w:val="it-IT"/>
          </w:rPr>
          <w:t>mipecoraro@unisa.it</w:t>
        </w:r>
      </w:hyperlink>
    </w:p>
    <w:p w14:paraId="4E900ADF" w14:textId="77777777" w:rsidR="0046561A" w:rsidRPr="007D774B" w:rsidRDefault="0046561A">
      <w:pPr>
        <w:pStyle w:val="Corpotesto"/>
        <w:spacing w:before="2"/>
        <w:ind w:left="0"/>
        <w:jc w:val="left"/>
        <w:rPr>
          <w:sz w:val="32"/>
          <w:lang w:val="it-IT"/>
        </w:rPr>
      </w:pPr>
    </w:p>
    <w:p w14:paraId="4E900AE1" w14:textId="15E19CD1" w:rsidR="0046561A" w:rsidRDefault="00053BBD">
      <w:pPr>
        <w:pStyle w:val="Titolo1"/>
        <w:tabs>
          <w:tab w:val="left" w:pos="10651"/>
        </w:tabs>
        <w:spacing w:before="4"/>
      </w:pPr>
      <w:r w:rsidRPr="00053BBD">
        <w:rPr>
          <w:shd w:val="clear" w:color="auto" w:fill="D9D9D9"/>
        </w:rPr>
        <w:t>E</w:t>
      </w:r>
      <w:r w:rsidR="00602F39" w:rsidRPr="00053BBD">
        <w:rPr>
          <w:shd w:val="clear" w:color="auto" w:fill="D9D9D9"/>
        </w:rPr>
        <w:t>ducation</w:t>
      </w:r>
      <w:r w:rsidRPr="00053BBD">
        <w:rPr>
          <w:shd w:val="clear" w:color="auto" w:fill="D9D9D9"/>
        </w:rPr>
        <w:t xml:space="preserve"> </w:t>
      </w:r>
      <w:r w:rsidR="00602F39" w:rsidRPr="00053BBD">
        <w:rPr>
          <w:shd w:val="clear" w:color="auto" w:fill="D9D9D9"/>
        </w:rPr>
        <w:t>and</w:t>
      </w:r>
      <w:r w:rsidRPr="00053BBD">
        <w:rPr>
          <w:shd w:val="clear" w:color="auto" w:fill="D9D9D9"/>
        </w:rPr>
        <w:t xml:space="preserve"> T</w:t>
      </w:r>
      <w:r w:rsidR="00602F39" w:rsidRPr="00602F39">
        <w:rPr>
          <w:shd w:val="clear" w:color="auto" w:fill="D9D9D9"/>
        </w:rPr>
        <w:t>raining</w:t>
      </w:r>
      <w:r w:rsidR="005C4B83">
        <w:rPr>
          <w:shd w:val="clear" w:color="auto" w:fill="D9D9D9"/>
        </w:rPr>
        <w:tab/>
      </w:r>
    </w:p>
    <w:p w14:paraId="4E900AE3" w14:textId="77777777" w:rsidR="0046561A" w:rsidRDefault="0046561A">
      <w:pPr>
        <w:pStyle w:val="Corpotesto"/>
        <w:spacing w:before="1"/>
        <w:ind w:left="0"/>
        <w:jc w:val="left"/>
        <w:rPr>
          <w:b/>
          <w:i/>
          <w:sz w:val="22"/>
        </w:rPr>
      </w:pPr>
    </w:p>
    <w:p w14:paraId="4E900AE4" w14:textId="59C3B317" w:rsidR="0046561A" w:rsidRDefault="005C4B83" w:rsidP="00B27C41">
      <w:pPr>
        <w:pStyle w:val="Corpotesto"/>
        <w:tabs>
          <w:tab w:val="left" w:pos="1528"/>
        </w:tabs>
        <w:ind w:left="132" w:right="456"/>
      </w:pPr>
      <w:r>
        <w:t>2014-</w:t>
      </w:r>
      <w:r>
        <w:rPr>
          <w:spacing w:val="-4"/>
        </w:rPr>
        <w:t xml:space="preserve"> </w:t>
      </w:r>
      <w:r>
        <w:t>2018</w:t>
      </w:r>
      <w:r>
        <w:tab/>
        <w:t xml:space="preserve">Ph.D. in Drug Discovery and Development, </w:t>
      </w:r>
      <w:r w:rsidR="00053BBD">
        <w:t>at the Department of Pharmacy, University of Salerno</w:t>
      </w:r>
      <w:r>
        <w:t xml:space="preserve">, with </w:t>
      </w:r>
      <w:r w:rsidR="008D25A0">
        <w:t xml:space="preserve">a thesis entitled </w:t>
      </w:r>
      <w:r>
        <w:t>in “Molecular basis of</w:t>
      </w:r>
      <w:r>
        <w:rPr>
          <w:spacing w:val="-3"/>
        </w:rPr>
        <w:t xml:space="preserve"> </w:t>
      </w:r>
      <w:r>
        <w:t>cardiomiopathy”</w:t>
      </w:r>
      <w:r w:rsidR="008D25A0">
        <w:t>, supervisor: prof. Ada Popolo</w:t>
      </w:r>
    </w:p>
    <w:p w14:paraId="4E900AE5" w14:textId="77777777" w:rsidR="0046561A" w:rsidRDefault="0046561A" w:rsidP="00B27C41">
      <w:pPr>
        <w:pStyle w:val="Corpotesto"/>
        <w:spacing w:before="4"/>
        <w:ind w:left="0"/>
      </w:pPr>
    </w:p>
    <w:p w14:paraId="4E900AE7" w14:textId="71303D28" w:rsidR="0046561A" w:rsidRPr="002F1803" w:rsidRDefault="00313F8B" w:rsidP="00B27C41">
      <w:pPr>
        <w:tabs>
          <w:tab w:val="left" w:pos="1468"/>
        </w:tabs>
        <w:ind w:left="132"/>
        <w:jc w:val="both"/>
        <w:rPr>
          <w:sz w:val="24"/>
        </w:rPr>
      </w:pPr>
      <w:r>
        <w:rPr>
          <w:sz w:val="24"/>
        </w:rPr>
        <w:t xml:space="preserve">2008-2013 </w:t>
      </w:r>
      <w:r w:rsidR="00BE7B76">
        <w:rPr>
          <w:sz w:val="24"/>
        </w:rPr>
        <w:t xml:space="preserve">  M</w:t>
      </w:r>
      <w:r w:rsidR="002F1803">
        <w:rPr>
          <w:sz w:val="24"/>
        </w:rPr>
        <w:t>aster’s degree in pharmacy</w:t>
      </w:r>
      <w:r w:rsidR="005C4B83">
        <w:rPr>
          <w:sz w:val="24"/>
        </w:rPr>
        <w:t>,</w:t>
      </w:r>
      <w:r w:rsidR="007D1C43">
        <w:rPr>
          <w:sz w:val="24"/>
        </w:rPr>
        <w:t xml:space="preserve"> at </w:t>
      </w:r>
      <w:r w:rsidR="005C4B83">
        <w:rPr>
          <w:sz w:val="24"/>
        </w:rPr>
        <w:t xml:space="preserve">University of Salerno, </w:t>
      </w:r>
      <w:r w:rsidR="005C4B83">
        <w:rPr>
          <w:b/>
          <w:sz w:val="24"/>
        </w:rPr>
        <w:t>summa cum laude with</w:t>
      </w:r>
      <w:r w:rsidR="005C4B83">
        <w:rPr>
          <w:b/>
          <w:spacing w:val="-14"/>
          <w:sz w:val="24"/>
        </w:rPr>
        <w:t xml:space="preserve"> </w:t>
      </w:r>
      <w:r w:rsidR="005C4B83">
        <w:rPr>
          <w:b/>
          <w:sz w:val="24"/>
        </w:rPr>
        <w:t>honors</w:t>
      </w:r>
      <w:r w:rsidR="002F1803">
        <w:rPr>
          <w:sz w:val="24"/>
        </w:rPr>
        <w:t xml:space="preserve">, </w:t>
      </w:r>
      <w:r w:rsidR="007D1C43">
        <w:t xml:space="preserve">discussing an experimental thesis: " </w:t>
      </w:r>
      <w:r w:rsidR="002F1803" w:rsidRPr="002F1803">
        <w:t xml:space="preserve">Doxorubicin-Mediated Cardiotoxicity: Role of Mitochondrial Connexin 43. </w:t>
      </w:r>
      <w:r w:rsidR="007D1C43">
        <w:t>", tutor Prof.</w:t>
      </w:r>
      <w:r w:rsidR="002F1803">
        <w:t>ssa</w:t>
      </w:r>
      <w:r w:rsidR="007D1C43">
        <w:t xml:space="preserve"> </w:t>
      </w:r>
      <w:r w:rsidR="002F1803">
        <w:t>A.Popolo</w:t>
      </w:r>
    </w:p>
    <w:p w14:paraId="4E900AE8" w14:textId="77777777" w:rsidR="0046561A" w:rsidRDefault="0046561A">
      <w:pPr>
        <w:pStyle w:val="Corpotesto"/>
        <w:ind w:left="0"/>
        <w:jc w:val="left"/>
        <w:rPr>
          <w:sz w:val="20"/>
        </w:rPr>
      </w:pPr>
    </w:p>
    <w:p w14:paraId="68C55725" w14:textId="77777777" w:rsidR="00602F39" w:rsidRDefault="00602F39">
      <w:pPr>
        <w:pStyle w:val="Corpotesto"/>
        <w:spacing w:before="2"/>
        <w:ind w:left="0"/>
        <w:jc w:val="left"/>
        <w:rPr>
          <w:sz w:val="25"/>
        </w:rPr>
      </w:pPr>
    </w:p>
    <w:p w14:paraId="0BA28842" w14:textId="0E27B349" w:rsidR="00602F39" w:rsidRDefault="00602F39" w:rsidP="00BE7B76">
      <w:pPr>
        <w:pStyle w:val="Titolo1"/>
        <w:tabs>
          <w:tab w:val="left" w:pos="10651"/>
        </w:tabs>
        <w:jc w:val="both"/>
        <w:rPr>
          <w:b w:val="0"/>
          <w:bCs w:val="0"/>
          <w:i w:val="0"/>
          <w:shd w:val="clear" w:color="auto" w:fill="D9D9D9"/>
        </w:rPr>
      </w:pPr>
      <w:r w:rsidRPr="00BE7B76">
        <w:rPr>
          <w:shd w:val="clear" w:color="auto" w:fill="D9D9D9"/>
        </w:rPr>
        <w:t>Research</w:t>
      </w:r>
      <w:r w:rsidRPr="00602F39">
        <w:rPr>
          <w:b w:val="0"/>
          <w:bCs w:val="0"/>
          <w:i w:val="0"/>
          <w:shd w:val="clear" w:color="auto" w:fill="D9D9D9"/>
        </w:rPr>
        <w:t xml:space="preserve"> </w:t>
      </w:r>
      <w:r w:rsidR="00BE7B76" w:rsidRPr="00BE7B76">
        <w:rPr>
          <w:i w:val="0"/>
          <w:shd w:val="clear" w:color="auto" w:fill="D9D9D9"/>
        </w:rPr>
        <w:t>experiences</w:t>
      </w:r>
    </w:p>
    <w:p w14:paraId="4A36188A" w14:textId="77777777" w:rsidR="00BE7B76" w:rsidRPr="00602F39" w:rsidRDefault="00BE7B76">
      <w:pPr>
        <w:pStyle w:val="Corpotesto"/>
        <w:spacing w:before="2"/>
        <w:ind w:left="0"/>
        <w:jc w:val="left"/>
        <w:rPr>
          <w:b/>
          <w:bCs/>
          <w:sz w:val="25"/>
        </w:rPr>
      </w:pPr>
    </w:p>
    <w:p w14:paraId="7074445E" w14:textId="531AAD50" w:rsidR="007D774B" w:rsidRDefault="007D774B" w:rsidP="007D774B">
      <w:pPr>
        <w:pStyle w:val="Corpotesto"/>
        <w:spacing w:before="2"/>
        <w:ind w:left="0"/>
        <w:jc w:val="left"/>
      </w:pPr>
      <w:r>
        <w:t>202</w:t>
      </w:r>
      <w:r>
        <w:t>2</w:t>
      </w:r>
      <w:r>
        <w:t>-</w:t>
      </w:r>
      <w:r>
        <w:t>at day</w:t>
      </w:r>
      <w:r>
        <w:t xml:space="preserve"> Research fellow in the laboratory of Prof. S Franceschelli, Department of Pharmacy, University of Salerno</w:t>
      </w:r>
    </w:p>
    <w:p w14:paraId="76247A49" w14:textId="77777777" w:rsidR="007D774B" w:rsidRDefault="007D774B" w:rsidP="007D774B">
      <w:pPr>
        <w:pStyle w:val="Corpotesto"/>
        <w:spacing w:before="2"/>
        <w:ind w:left="0"/>
        <w:jc w:val="left"/>
      </w:pPr>
    </w:p>
    <w:p w14:paraId="5D02ECA8" w14:textId="6F727DC9" w:rsidR="007D774B" w:rsidRDefault="007D774B" w:rsidP="007D774B">
      <w:pPr>
        <w:pStyle w:val="Corpotesto"/>
        <w:spacing w:before="2"/>
        <w:ind w:left="0"/>
        <w:jc w:val="left"/>
      </w:pPr>
      <w:r>
        <w:t>202</w:t>
      </w:r>
      <w:r>
        <w:t>1</w:t>
      </w:r>
      <w:r>
        <w:t>-202</w:t>
      </w:r>
      <w:r>
        <w:t>2</w:t>
      </w:r>
      <w:r>
        <w:t xml:space="preserve"> Research fellow in the laboratory of Prof. S Franceschelli, Department of Pharmacy, University of Salerno</w:t>
      </w:r>
    </w:p>
    <w:p w14:paraId="2050F63B" w14:textId="77777777" w:rsidR="007D774B" w:rsidRDefault="007D774B">
      <w:pPr>
        <w:pStyle w:val="Corpotesto"/>
        <w:spacing w:before="2"/>
        <w:ind w:left="0"/>
        <w:jc w:val="left"/>
      </w:pPr>
    </w:p>
    <w:p w14:paraId="4C8E1A11" w14:textId="39C0462D" w:rsidR="008F6CD7" w:rsidRDefault="008F6CD7">
      <w:pPr>
        <w:pStyle w:val="Corpotesto"/>
        <w:spacing w:before="2"/>
        <w:ind w:left="0"/>
        <w:jc w:val="left"/>
      </w:pPr>
      <w:r>
        <w:t>2020-2021 Research fellow in the laboratory of Prof. S Franceschelli, Department of Pharmacy, University of Salerno</w:t>
      </w:r>
    </w:p>
    <w:p w14:paraId="0C2C1DD5" w14:textId="77777777" w:rsidR="008F6CD7" w:rsidRDefault="008F6CD7">
      <w:pPr>
        <w:pStyle w:val="Corpotesto"/>
        <w:spacing w:before="2"/>
        <w:ind w:left="0"/>
        <w:jc w:val="left"/>
      </w:pPr>
    </w:p>
    <w:p w14:paraId="21D87A68" w14:textId="2223A56D" w:rsidR="008522F7" w:rsidRDefault="008522F7">
      <w:pPr>
        <w:pStyle w:val="Corpotesto"/>
        <w:spacing w:before="2"/>
        <w:ind w:left="0"/>
        <w:jc w:val="left"/>
      </w:pPr>
      <w:r>
        <w:t xml:space="preserve">2019-2020 </w:t>
      </w:r>
      <w:r w:rsidR="000F24A4">
        <w:t>Post-doctoral position on the project “</w:t>
      </w:r>
      <w:r w:rsidR="003B1F99" w:rsidRPr="003B1F99">
        <w:t>Study of the role of BAG3 protein in the inflammatory process</w:t>
      </w:r>
      <w:r w:rsidR="000F24A4">
        <w:t xml:space="preserve">”, in the laboratory of Prof. </w:t>
      </w:r>
      <w:r>
        <w:t>S. Franceschelli</w:t>
      </w:r>
      <w:r w:rsidR="000F24A4">
        <w:t>, Department of Pharma</w:t>
      </w:r>
      <w:r>
        <w:t>cy</w:t>
      </w:r>
      <w:r w:rsidR="000F24A4">
        <w:t>, University of Salerno</w:t>
      </w:r>
      <w:r w:rsidR="000F24A4" w:rsidRPr="000F24A4">
        <w:t xml:space="preserve"> </w:t>
      </w:r>
    </w:p>
    <w:p w14:paraId="12D55DCC" w14:textId="77777777" w:rsidR="008522F7" w:rsidRDefault="008522F7">
      <w:pPr>
        <w:pStyle w:val="Corpotesto"/>
        <w:spacing w:before="2"/>
        <w:ind w:left="0"/>
        <w:jc w:val="left"/>
      </w:pPr>
    </w:p>
    <w:p w14:paraId="55CCD03E" w14:textId="5D357A37" w:rsidR="003B1F99" w:rsidRDefault="00680721" w:rsidP="003B1F99">
      <w:pPr>
        <w:pStyle w:val="Corpotesto"/>
        <w:spacing w:before="2"/>
        <w:ind w:left="0"/>
        <w:jc w:val="left"/>
      </w:pPr>
      <w:r>
        <w:t xml:space="preserve">May </w:t>
      </w:r>
      <w:r w:rsidR="003B1F99">
        <w:t>201</w:t>
      </w:r>
      <w:r>
        <w:t>8</w:t>
      </w:r>
      <w:r w:rsidR="003B1F99">
        <w:t>-</w:t>
      </w:r>
      <w:r>
        <w:t>Jan 2019</w:t>
      </w:r>
      <w:r w:rsidR="003B1F99">
        <w:t xml:space="preserve"> Post-doctoral position on the project “</w:t>
      </w:r>
      <w:r>
        <w:rPr>
          <w:rStyle w:val="jlqj4b"/>
          <w:lang w:val="en"/>
        </w:rPr>
        <w:t>Role of connexin 43 in cardiomyopathies and anticancer-induced cardiotoxicity</w:t>
      </w:r>
      <w:r w:rsidR="003B1F99">
        <w:t xml:space="preserve">”, in the laboratory of Prof. </w:t>
      </w:r>
      <w:r>
        <w:t>A.Popolo</w:t>
      </w:r>
      <w:r w:rsidR="003B1F99">
        <w:t>, Department of Pharmacy, University of Salerno</w:t>
      </w:r>
      <w:r w:rsidR="003B1F99" w:rsidRPr="000F24A4">
        <w:t xml:space="preserve"> </w:t>
      </w:r>
    </w:p>
    <w:p w14:paraId="14DC22CE" w14:textId="77777777" w:rsidR="003B1F99" w:rsidRDefault="003B1F99" w:rsidP="003B1F99">
      <w:pPr>
        <w:pStyle w:val="Corpotesto"/>
        <w:spacing w:before="2"/>
        <w:ind w:left="0"/>
        <w:jc w:val="left"/>
      </w:pPr>
    </w:p>
    <w:p w14:paraId="05CD8C3D" w14:textId="77777777" w:rsidR="009D0607" w:rsidRDefault="003B1F99" w:rsidP="009D0607">
      <w:pPr>
        <w:pStyle w:val="Corpotesto"/>
        <w:spacing w:before="2"/>
        <w:ind w:left="0"/>
        <w:jc w:val="left"/>
      </w:pPr>
      <w:r>
        <w:t>201</w:t>
      </w:r>
      <w:r w:rsidR="009D0607">
        <w:t>3</w:t>
      </w:r>
      <w:r>
        <w:t>-20</w:t>
      </w:r>
      <w:r w:rsidR="009D0607">
        <w:t>14</w:t>
      </w:r>
      <w:r>
        <w:t xml:space="preserve"> </w:t>
      </w:r>
      <w:r w:rsidR="009D0607">
        <w:t>Cooperative researcher</w:t>
      </w:r>
      <w:r>
        <w:t xml:space="preserve"> on the project “</w:t>
      </w:r>
      <w:r w:rsidR="009D0607" w:rsidRPr="009D0607">
        <w:t>Mitochondrial dysfunction in doxorubicin-induced cardiac damage</w:t>
      </w:r>
      <w:r>
        <w:t xml:space="preserve">”, in the laboratory of </w:t>
      </w:r>
      <w:r w:rsidR="009D0607">
        <w:t>Prof. A.Popolo, Department of Pharmacy, University of Salerno</w:t>
      </w:r>
      <w:r w:rsidR="009D0607" w:rsidRPr="000F24A4">
        <w:t xml:space="preserve"> </w:t>
      </w:r>
    </w:p>
    <w:p w14:paraId="0179E253" w14:textId="77777777" w:rsidR="000F24A4" w:rsidRDefault="000F24A4">
      <w:pPr>
        <w:pStyle w:val="Corpotesto"/>
        <w:spacing w:before="2"/>
        <w:ind w:left="0"/>
        <w:jc w:val="left"/>
        <w:rPr>
          <w:sz w:val="25"/>
        </w:rPr>
      </w:pPr>
    </w:p>
    <w:p w14:paraId="65C1D6CF" w14:textId="629AA67D" w:rsidR="00602F39" w:rsidRDefault="004B4989">
      <w:pPr>
        <w:pStyle w:val="Corpotesto"/>
        <w:spacing w:before="2"/>
        <w:ind w:left="0"/>
        <w:jc w:val="left"/>
        <w:rPr>
          <w:sz w:val="25"/>
        </w:rPr>
      </w:pPr>
      <w:r>
        <w:rPr>
          <w:sz w:val="25"/>
        </w:rPr>
        <w:t xml:space="preserve">Sept-Dec 2016 </w:t>
      </w:r>
      <w:r w:rsidRPr="004B4989">
        <w:rPr>
          <w:sz w:val="25"/>
        </w:rPr>
        <w:t xml:space="preserve">Cooperative researcher in the lab of Prof. </w:t>
      </w:r>
      <w:r>
        <w:rPr>
          <w:sz w:val="25"/>
        </w:rPr>
        <w:t>Antonio Rodriguez-Sinovas</w:t>
      </w:r>
      <w:r w:rsidRPr="004B4989">
        <w:rPr>
          <w:sz w:val="25"/>
        </w:rPr>
        <w:t xml:space="preserve"> at the </w:t>
      </w:r>
      <w:r w:rsidR="0060710B">
        <w:rPr>
          <w:sz w:val="25"/>
        </w:rPr>
        <w:t>V</w:t>
      </w:r>
      <w:r w:rsidR="0060710B" w:rsidRPr="0060710B">
        <w:rPr>
          <w:sz w:val="25"/>
        </w:rPr>
        <w:t>all d'</w:t>
      </w:r>
      <w:r w:rsidR="0060710B">
        <w:rPr>
          <w:sz w:val="25"/>
        </w:rPr>
        <w:t>H</w:t>
      </w:r>
      <w:r w:rsidR="0060710B" w:rsidRPr="0060710B">
        <w:rPr>
          <w:sz w:val="25"/>
        </w:rPr>
        <w:t xml:space="preserve">ebron </w:t>
      </w:r>
      <w:r w:rsidR="00080F89">
        <w:rPr>
          <w:sz w:val="25"/>
        </w:rPr>
        <w:t>R</w:t>
      </w:r>
      <w:r w:rsidR="00080F89" w:rsidRPr="00080F89">
        <w:rPr>
          <w:sz w:val="25"/>
        </w:rPr>
        <w:t xml:space="preserve">esearch </w:t>
      </w:r>
      <w:r w:rsidR="00080F89">
        <w:rPr>
          <w:sz w:val="25"/>
        </w:rPr>
        <w:t>I</w:t>
      </w:r>
      <w:r w:rsidR="00080F89" w:rsidRPr="00080F89">
        <w:rPr>
          <w:sz w:val="25"/>
        </w:rPr>
        <w:t>nstitute</w:t>
      </w:r>
      <w:r w:rsidRPr="004B4989">
        <w:rPr>
          <w:sz w:val="25"/>
        </w:rPr>
        <w:t xml:space="preserve">, </w:t>
      </w:r>
      <w:r w:rsidR="00080F89">
        <w:rPr>
          <w:sz w:val="25"/>
        </w:rPr>
        <w:t>Barcelona</w:t>
      </w:r>
      <w:r w:rsidRPr="004B4989">
        <w:rPr>
          <w:sz w:val="25"/>
        </w:rPr>
        <w:t xml:space="preserve">, </w:t>
      </w:r>
      <w:r w:rsidR="00080F89">
        <w:rPr>
          <w:sz w:val="25"/>
        </w:rPr>
        <w:t>Spain</w:t>
      </w:r>
    </w:p>
    <w:p w14:paraId="61F1F228" w14:textId="19E3E630" w:rsidR="008218EB" w:rsidRDefault="008218EB">
      <w:pPr>
        <w:pStyle w:val="Corpotesto"/>
        <w:spacing w:before="2"/>
        <w:ind w:left="0"/>
        <w:jc w:val="left"/>
        <w:rPr>
          <w:sz w:val="25"/>
        </w:rPr>
      </w:pPr>
    </w:p>
    <w:p w14:paraId="57028A5D" w14:textId="1044DA22" w:rsidR="008218EB" w:rsidRDefault="008218EB">
      <w:pPr>
        <w:pStyle w:val="Corpotesto"/>
        <w:spacing w:before="2"/>
        <w:ind w:left="0"/>
        <w:jc w:val="left"/>
        <w:rPr>
          <w:sz w:val="25"/>
        </w:rPr>
      </w:pPr>
      <w:r>
        <w:rPr>
          <w:sz w:val="25"/>
        </w:rPr>
        <w:t xml:space="preserve">2015-2018 </w:t>
      </w:r>
      <w:r w:rsidRPr="008218EB">
        <w:rPr>
          <w:sz w:val="25"/>
        </w:rPr>
        <w:t xml:space="preserve">Spin Off </w:t>
      </w:r>
      <w:r w:rsidR="002F3B09">
        <w:rPr>
          <w:sz w:val="25"/>
        </w:rPr>
        <w:t>partner</w:t>
      </w:r>
      <w:r w:rsidR="002F3B09" w:rsidRPr="008218EB">
        <w:rPr>
          <w:sz w:val="25"/>
        </w:rPr>
        <w:t xml:space="preserve"> </w:t>
      </w:r>
      <w:r w:rsidRPr="008218EB">
        <w:rPr>
          <w:sz w:val="25"/>
        </w:rPr>
        <w:t>Accademic ImmunePharma</w:t>
      </w:r>
    </w:p>
    <w:p w14:paraId="4E900AEA" w14:textId="77777777" w:rsidR="0046561A" w:rsidRDefault="005C4B83">
      <w:pPr>
        <w:pStyle w:val="Titolo1"/>
        <w:tabs>
          <w:tab w:val="left" w:pos="10651"/>
        </w:tabs>
        <w:jc w:val="both"/>
      </w:pPr>
      <w:r>
        <w:rPr>
          <w:shd w:val="clear" w:color="auto" w:fill="D9D9D9"/>
        </w:rPr>
        <w:t>Interests</w:t>
      </w:r>
      <w:r>
        <w:rPr>
          <w:shd w:val="clear" w:color="auto" w:fill="D9D9D9"/>
        </w:rPr>
        <w:tab/>
      </w:r>
    </w:p>
    <w:p w14:paraId="4E900AEB" w14:textId="77777777" w:rsidR="0046561A" w:rsidRDefault="0046561A">
      <w:pPr>
        <w:pStyle w:val="Corpotesto"/>
        <w:spacing w:before="1"/>
        <w:ind w:left="0"/>
        <w:jc w:val="left"/>
        <w:rPr>
          <w:b/>
          <w:i/>
        </w:rPr>
      </w:pPr>
    </w:p>
    <w:p w14:paraId="4E900AEC" w14:textId="77777777" w:rsidR="0046561A" w:rsidRDefault="005C4B83">
      <w:pPr>
        <w:pStyle w:val="Corpotesto"/>
        <w:ind w:left="132" w:right="138"/>
      </w:pPr>
      <w:r>
        <w:t>Molecular and cellular mechanisms; cancer and related fields; molecular biology; cell biology; biochemistry, reactive oxygen species; free radicals; antioxidants; oxidative stress; redox modulation; inflammation; gap- junction; connexin 43; CFTR; molecular trafficking; cardiomiopathy; cystic fibrosis.</w:t>
      </w:r>
    </w:p>
    <w:p w14:paraId="4E900AED" w14:textId="77777777" w:rsidR="0046561A" w:rsidRDefault="0046561A">
      <w:pPr>
        <w:pStyle w:val="Corpotesto"/>
        <w:ind w:left="0"/>
        <w:jc w:val="left"/>
        <w:rPr>
          <w:sz w:val="20"/>
        </w:rPr>
      </w:pPr>
    </w:p>
    <w:p w14:paraId="4E900AEE" w14:textId="77777777" w:rsidR="0046561A" w:rsidRDefault="0046561A">
      <w:pPr>
        <w:pStyle w:val="Corpotesto"/>
        <w:spacing w:before="9"/>
        <w:ind w:left="0"/>
        <w:jc w:val="left"/>
        <w:rPr>
          <w:sz w:val="17"/>
        </w:rPr>
      </w:pPr>
    </w:p>
    <w:p w14:paraId="4E900AEF" w14:textId="77777777" w:rsidR="0046561A" w:rsidRDefault="005C4B83">
      <w:pPr>
        <w:pStyle w:val="Titolo1"/>
        <w:tabs>
          <w:tab w:val="left" w:pos="10651"/>
        </w:tabs>
      </w:pPr>
      <w:r>
        <w:rPr>
          <w:shd w:val="clear" w:color="auto" w:fill="D9D9D9"/>
        </w:rPr>
        <w:t>Paper</w:t>
      </w:r>
      <w:r>
        <w:rPr>
          <w:shd w:val="clear" w:color="auto" w:fill="D9D9D9"/>
        </w:rPr>
        <w:tab/>
      </w:r>
    </w:p>
    <w:p w14:paraId="4E900AF0" w14:textId="77777777" w:rsidR="0046561A" w:rsidRDefault="0046561A">
      <w:pPr>
        <w:pStyle w:val="Corpotesto"/>
        <w:spacing w:before="6"/>
        <w:ind w:left="0"/>
        <w:jc w:val="left"/>
        <w:rPr>
          <w:b/>
          <w:i/>
          <w:sz w:val="20"/>
        </w:rPr>
      </w:pPr>
    </w:p>
    <w:p w14:paraId="4E900AF1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ind w:right="136" w:hanging="360"/>
        <w:rPr>
          <w:sz w:val="24"/>
        </w:rPr>
      </w:pPr>
      <w:r>
        <w:rPr>
          <w:sz w:val="24"/>
        </w:rPr>
        <w:t xml:space="preserve">Pecoraro M, Pinto </w:t>
      </w:r>
      <w:r>
        <w:rPr>
          <w:spacing w:val="-3"/>
          <w:sz w:val="24"/>
        </w:rPr>
        <w:t xml:space="preserve">A, </w:t>
      </w:r>
      <w:r>
        <w:rPr>
          <w:sz w:val="24"/>
        </w:rPr>
        <w:t xml:space="preserve">Popolo </w:t>
      </w:r>
      <w:r>
        <w:rPr>
          <w:spacing w:val="-3"/>
          <w:sz w:val="24"/>
        </w:rPr>
        <w:t xml:space="preserve">A. </w:t>
      </w:r>
      <w:r>
        <w:rPr>
          <w:sz w:val="24"/>
        </w:rPr>
        <w:t>Trastuzumab-induced cardiotoxicity and role of mitochondrial connexin43 in the adaptive response. Toxicol In Vitro. 2020 Jun 26:104926. doi: 10.1016/j.tiv.2020.104926. PMID:</w:t>
      </w:r>
      <w:r>
        <w:rPr>
          <w:spacing w:val="-6"/>
          <w:sz w:val="24"/>
        </w:rPr>
        <w:t xml:space="preserve"> </w:t>
      </w:r>
      <w:r>
        <w:rPr>
          <w:sz w:val="24"/>
        </w:rPr>
        <w:t>32599261.</w:t>
      </w:r>
    </w:p>
    <w:p w14:paraId="4E900AF2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ind w:hanging="360"/>
        <w:rPr>
          <w:sz w:val="24"/>
        </w:rPr>
      </w:pPr>
      <w:r>
        <w:rPr>
          <w:sz w:val="24"/>
        </w:rPr>
        <w:t xml:space="preserve">Cerullo G., Parimbelli M., Perna S., Pecoraro M., Liguori G., Negro M., D’Antona </w:t>
      </w:r>
      <w:r>
        <w:rPr>
          <w:spacing w:val="-3"/>
          <w:sz w:val="24"/>
        </w:rPr>
        <w:t xml:space="preserve">G. </w:t>
      </w:r>
      <w:r>
        <w:rPr>
          <w:sz w:val="24"/>
        </w:rPr>
        <w:t xml:space="preserve">Sodium citrate supplementation: </w:t>
      </w:r>
      <w:r>
        <w:rPr>
          <w:spacing w:val="-3"/>
          <w:sz w:val="24"/>
        </w:rPr>
        <w:t xml:space="preserve">An </w:t>
      </w:r>
      <w:r>
        <w:rPr>
          <w:sz w:val="24"/>
        </w:rPr>
        <w:t>updated revision and practical recommendations on exercise performance, hydration status, and potential risks. Transl Sports Med. 2020;00:1–8. DOI:</w:t>
      </w:r>
      <w:r>
        <w:rPr>
          <w:spacing w:val="-13"/>
          <w:sz w:val="24"/>
        </w:rPr>
        <w:t xml:space="preserve"> </w:t>
      </w:r>
      <w:r>
        <w:rPr>
          <w:sz w:val="24"/>
        </w:rPr>
        <w:t>10.1002/tsm2.174</w:t>
      </w:r>
    </w:p>
    <w:p w14:paraId="4E900AF3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ind w:right="144" w:hanging="360"/>
        <w:rPr>
          <w:sz w:val="24"/>
        </w:rPr>
      </w:pPr>
      <w:r>
        <w:rPr>
          <w:sz w:val="24"/>
        </w:rPr>
        <w:t xml:space="preserve">Pecoraro M, Pinto </w:t>
      </w:r>
      <w:r>
        <w:rPr>
          <w:spacing w:val="-3"/>
          <w:sz w:val="24"/>
        </w:rPr>
        <w:t xml:space="preserve">A, </w:t>
      </w:r>
      <w:r>
        <w:rPr>
          <w:sz w:val="24"/>
        </w:rPr>
        <w:t xml:space="preserve">Popolo </w:t>
      </w:r>
      <w:r>
        <w:rPr>
          <w:spacing w:val="-3"/>
          <w:sz w:val="24"/>
        </w:rPr>
        <w:t xml:space="preserve">A. </w:t>
      </w:r>
      <w:r>
        <w:rPr>
          <w:sz w:val="24"/>
        </w:rPr>
        <w:t xml:space="preserve">Mitochondria and Cardiovascular Disease: A Brief Account. Crit </w:t>
      </w:r>
      <w:r>
        <w:rPr>
          <w:sz w:val="24"/>
        </w:rPr>
        <w:lastRenderedPageBreak/>
        <w:t>Rev Eukaryot Gene Expr. 2019;29(4):295-304. doi:</w:t>
      </w:r>
      <w:r>
        <w:rPr>
          <w:spacing w:val="-14"/>
          <w:sz w:val="24"/>
        </w:rPr>
        <w:t xml:space="preserve"> </w:t>
      </w:r>
      <w:r>
        <w:rPr>
          <w:sz w:val="24"/>
        </w:rPr>
        <w:t>0.1615/CritRevEukaryotGeneExpr.2019028579.</w:t>
      </w:r>
    </w:p>
    <w:p w14:paraId="4E900AF4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spacing w:before="1"/>
        <w:ind w:hanging="360"/>
        <w:rPr>
          <w:sz w:val="24"/>
        </w:rPr>
      </w:pPr>
      <w:r>
        <w:rPr>
          <w:sz w:val="24"/>
        </w:rPr>
        <w:t xml:space="preserve">Kerbab </w:t>
      </w:r>
      <w:r>
        <w:rPr>
          <w:spacing w:val="-3"/>
          <w:sz w:val="24"/>
        </w:rPr>
        <w:t xml:space="preserve">K, </w:t>
      </w:r>
      <w:r>
        <w:rPr>
          <w:sz w:val="24"/>
        </w:rPr>
        <w:t xml:space="preserve">Sansone </w:t>
      </w:r>
      <w:r>
        <w:rPr>
          <w:spacing w:val="-3"/>
          <w:sz w:val="24"/>
        </w:rPr>
        <w:t xml:space="preserve">F, </w:t>
      </w:r>
      <w:r>
        <w:rPr>
          <w:sz w:val="24"/>
        </w:rPr>
        <w:t xml:space="preserve">Zaiter </w:t>
      </w:r>
      <w:r>
        <w:rPr>
          <w:spacing w:val="-4"/>
          <w:sz w:val="24"/>
        </w:rPr>
        <w:t xml:space="preserve">L, </w:t>
      </w:r>
      <w:r>
        <w:rPr>
          <w:sz w:val="24"/>
        </w:rPr>
        <w:t xml:space="preserve">Esposito T, Celano R, Franceschelli S, Pecoraro M, Benayache </w:t>
      </w:r>
      <w:r>
        <w:rPr>
          <w:spacing w:val="-3"/>
          <w:sz w:val="24"/>
        </w:rPr>
        <w:t xml:space="preserve">F, </w:t>
      </w:r>
      <w:r>
        <w:rPr>
          <w:sz w:val="24"/>
        </w:rPr>
        <w:t xml:space="preserve">Rastrelli </w:t>
      </w:r>
      <w:r>
        <w:rPr>
          <w:spacing w:val="-6"/>
          <w:sz w:val="24"/>
        </w:rPr>
        <w:t xml:space="preserve">L, </w:t>
      </w:r>
      <w:r>
        <w:rPr>
          <w:sz w:val="24"/>
        </w:rPr>
        <w:t>Picerno P, Aquino RP, Mencherini T. Halimium halimifolium: From the Chemical and Functional Characterization to a Nutraceutical Ingredient Design. Planta Med. 2019 Aug; 85(11- 12):1024-1033. doi:</w:t>
      </w:r>
      <w:r>
        <w:rPr>
          <w:spacing w:val="-7"/>
          <w:sz w:val="24"/>
        </w:rPr>
        <w:t xml:space="preserve"> </w:t>
      </w:r>
      <w:r>
        <w:rPr>
          <w:sz w:val="24"/>
        </w:rPr>
        <w:t>10.1055/a-0953-6007.</w:t>
      </w:r>
    </w:p>
    <w:p w14:paraId="4E900AF6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spacing w:before="68"/>
        <w:ind w:right="157" w:hanging="360"/>
        <w:rPr>
          <w:sz w:val="24"/>
        </w:rPr>
      </w:pPr>
      <w:r w:rsidRPr="007D774B">
        <w:rPr>
          <w:sz w:val="24"/>
          <w:lang w:val="it-IT"/>
        </w:rPr>
        <w:t xml:space="preserve">Elena De Angelis, Michela Pecoraro, Maria Rosaria Rusciano, Michele Ciccarelli and Ada Popolo. </w:t>
      </w:r>
      <w:r>
        <w:rPr>
          <w:sz w:val="24"/>
        </w:rPr>
        <w:t>Cross-Talk between Neurohormonal Pathways and the Immune System in Heart Failure: A Review of the Literature.</w:t>
      </w:r>
      <w:r>
        <w:rPr>
          <w:spacing w:val="4"/>
          <w:sz w:val="24"/>
        </w:rPr>
        <w:t xml:space="preserve"> </w:t>
      </w:r>
      <w:r>
        <w:rPr>
          <w:sz w:val="24"/>
        </w:rPr>
        <w:t>IJMS.2019.</w:t>
      </w:r>
    </w:p>
    <w:p w14:paraId="4E900AF7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ind w:hanging="360"/>
        <w:rPr>
          <w:sz w:val="24"/>
        </w:rPr>
      </w:pPr>
      <w:r>
        <w:rPr>
          <w:sz w:val="24"/>
        </w:rPr>
        <w:t xml:space="preserve">Pecoraro M, Ciccarelli M, Fiordelisi A, Iaccarino </w:t>
      </w:r>
      <w:r>
        <w:rPr>
          <w:spacing w:val="-3"/>
          <w:sz w:val="24"/>
        </w:rPr>
        <w:t xml:space="preserve">G, </w:t>
      </w:r>
      <w:r>
        <w:rPr>
          <w:sz w:val="24"/>
        </w:rPr>
        <w:t xml:space="preserve">Pinto </w:t>
      </w:r>
      <w:r>
        <w:rPr>
          <w:spacing w:val="-3"/>
          <w:sz w:val="24"/>
        </w:rPr>
        <w:t xml:space="preserve">A, </w:t>
      </w:r>
      <w:r>
        <w:rPr>
          <w:sz w:val="24"/>
        </w:rPr>
        <w:t xml:space="preserve">Popolo </w:t>
      </w:r>
      <w:r>
        <w:rPr>
          <w:spacing w:val="-3"/>
          <w:sz w:val="24"/>
        </w:rPr>
        <w:t xml:space="preserve">A. </w:t>
      </w:r>
      <w:r>
        <w:rPr>
          <w:sz w:val="24"/>
        </w:rPr>
        <w:t>Diazoxide Improves Mitochondrial Connexin 43 Expression in a Mouse Model of Doxorubicin-Induced Cardiotoxicity.I nt J Mol Sci. 2018 Mar 7;19(3). pii: E757. doi:</w:t>
      </w:r>
      <w:r>
        <w:rPr>
          <w:spacing w:val="-13"/>
          <w:sz w:val="24"/>
        </w:rPr>
        <w:t xml:space="preserve"> </w:t>
      </w:r>
      <w:r>
        <w:rPr>
          <w:sz w:val="24"/>
        </w:rPr>
        <w:t>10.3390/ijms19030757.</w:t>
      </w:r>
    </w:p>
    <w:p w14:paraId="4E900AF8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ind w:right="146" w:hanging="360"/>
        <w:rPr>
          <w:sz w:val="24"/>
        </w:rPr>
      </w:pPr>
      <w:r>
        <w:rPr>
          <w:sz w:val="24"/>
        </w:rPr>
        <w:t xml:space="preserve">Pecoraro M, Pinto </w:t>
      </w:r>
      <w:r>
        <w:rPr>
          <w:spacing w:val="-3"/>
          <w:sz w:val="24"/>
        </w:rPr>
        <w:t xml:space="preserve">A, </w:t>
      </w:r>
      <w:r>
        <w:rPr>
          <w:sz w:val="24"/>
        </w:rPr>
        <w:t xml:space="preserve">Popolo </w:t>
      </w:r>
      <w:r>
        <w:rPr>
          <w:spacing w:val="-3"/>
          <w:sz w:val="24"/>
        </w:rPr>
        <w:t xml:space="preserve">A. </w:t>
      </w:r>
      <w:r>
        <w:rPr>
          <w:sz w:val="24"/>
        </w:rPr>
        <w:t>Inhibition of Connexin 43 translocation on mitochondria accelerates CoCl2-induced apoptotic response in a chemical model of hypoxia. Toxicol In Vitro. 2018 Nov 16. pii: S0887-2333(17)30354-5. doi:</w:t>
      </w:r>
      <w:r>
        <w:rPr>
          <w:spacing w:val="-11"/>
          <w:sz w:val="24"/>
        </w:rPr>
        <w:t xml:space="preserve"> </w:t>
      </w:r>
      <w:r>
        <w:rPr>
          <w:sz w:val="24"/>
        </w:rPr>
        <w:t>10.1016/j.tiv.2017.11.004.</w:t>
      </w:r>
    </w:p>
    <w:p w14:paraId="4E900AF9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spacing w:before="1"/>
        <w:ind w:left="840" w:hanging="280"/>
        <w:rPr>
          <w:sz w:val="24"/>
        </w:rPr>
      </w:pPr>
      <w:r>
        <w:rPr>
          <w:sz w:val="24"/>
        </w:rPr>
        <w:t xml:space="preserve">De Falco </w:t>
      </w:r>
      <w:r>
        <w:rPr>
          <w:spacing w:val="-3"/>
          <w:sz w:val="24"/>
        </w:rPr>
        <w:t xml:space="preserve">G; </w:t>
      </w:r>
      <w:r>
        <w:rPr>
          <w:sz w:val="24"/>
        </w:rPr>
        <w:t xml:space="preserve">Colarusso C; Terlizzi M; Popolo </w:t>
      </w:r>
      <w:r>
        <w:rPr>
          <w:spacing w:val="-3"/>
          <w:sz w:val="24"/>
        </w:rPr>
        <w:t xml:space="preserve">A; </w:t>
      </w:r>
      <w:r>
        <w:rPr>
          <w:sz w:val="24"/>
        </w:rPr>
        <w:t xml:space="preserve">Pecoraro M; Commodo M; Minutolo P; Sirignano M; D'Anna </w:t>
      </w:r>
      <w:r>
        <w:rPr>
          <w:spacing w:val="-3"/>
          <w:sz w:val="24"/>
        </w:rPr>
        <w:t xml:space="preserve">A; </w:t>
      </w:r>
      <w:r>
        <w:rPr>
          <w:sz w:val="24"/>
        </w:rPr>
        <w:t xml:space="preserve">Aquino RP, Pinto A;Molino </w:t>
      </w:r>
      <w:r>
        <w:rPr>
          <w:spacing w:val="-3"/>
          <w:sz w:val="24"/>
        </w:rPr>
        <w:t xml:space="preserve">A; </w:t>
      </w:r>
      <w:r>
        <w:rPr>
          <w:sz w:val="24"/>
        </w:rPr>
        <w:t>Sorrentino R. Chronic obstructive pulmonary disease (COPD)-derived circulating cells release IL-18 and IL-33 under ultrafine particulate (UFP) matter exposure in a caspase-1/8-independent manner. Original Research, Front. Immunol. – Inflammation. 2017 Oct 26;8:1415. doi:</w:t>
      </w:r>
      <w:r>
        <w:rPr>
          <w:spacing w:val="-8"/>
          <w:sz w:val="24"/>
        </w:rPr>
        <w:t xml:space="preserve"> </w:t>
      </w:r>
      <w:r>
        <w:rPr>
          <w:sz w:val="24"/>
        </w:rPr>
        <w:t>10.3389/fimmu.2017.01415.</w:t>
      </w:r>
    </w:p>
    <w:p w14:paraId="4E900AFA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ind w:right="149" w:hanging="360"/>
        <w:rPr>
          <w:sz w:val="24"/>
        </w:rPr>
      </w:pPr>
      <w:r>
        <w:rPr>
          <w:sz w:val="24"/>
        </w:rPr>
        <w:t xml:space="preserve">Pecoraro M; Rodríguez-Sinovas </w:t>
      </w:r>
      <w:r>
        <w:rPr>
          <w:spacing w:val="-3"/>
          <w:sz w:val="24"/>
        </w:rPr>
        <w:t xml:space="preserve">A; </w:t>
      </w:r>
      <w:r>
        <w:rPr>
          <w:sz w:val="24"/>
        </w:rPr>
        <w:t xml:space="preserve">Marzocco S; Ciccarelli M; Iaccarino G; Pinto </w:t>
      </w:r>
      <w:r>
        <w:rPr>
          <w:spacing w:val="-3"/>
          <w:sz w:val="24"/>
        </w:rPr>
        <w:t xml:space="preserve">A; </w:t>
      </w:r>
      <w:r>
        <w:rPr>
          <w:sz w:val="24"/>
        </w:rPr>
        <w:t xml:space="preserve">Popolo </w:t>
      </w:r>
      <w:r>
        <w:rPr>
          <w:spacing w:val="-3"/>
          <w:sz w:val="24"/>
        </w:rPr>
        <w:t xml:space="preserve">A. </w:t>
      </w:r>
      <w:r>
        <w:rPr>
          <w:sz w:val="24"/>
        </w:rPr>
        <w:t>Cardiotoxic Effects of Short-Term Doxorubicin Administration: Involvement of Connexin 43 in Calcium Impairment. Int. J. Mol. Sci. 2017, 18(10), 2121;</w:t>
      </w:r>
      <w:r>
        <w:rPr>
          <w:spacing w:val="-3"/>
          <w:sz w:val="24"/>
        </w:rPr>
        <w:t xml:space="preserve"> </w:t>
      </w:r>
      <w:r>
        <w:rPr>
          <w:sz w:val="24"/>
        </w:rPr>
        <w:t>doi:10.3390/ijms18102121.</w:t>
      </w:r>
    </w:p>
    <w:p w14:paraId="4E900AFB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spacing w:before="1"/>
        <w:ind w:right="143" w:hanging="360"/>
        <w:rPr>
          <w:sz w:val="24"/>
        </w:rPr>
      </w:pPr>
      <w:r w:rsidRPr="007D774B">
        <w:rPr>
          <w:sz w:val="24"/>
          <w:lang w:val="it-IT"/>
        </w:rPr>
        <w:t xml:space="preserve">Saturnino C, Popolo </w:t>
      </w:r>
      <w:r w:rsidRPr="007D774B">
        <w:rPr>
          <w:spacing w:val="-3"/>
          <w:sz w:val="24"/>
          <w:lang w:val="it-IT"/>
        </w:rPr>
        <w:t xml:space="preserve">A, </w:t>
      </w:r>
      <w:r w:rsidRPr="007D774B">
        <w:rPr>
          <w:sz w:val="24"/>
          <w:lang w:val="it-IT"/>
        </w:rPr>
        <w:t xml:space="preserve">Ramunno </w:t>
      </w:r>
      <w:r w:rsidRPr="007D774B">
        <w:rPr>
          <w:spacing w:val="-3"/>
          <w:sz w:val="24"/>
          <w:lang w:val="it-IT"/>
        </w:rPr>
        <w:t xml:space="preserve">A, </w:t>
      </w:r>
      <w:r w:rsidRPr="007D774B">
        <w:rPr>
          <w:sz w:val="24"/>
          <w:lang w:val="it-IT"/>
        </w:rPr>
        <w:t xml:space="preserve">Adesso S, Pecoraro M, Plutino MR, Rizzato S, Albinati </w:t>
      </w:r>
      <w:r w:rsidRPr="007D774B">
        <w:rPr>
          <w:spacing w:val="-3"/>
          <w:sz w:val="24"/>
          <w:lang w:val="it-IT"/>
        </w:rPr>
        <w:t>A,</w:t>
      </w:r>
      <w:r w:rsidRPr="007D774B">
        <w:rPr>
          <w:spacing w:val="54"/>
          <w:sz w:val="24"/>
          <w:lang w:val="it-IT"/>
        </w:rPr>
        <w:t xml:space="preserve"> </w:t>
      </w:r>
      <w:r w:rsidRPr="007D774B">
        <w:rPr>
          <w:sz w:val="24"/>
          <w:lang w:val="it-IT"/>
        </w:rPr>
        <w:t xml:space="preserve">Marzocco S, Sala M, Iacopetta D, Sinicropi MS. </w:t>
      </w:r>
      <w:r>
        <w:rPr>
          <w:sz w:val="24"/>
        </w:rPr>
        <w:t>Anti-Inflammatory, Antioxidant and Crystallographic Studies of N-Palmitoyl-ethanol Amine (PEA) Derivatives. Molecules. 2017 Apr 11;22(4). pii: E616. doi: 10.3390/molecules22040616. PMID:</w:t>
      </w:r>
      <w:r>
        <w:rPr>
          <w:spacing w:val="-15"/>
          <w:sz w:val="24"/>
        </w:rPr>
        <w:t xml:space="preserve"> </w:t>
      </w:r>
      <w:r>
        <w:rPr>
          <w:sz w:val="24"/>
        </w:rPr>
        <w:t>28398240.</w:t>
      </w:r>
    </w:p>
    <w:p w14:paraId="4E900AFC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ind w:right="136" w:hanging="360"/>
        <w:rPr>
          <w:sz w:val="24"/>
        </w:rPr>
      </w:pPr>
      <w:r>
        <w:rPr>
          <w:sz w:val="24"/>
        </w:rPr>
        <w:t xml:space="preserve">Alburquerque-Béjar J; Barba, I.; Valls-Lacalle, </w:t>
      </w:r>
      <w:r>
        <w:rPr>
          <w:spacing w:val="-6"/>
          <w:sz w:val="24"/>
        </w:rPr>
        <w:t xml:space="preserve">L; </w:t>
      </w:r>
      <w:r>
        <w:rPr>
          <w:sz w:val="24"/>
        </w:rPr>
        <w:t xml:space="preserve">RuizMeana, Marisol; Pecoraro, M; Rodríguez- Sinovas, </w:t>
      </w:r>
      <w:r>
        <w:rPr>
          <w:spacing w:val="-3"/>
          <w:sz w:val="24"/>
        </w:rPr>
        <w:t xml:space="preserve">A; </w:t>
      </w:r>
      <w:r>
        <w:rPr>
          <w:sz w:val="24"/>
        </w:rPr>
        <w:t>García-Dorado, D. Remote ischemic conditioning provides humoral crossspecies cardioprotection through glycine receptor activation. Cardiovasc Res. 2017 Jan;113(1):52-60. doi: 10.1093/cvr/cvw242.PMID:</w:t>
      </w:r>
      <w:r>
        <w:rPr>
          <w:spacing w:val="-4"/>
          <w:sz w:val="24"/>
        </w:rPr>
        <w:t xml:space="preserve"> </w:t>
      </w:r>
      <w:r>
        <w:rPr>
          <w:sz w:val="24"/>
        </w:rPr>
        <w:t>28069702.</w:t>
      </w:r>
    </w:p>
    <w:p w14:paraId="4E900AFD" w14:textId="77777777" w:rsidR="0046561A" w:rsidRPr="007D774B" w:rsidRDefault="005C4B83">
      <w:pPr>
        <w:pStyle w:val="Paragrafoelenco"/>
        <w:numPr>
          <w:ilvl w:val="0"/>
          <w:numId w:val="2"/>
        </w:numPr>
        <w:tabs>
          <w:tab w:val="left" w:pos="841"/>
        </w:tabs>
        <w:ind w:right="144" w:hanging="360"/>
        <w:rPr>
          <w:sz w:val="24"/>
          <w:lang w:val="it-IT"/>
        </w:rPr>
      </w:pPr>
      <w:r w:rsidRPr="007D774B">
        <w:rPr>
          <w:sz w:val="24"/>
          <w:lang w:val="it-IT"/>
        </w:rPr>
        <w:t xml:space="preserve">Pecoraro M, Del Pizzo M, Marzocco S, Sorrentino R, Ciccarelli M, Iaccarino </w:t>
      </w:r>
      <w:r w:rsidRPr="007D774B">
        <w:rPr>
          <w:spacing w:val="-3"/>
          <w:sz w:val="24"/>
          <w:lang w:val="it-IT"/>
        </w:rPr>
        <w:t xml:space="preserve">G, </w:t>
      </w:r>
      <w:r w:rsidRPr="007D774B">
        <w:rPr>
          <w:sz w:val="24"/>
          <w:lang w:val="it-IT"/>
        </w:rPr>
        <w:t xml:space="preserve">Pinto </w:t>
      </w:r>
      <w:r w:rsidRPr="007D774B">
        <w:rPr>
          <w:spacing w:val="-3"/>
          <w:sz w:val="24"/>
          <w:lang w:val="it-IT"/>
        </w:rPr>
        <w:t xml:space="preserve">A, </w:t>
      </w:r>
      <w:r w:rsidRPr="007D774B">
        <w:rPr>
          <w:sz w:val="24"/>
          <w:lang w:val="it-IT"/>
        </w:rPr>
        <w:t xml:space="preserve">Popolo </w:t>
      </w:r>
      <w:r w:rsidRPr="007D774B">
        <w:rPr>
          <w:spacing w:val="-3"/>
          <w:sz w:val="24"/>
          <w:lang w:val="it-IT"/>
        </w:rPr>
        <w:t xml:space="preserve">A. </w:t>
      </w:r>
      <w:r w:rsidRPr="007D774B">
        <w:rPr>
          <w:sz w:val="24"/>
          <w:lang w:val="it-IT"/>
        </w:rPr>
        <w:t xml:space="preserve">Inflammatory mediators in a short-time mouse model of doxorubicin-induced cardiotoxicity. Toxicol Appl Pharmacol. 2016 </w:t>
      </w:r>
      <w:r w:rsidRPr="007D774B">
        <w:rPr>
          <w:spacing w:val="-3"/>
          <w:sz w:val="24"/>
          <w:lang w:val="it-IT"/>
        </w:rPr>
        <w:t xml:space="preserve">Feb </w:t>
      </w:r>
      <w:r w:rsidRPr="007D774B">
        <w:rPr>
          <w:sz w:val="24"/>
          <w:lang w:val="it-IT"/>
        </w:rPr>
        <w:t>15;293:44-52. doi: 10.1016/j.taap.2016.01.006. Epub 2016 Jan 11. PMID: 26780402.</w:t>
      </w:r>
    </w:p>
    <w:p w14:paraId="4E900AFE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ind w:right="139" w:hanging="360"/>
        <w:rPr>
          <w:sz w:val="24"/>
        </w:rPr>
      </w:pPr>
      <w:r w:rsidRPr="007D774B">
        <w:rPr>
          <w:sz w:val="24"/>
          <w:lang w:val="it-IT"/>
        </w:rPr>
        <w:t xml:space="preserve">Pecoraro M, Sorrentino R, Franceschelli S, Del Pizzo M, Pinto </w:t>
      </w:r>
      <w:r w:rsidRPr="007D774B">
        <w:rPr>
          <w:spacing w:val="-3"/>
          <w:sz w:val="24"/>
          <w:lang w:val="it-IT"/>
        </w:rPr>
        <w:t xml:space="preserve">A, </w:t>
      </w:r>
      <w:r w:rsidRPr="007D774B">
        <w:rPr>
          <w:sz w:val="24"/>
          <w:lang w:val="it-IT"/>
        </w:rPr>
        <w:t xml:space="preserve">Popolo </w:t>
      </w:r>
      <w:r w:rsidRPr="007D774B">
        <w:rPr>
          <w:spacing w:val="-3"/>
          <w:sz w:val="24"/>
          <w:lang w:val="it-IT"/>
        </w:rPr>
        <w:t xml:space="preserve">A. </w:t>
      </w:r>
      <w:bookmarkStart w:id="0" w:name="_Hlk61360485"/>
      <w:r w:rsidRPr="007D774B">
        <w:rPr>
          <w:sz w:val="24"/>
          <w:lang w:val="it-IT"/>
        </w:rPr>
        <w:t xml:space="preserve">Doxorubicin-Mediated Cardiotoxicity: Role of Mitochondrial Connexin 43. </w:t>
      </w:r>
      <w:bookmarkEnd w:id="0"/>
      <w:r>
        <w:rPr>
          <w:sz w:val="24"/>
        </w:rPr>
        <w:t>Cardiovasc Toxicol. 2015</w:t>
      </w:r>
      <w:r>
        <w:rPr>
          <w:spacing w:val="-7"/>
          <w:sz w:val="24"/>
        </w:rPr>
        <w:t xml:space="preserve"> </w:t>
      </w:r>
      <w:r>
        <w:rPr>
          <w:sz w:val="24"/>
        </w:rPr>
        <w:t>Jan.</w:t>
      </w:r>
    </w:p>
    <w:p w14:paraId="4E900AFF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ind w:right="144" w:hanging="360"/>
        <w:rPr>
          <w:sz w:val="24"/>
        </w:rPr>
      </w:pPr>
      <w:r>
        <w:rPr>
          <w:sz w:val="24"/>
        </w:rPr>
        <w:t xml:space="preserve">Popolo </w:t>
      </w:r>
      <w:r>
        <w:rPr>
          <w:spacing w:val="-3"/>
          <w:sz w:val="24"/>
        </w:rPr>
        <w:t xml:space="preserve">A, </w:t>
      </w:r>
      <w:r>
        <w:rPr>
          <w:sz w:val="24"/>
        </w:rPr>
        <w:t xml:space="preserve">Pecoraro M, Pinto </w:t>
      </w:r>
      <w:r>
        <w:rPr>
          <w:spacing w:val="-3"/>
          <w:sz w:val="24"/>
        </w:rPr>
        <w:t xml:space="preserve">A. </w:t>
      </w:r>
      <w:r>
        <w:rPr>
          <w:sz w:val="24"/>
        </w:rPr>
        <w:t>Effect of adenosine on isoproterenol-induces hypertrophy in vitro. A preliminary study .PhOL,Sections Archives, Vol.1, pp 121-126,</w:t>
      </w:r>
      <w:r>
        <w:rPr>
          <w:spacing w:val="-10"/>
          <w:sz w:val="24"/>
        </w:rPr>
        <w:t xml:space="preserve"> </w:t>
      </w:r>
      <w:r>
        <w:rPr>
          <w:sz w:val="24"/>
        </w:rPr>
        <w:t>2014.</w:t>
      </w:r>
    </w:p>
    <w:p w14:paraId="4E900B00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spacing w:before="1"/>
        <w:ind w:right="140" w:hanging="360"/>
        <w:rPr>
          <w:sz w:val="24"/>
        </w:rPr>
      </w:pPr>
      <w:r>
        <w:rPr>
          <w:sz w:val="24"/>
        </w:rPr>
        <w:t>Michela P, Velia V, Aldo P, Ada P. Role of connexin 43 in cardiovascular diseases. Eur J Pharmacol. 2015 Oct 20. pii: S0014-2999(15)30311-3. doi:</w:t>
      </w:r>
      <w:r>
        <w:rPr>
          <w:spacing w:val="-14"/>
          <w:sz w:val="24"/>
        </w:rPr>
        <w:t xml:space="preserve"> </w:t>
      </w:r>
      <w:r>
        <w:rPr>
          <w:sz w:val="24"/>
        </w:rPr>
        <w:t>10.1016/j.ejphar.2015.10.030.</w:t>
      </w:r>
    </w:p>
    <w:p w14:paraId="4E900B01" w14:textId="77777777" w:rsidR="0046561A" w:rsidRDefault="005C4B83">
      <w:pPr>
        <w:pStyle w:val="Paragrafoelenco"/>
        <w:numPr>
          <w:ilvl w:val="0"/>
          <w:numId w:val="2"/>
        </w:numPr>
        <w:tabs>
          <w:tab w:val="left" w:pos="841"/>
        </w:tabs>
        <w:ind w:right="140" w:hanging="360"/>
        <w:rPr>
          <w:sz w:val="24"/>
        </w:rPr>
      </w:pPr>
      <w:r>
        <w:rPr>
          <w:sz w:val="24"/>
        </w:rPr>
        <w:t xml:space="preserve">Sorrentino R, Terlizzi M, Di Crescenzo VG, Popolo A, Pecoraro M, Perillo </w:t>
      </w:r>
      <w:r>
        <w:rPr>
          <w:spacing w:val="-3"/>
          <w:sz w:val="24"/>
        </w:rPr>
        <w:t xml:space="preserve">G, </w:t>
      </w:r>
      <w:r>
        <w:rPr>
          <w:sz w:val="24"/>
        </w:rPr>
        <w:t xml:space="preserve">Galderisi </w:t>
      </w:r>
      <w:r>
        <w:rPr>
          <w:spacing w:val="-3"/>
          <w:sz w:val="24"/>
        </w:rPr>
        <w:t xml:space="preserve">A, </w:t>
      </w:r>
      <w:r>
        <w:rPr>
          <w:sz w:val="24"/>
        </w:rPr>
        <w:t xml:space="preserve">Pinto </w:t>
      </w:r>
      <w:r>
        <w:rPr>
          <w:spacing w:val="-3"/>
          <w:sz w:val="24"/>
        </w:rPr>
        <w:t xml:space="preserve">A. </w:t>
      </w:r>
      <w:r>
        <w:rPr>
          <w:sz w:val="24"/>
        </w:rPr>
        <w:t xml:space="preserve">Human Lung Cancer-Derived Immunosuppressive Plasmacytoid Dendritic Cells Release IL-1α in an AIM2 Inflammasome-Dependent Manner. </w:t>
      </w:r>
      <w:r>
        <w:rPr>
          <w:spacing w:val="-3"/>
          <w:sz w:val="24"/>
        </w:rPr>
        <w:t xml:space="preserve">Am </w:t>
      </w:r>
      <w:r>
        <w:rPr>
          <w:sz w:val="24"/>
        </w:rPr>
        <w:t>J Pathol. 2015 Nov;185(11):3115-24. doi: 10.1016/j.ajpath.2015.07.009. PMID:</w:t>
      </w:r>
      <w:r>
        <w:rPr>
          <w:spacing w:val="-1"/>
          <w:sz w:val="24"/>
        </w:rPr>
        <w:t xml:space="preserve"> </w:t>
      </w:r>
      <w:r>
        <w:rPr>
          <w:sz w:val="24"/>
        </w:rPr>
        <w:t>26506473.</w:t>
      </w:r>
    </w:p>
    <w:p w14:paraId="4E900B02" w14:textId="77777777" w:rsidR="0046561A" w:rsidRDefault="0046561A">
      <w:pPr>
        <w:pStyle w:val="Corpotesto"/>
        <w:spacing w:before="3"/>
        <w:ind w:left="0"/>
        <w:jc w:val="left"/>
        <w:rPr>
          <w:sz w:val="14"/>
        </w:rPr>
      </w:pPr>
    </w:p>
    <w:p w14:paraId="4E900B03" w14:textId="77777777" w:rsidR="0046561A" w:rsidRDefault="005C4B83">
      <w:pPr>
        <w:tabs>
          <w:tab w:val="left" w:pos="10651"/>
        </w:tabs>
        <w:spacing w:before="91"/>
        <w:ind w:left="104"/>
      </w:pPr>
      <w:r>
        <w:rPr>
          <w:shd w:val="clear" w:color="auto" w:fill="D9D9D9"/>
        </w:rPr>
        <w:t xml:space="preserve"> </w:t>
      </w:r>
      <w:r>
        <w:rPr>
          <w:spacing w:val="-26"/>
          <w:shd w:val="clear" w:color="auto" w:fill="D9D9D9"/>
        </w:rPr>
        <w:t xml:space="preserve"> </w:t>
      </w:r>
      <w:r>
        <w:rPr>
          <w:shd w:val="clear" w:color="auto" w:fill="D9D9D9"/>
        </w:rPr>
        <w:t>POSTER</w:t>
      </w:r>
      <w:r>
        <w:rPr>
          <w:shd w:val="clear" w:color="auto" w:fill="D9D9D9"/>
        </w:rPr>
        <w:tab/>
      </w:r>
    </w:p>
    <w:p w14:paraId="4E900B04" w14:textId="77777777" w:rsidR="0046561A" w:rsidRDefault="0046561A">
      <w:pPr>
        <w:pStyle w:val="Corpotesto"/>
        <w:ind w:left="0"/>
        <w:jc w:val="left"/>
      </w:pPr>
    </w:p>
    <w:p w14:paraId="4E900B05" w14:textId="77777777" w:rsidR="0046561A" w:rsidRPr="007D774B" w:rsidRDefault="005C4B83">
      <w:pPr>
        <w:pStyle w:val="Paragrafoelenco"/>
        <w:numPr>
          <w:ilvl w:val="0"/>
          <w:numId w:val="1"/>
        </w:numPr>
        <w:tabs>
          <w:tab w:val="left" w:pos="417"/>
        </w:tabs>
        <w:spacing w:before="1"/>
        <w:ind w:right="139"/>
        <w:rPr>
          <w:sz w:val="24"/>
          <w:lang w:val="it-IT"/>
        </w:rPr>
      </w:pPr>
      <w:r w:rsidRPr="007D774B">
        <w:rPr>
          <w:sz w:val="24"/>
          <w:lang w:val="it-IT"/>
        </w:rPr>
        <w:t xml:space="preserve">Pecoraro M, Pinto </w:t>
      </w:r>
      <w:r w:rsidRPr="007D774B">
        <w:rPr>
          <w:spacing w:val="-3"/>
          <w:sz w:val="24"/>
          <w:lang w:val="it-IT"/>
        </w:rPr>
        <w:t xml:space="preserve">A, </w:t>
      </w:r>
      <w:r w:rsidRPr="007D774B">
        <w:rPr>
          <w:sz w:val="24"/>
          <w:lang w:val="it-IT"/>
        </w:rPr>
        <w:t>Popolo A. Role of mitochondrial Connexin 43 in Trastuzumab-induced cardiotoxicity. Poster session. 39° Congresso Nazionale SIF (20-23 Novembre)- Palazzo dei Congressi, Firenze.</w:t>
      </w:r>
    </w:p>
    <w:p w14:paraId="4E900B06" w14:textId="77777777" w:rsidR="0046561A" w:rsidRDefault="005C4B83">
      <w:pPr>
        <w:pStyle w:val="Paragrafoelenco"/>
        <w:numPr>
          <w:ilvl w:val="0"/>
          <w:numId w:val="1"/>
        </w:numPr>
        <w:tabs>
          <w:tab w:val="left" w:pos="417"/>
        </w:tabs>
        <w:ind w:right="150"/>
        <w:rPr>
          <w:sz w:val="24"/>
        </w:rPr>
      </w:pPr>
      <w:r w:rsidRPr="007D774B">
        <w:rPr>
          <w:sz w:val="24"/>
          <w:lang w:val="it-IT"/>
        </w:rPr>
        <w:t xml:space="preserve">Pala </w:t>
      </w:r>
      <w:r w:rsidRPr="007D774B">
        <w:rPr>
          <w:spacing w:val="-3"/>
          <w:sz w:val="24"/>
          <w:lang w:val="it-IT"/>
        </w:rPr>
        <w:t xml:space="preserve">B, </w:t>
      </w:r>
      <w:r w:rsidRPr="007D774B">
        <w:rPr>
          <w:sz w:val="24"/>
          <w:lang w:val="it-IT"/>
        </w:rPr>
        <w:t xml:space="preserve">Pecoraro M, Di Marcantonio MC, Centurione </w:t>
      </w:r>
      <w:r w:rsidRPr="007D774B">
        <w:rPr>
          <w:spacing w:val="-6"/>
          <w:sz w:val="24"/>
          <w:lang w:val="it-IT"/>
        </w:rPr>
        <w:t xml:space="preserve">L, </w:t>
      </w:r>
      <w:r w:rsidRPr="007D774B">
        <w:rPr>
          <w:sz w:val="24"/>
          <w:lang w:val="it-IT"/>
        </w:rPr>
        <w:t xml:space="preserve">Budani </w:t>
      </w:r>
      <w:r w:rsidRPr="007D774B">
        <w:rPr>
          <w:spacing w:val="2"/>
          <w:sz w:val="24"/>
          <w:lang w:val="it-IT"/>
        </w:rPr>
        <w:t xml:space="preserve">MC, </w:t>
      </w:r>
      <w:r w:rsidRPr="007D774B">
        <w:rPr>
          <w:sz w:val="24"/>
          <w:lang w:val="it-IT"/>
        </w:rPr>
        <w:t xml:space="preserve">Tiboni </w:t>
      </w:r>
      <w:r w:rsidRPr="007D774B">
        <w:rPr>
          <w:spacing w:val="-3"/>
          <w:sz w:val="24"/>
          <w:lang w:val="it-IT"/>
        </w:rPr>
        <w:t xml:space="preserve">GM, </w:t>
      </w:r>
      <w:r w:rsidRPr="007D774B">
        <w:rPr>
          <w:sz w:val="24"/>
          <w:lang w:val="it-IT"/>
        </w:rPr>
        <w:t xml:space="preserve">Muraro R, Pinto </w:t>
      </w:r>
      <w:r w:rsidRPr="007D774B">
        <w:rPr>
          <w:spacing w:val="-3"/>
          <w:sz w:val="24"/>
          <w:lang w:val="it-IT"/>
        </w:rPr>
        <w:t xml:space="preserve">A, </w:t>
      </w:r>
      <w:r w:rsidRPr="007D774B">
        <w:rPr>
          <w:sz w:val="24"/>
          <w:lang w:val="it-IT"/>
        </w:rPr>
        <w:t xml:space="preserve">Popolo </w:t>
      </w:r>
      <w:r w:rsidRPr="007D774B">
        <w:rPr>
          <w:spacing w:val="-3"/>
          <w:sz w:val="24"/>
          <w:lang w:val="it-IT"/>
        </w:rPr>
        <w:t xml:space="preserve">A, </w:t>
      </w:r>
      <w:r w:rsidRPr="007D774B">
        <w:rPr>
          <w:sz w:val="24"/>
          <w:lang w:val="it-IT"/>
        </w:rPr>
        <w:t xml:space="preserve">Mincione </w:t>
      </w:r>
      <w:r w:rsidRPr="007D774B">
        <w:rPr>
          <w:spacing w:val="-3"/>
          <w:sz w:val="24"/>
          <w:lang w:val="it-IT"/>
        </w:rPr>
        <w:t xml:space="preserve">G. </w:t>
      </w:r>
      <w:r w:rsidRPr="007D774B">
        <w:rPr>
          <w:sz w:val="24"/>
          <w:lang w:val="it-IT"/>
        </w:rPr>
        <w:t xml:space="preserve">Doxorubicin remedy or harm?Cardiotoxicity and not only. </w:t>
      </w:r>
      <w:r>
        <w:rPr>
          <w:sz w:val="24"/>
        </w:rPr>
        <w:t>Journal of biological regulators and homeostatic agents. Vol. 32, (4)(S1) 121</w:t>
      </w:r>
      <w:r>
        <w:rPr>
          <w:spacing w:val="-3"/>
          <w:sz w:val="24"/>
        </w:rPr>
        <w:t xml:space="preserve"> </w:t>
      </w:r>
      <w:r>
        <w:rPr>
          <w:sz w:val="24"/>
        </w:rPr>
        <w:t>(2018).</w:t>
      </w:r>
    </w:p>
    <w:p w14:paraId="4E900B07" w14:textId="77777777" w:rsidR="0046561A" w:rsidRDefault="005C4B83">
      <w:pPr>
        <w:pStyle w:val="Paragrafoelenco"/>
        <w:numPr>
          <w:ilvl w:val="0"/>
          <w:numId w:val="1"/>
        </w:numPr>
        <w:tabs>
          <w:tab w:val="left" w:pos="417"/>
        </w:tabs>
        <w:ind w:right="139"/>
        <w:rPr>
          <w:sz w:val="24"/>
        </w:rPr>
      </w:pPr>
      <w:r>
        <w:rPr>
          <w:sz w:val="24"/>
        </w:rPr>
        <w:t xml:space="preserve">Valls-Lacalle </w:t>
      </w:r>
      <w:r>
        <w:rPr>
          <w:spacing w:val="-4"/>
          <w:sz w:val="24"/>
        </w:rPr>
        <w:t xml:space="preserve">L., </w:t>
      </w:r>
      <w:r>
        <w:rPr>
          <w:sz w:val="24"/>
          <w:u w:val="single"/>
        </w:rPr>
        <w:t>Pecoraro M.</w:t>
      </w:r>
      <w:r>
        <w:rPr>
          <w:sz w:val="24"/>
        </w:rPr>
        <w:t xml:space="preserve">, Varona S., Martinez-Gonzales J., Rodriguez C., Rodriguez-Sinovas A., Garcia-Dorado D. Human lysil oxidase overexpression does not modify infarct size in </w:t>
      </w:r>
      <w:r>
        <w:rPr>
          <w:spacing w:val="3"/>
          <w:sz w:val="24"/>
        </w:rPr>
        <w:t xml:space="preserve">mice. </w:t>
      </w:r>
      <w:r>
        <w:rPr>
          <w:sz w:val="24"/>
        </w:rPr>
        <w:t>European Journal of Clinical Investigation. P086-T. May 2018, Vol. 48, Supplement</w:t>
      </w:r>
      <w:r>
        <w:rPr>
          <w:spacing w:val="-4"/>
          <w:sz w:val="24"/>
        </w:rPr>
        <w:t xml:space="preserve"> </w:t>
      </w:r>
      <w:r>
        <w:rPr>
          <w:sz w:val="24"/>
        </w:rPr>
        <w:t>1.</w:t>
      </w:r>
    </w:p>
    <w:p w14:paraId="4E900B08" w14:textId="77777777" w:rsidR="0046561A" w:rsidRDefault="005C4B83">
      <w:pPr>
        <w:pStyle w:val="Paragrafoelenco"/>
        <w:numPr>
          <w:ilvl w:val="0"/>
          <w:numId w:val="1"/>
        </w:numPr>
        <w:tabs>
          <w:tab w:val="left" w:pos="417"/>
        </w:tabs>
        <w:ind w:right="140"/>
        <w:rPr>
          <w:sz w:val="24"/>
        </w:rPr>
      </w:pPr>
      <w:r>
        <w:rPr>
          <w:sz w:val="24"/>
        </w:rPr>
        <w:t xml:space="preserve">Pecoraro M., Ciccarelli M., Iaccarino G., Pinto A., Popolo </w:t>
      </w:r>
      <w:r>
        <w:rPr>
          <w:spacing w:val="-3"/>
          <w:sz w:val="24"/>
        </w:rPr>
        <w:t xml:space="preserve">A. </w:t>
      </w:r>
      <w:r>
        <w:rPr>
          <w:sz w:val="24"/>
        </w:rPr>
        <w:t xml:space="preserve">Cardiotoxic effects of short-term </w:t>
      </w:r>
      <w:r>
        <w:rPr>
          <w:sz w:val="24"/>
        </w:rPr>
        <w:lastRenderedPageBreak/>
        <w:t>doxorubicin administration: involvement of Connexin 43 in calcium</w:t>
      </w:r>
      <w:r>
        <w:rPr>
          <w:spacing w:val="-15"/>
          <w:sz w:val="24"/>
        </w:rPr>
        <w:t xml:space="preserve"> </w:t>
      </w:r>
      <w:r>
        <w:rPr>
          <w:sz w:val="24"/>
        </w:rPr>
        <w:t>impairment.</w:t>
      </w:r>
    </w:p>
    <w:p w14:paraId="4E900B0A" w14:textId="77777777" w:rsidR="0046561A" w:rsidRDefault="005C4B83">
      <w:pPr>
        <w:pStyle w:val="Paragrafoelenco"/>
        <w:numPr>
          <w:ilvl w:val="0"/>
          <w:numId w:val="1"/>
        </w:numPr>
        <w:tabs>
          <w:tab w:val="left" w:pos="417"/>
        </w:tabs>
        <w:spacing w:before="68"/>
        <w:ind w:right="146"/>
        <w:rPr>
          <w:sz w:val="24"/>
        </w:rPr>
      </w:pPr>
      <w:r>
        <w:rPr>
          <w:sz w:val="24"/>
        </w:rPr>
        <w:t>Sorrentino R., Terlizzi M., Di Crescenzo V.G., Popolo A.,</w:t>
      </w:r>
      <w:r>
        <w:rPr>
          <w:sz w:val="24"/>
          <w:u w:val="single"/>
        </w:rPr>
        <w:t xml:space="preserve"> Pecoraro M.</w:t>
      </w:r>
      <w:r>
        <w:rPr>
          <w:sz w:val="24"/>
        </w:rPr>
        <w:t xml:space="preserve">, Perillo G., Galderisi A., Pinto </w:t>
      </w:r>
      <w:r>
        <w:rPr>
          <w:spacing w:val="-3"/>
          <w:sz w:val="24"/>
        </w:rPr>
        <w:t xml:space="preserve">A. </w:t>
      </w:r>
      <w:r>
        <w:rPr>
          <w:sz w:val="24"/>
        </w:rPr>
        <w:t xml:space="preserve">Inhibition of the inflammasome </w:t>
      </w:r>
      <w:r>
        <w:rPr>
          <w:spacing w:val="-3"/>
          <w:sz w:val="24"/>
        </w:rPr>
        <w:t xml:space="preserve">AIM2 </w:t>
      </w:r>
      <w:r>
        <w:rPr>
          <w:sz w:val="24"/>
        </w:rPr>
        <w:t>in human lung cancer-derived immunesuppressive plasmacytoid dendritic cells as a novel pharmacological target.Session Poster.P-XIV Inflammation pharmacolgy and Immunopharmacology.</w:t>
      </w:r>
    </w:p>
    <w:p w14:paraId="4E900B0B" w14:textId="77777777" w:rsidR="0046561A" w:rsidRDefault="005C4B83">
      <w:pPr>
        <w:pStyle w:val="Paragrafoelenco"/>
        <w:numPr>
          <w:ilvl w:val="0"/>
          <w:numId w:val="1"/>
        </w:numPr>
        <w:tabs>
          <w:tab w:val="left" w:pos="417"/>
        </w:tabs>
        <w:ind w:right="138"/>
        <w:rPr>
          <w:sz w:val="24"/>
        </w:rPr>
      </w:pPr>
      <w:r>
        <w:rPr>
          <w:sz w:val="24"/>
          <w:u w:val="single"/>
        </w:rPr>
        <w:t>Pecoraro M</w:t>
      </w:r>
      <w:r>
        <w:rPr>
          <w:sz w:val="24"/>
        </w:rPr>
        <w:t xml:space="preserve">, Marzocco S, Sorrentino R, Iaccarino </w:t>
      </w:r>
      <w:r>
        <w:rPr>
          <w:spacing w:val="-3"/>
          <w:sz w:val="24"/>
        </w:rPr>
        <w:t xml:space="preserve">G1 </w:t>
      </w:r>
      <w:r>
        <w:rPr>
          <w:sz w:val="24"/>
        </w:rPr>
        <w:t xml:space="preserve">and Popolo </w:t>
      </w:r>
      <w:r>
        <w:rPr>
          <w:spacing w:val="-3"/>
          <w:sz w:val="24"/>
        </w:rPr>
        <w:t xml:space="preserve">A. </w:t>
      </w:r>
      <w:r>
        <w:rPr>
          <w:sz w:val="24"/>
        </w:rPr>
        <w:t>Inflammatory mediators in a short- time mouse model of doxorubicin-induced cardiotoxicity. Poster session. P-XIII Cardiovascular pharmacology and Pharmacology of</w:t>
      </w:r>
      <w:r>
        <w:rPr>
          <w:spacing w:val="-16"/>
          <w:sz w:val="24"/>
        </w:rPr>
        <w:t xml:space="preserve"> </w:t>
      </w:r>
      <w:r>
        <w:rPr>
          <w:sz w:val="24"/>
        </w:rPr>
        <w:t>metabolism.</w:t>
      </w:r>
    </w:p>
    <w:p w14:paraId="4E900B0C" w14:textId="77777777" w:rsidR="0046561A" w:rsidRDefault="005C4B83">
      <w:pPr>
        <w:pStyle w:val="Paragrafoelenco"/>
        <w:numPr>
          <w:ilvl w:val="0"/>
          <w:numId w:val="1"/>
        </w:numPr>
        <w:tabs>
          <w:tab w:val="left" w:pos="417"/>
        </w:tabs>
        <w:ind w:right="153"/>
        <w:rPr>
          <w:sz w:val="24"/>
        </w:rPr>
      </w:pPr>
      <w:r>
        <w:rPr>
          <w:sz w:val="24"/>
          <w:u w:val="single"/>
        </w:rPr>
        <w:t>Pecoraro M.</w:t>
      </w:r>
      <w:r>
        <w:rPr>
          <w:sz w:val="24"/>
        </w:rPr>
        <w:t xml:space="preserve">, Pinto A., Popolo </w:t>
      </w:r>
      <w:r>
        <w:rPr>
          <w:spacing w:val="-3"/>
          <w:sz w:val="24"/>
        </w:rPr>
        <w:t xml:space="preserve">A. </w:t>
      </w:r>
      <w:r>
        <w:rPr>
          <w:sz w:val="24"/>
        </w:rPr>
        <w:t>Role of mitochondrial Connexin 43 in an in vitro model of hypoxia. Poster session. P-XIII Cardiovascular pharmacology and Pharmacology of</w:t>
      </w:r>
      <w:r>
        <w:rPr>
          <w:spacing w:val="-21"/>
          <w:sz w:val="24"/>
        </w:rPr>
        <w:t xml:space="preserve"> </w:t>
      </w:r>
      <w:r>
        <w:rPr>
          <w:sz w:val="24"/>
        </w:rPr>
        <w:t>metabolism.</w:t>
      </w:r>
    </w:p>
    <w:p w14:paraId="4E900B0D" w14:textId="77777777" w:rsidR="0046561A" w:rsidRDefault="005C4B83">
      <w:pPr>
        <w:pStyle w:val="Paragrafoelenco"/>
        <w:numPr>
          <w:ilvl w:val="0"/>
          <w:numId w:val="1"/>
        </w:numPr>
        <w:tabs>
          <w:tab w:val="left" w:pos="417"/>
        </w:tabs>
        <w:spacing w:before="1"/>
        <w:ind w:right="144"/>
        <w:rPr>
          <w:sz w:val="24"/>
        </w:rPr>
      </w:pPr>
      <w:r>
        <w:rPr>
          <w:sz w:val="24"/>
          <w:u w:val="single"/>
        </w:rPr>
        <w:t>Pecoraro M,</w:t>
      </w:r>
      <w:r>
        <w:rPr>
          <w:sz w:val="24"/>
        </w:rPr>
        <w:t xml:space="preserve"> Sorrentino R, Del Pizzo M, Pinto </w:t>
      </w:r>
      <w:r>
        <w:rPr>
          <w:spacing w:val="-3"/>
          <w:sz w:val="24"/>
        </w:rPr>
        <w:t xml:space="preserve">A, </w:t>
      </w:r>
      <w:r>
        <w:rPr>
          <w:sz w:val="24"/>
        </w:rPr>
        <w:t xml:space="preserve">Popolo </w:t>
      </w:r>
      <w:r>
        <w:rPr>
          <w:spacing w:val="-3"/>
          <w:sz w:val="24"/>
        </w:rPr>
        <w:t xml:space="preserve">A. </w:t>
      </w:r>
      <w:r>
        <w:rPr>
          <w:sz w:val="24"/>
        </w:rPr>
        <w:t>Role of mitochondrial Connexin 43 in Doxorubicin-induced Cardiotoxicity.Translational Medicine@Unisa, Section 2,Biomedicine</w:t>
      </w:r>
      <w:r>
        <w:rPr>
          <w:spacing w:val="-5"/>
          <w:sz w:val="24"/>
        </w:rPr>
        <w:t xml:space="preserve"> </w:t>
      </w:r>
      <w:r>
        <w:rPr>
          <w:sz w:val="24"/>
        </w:rPr>
        <w:t>48,2014</w:t>
      </w:r>
    </w:p>
    <w:p w14:paraId="4E900B0E" w14:textId="77777777" w:rsidR="0046561A" w:rsidRDefault="005C4B83">
      <w:pPr>
        <w:pStyle w:val="Paragrafoelenco"/>
        <w:numPr>
          <w:ilvl w:val="0"/>
          <w:numId w:val="1"/>
        </w:numPr>
        <w:tabs>
          <w:tab w:val="left" w:pos="417"/>
        </w:tabs>
        <w:ind w:right="141"/>
        <w:rPr>
          <w:sz w:val="24"/>
        </w:rPr>
      </w:pPr>
      <w:r w:rsidRPr="007D774B">
        <w:rPr>
          <w:sz w:val="24"/>
          <w:lang w:val="it-IT"/>
        </w:rPr>
        <w:t xml:space="preserve">Del Pizzo M, Pecoraro M, Anastasio </w:t>
      </w:r>
      <w:r w:rsidRPr="007D774B">
        <w:rPr>
          <w:spacing w:val="-3"/>
          <w:sz w:val="24"/>
          <w:lang w:val="it-IT"/>
        </w:rPr>
        <w:t xml:space="preserve">A, </w:t>
      </w:r>
      <w:r w:rsidRPr="007D774B">
        <w:rPr>
          <w:sz w:val="24"/>
          <w:lang w:val="it-IT"/>
        </w:rPr>
        <w:t xml:space="preserve">Marzocco S, Sorrentino R, Iaccarino </w:t>
      </w:r>
      <w:r w:rsidRPr="007D774B">
        <w:rPr>
          <w:spacing w:val="-3"/>
          <w:sz w:val="24"/>
          <w:lang w:val="it-IT"/>
        </w:rPr>
        <w:t xml:space="preserve">G, </w:t>
      </w:r>
      <w:r w:rsidRPr="007D774B">
        <w:rPr>
          <w:sz w:val="24"/>
          <w:lang w:val="it-IT"/>
        </w:rPr>
        <w:t xml:space="preserve">Pinto </w:t>
      </w:r>
      <w:r w:rsidRPr="007D774B">
        <w:rPr>
          <w:spacing w:val="-3"/>
          <w:sz w:val="24"/>
          <w:lang w:val="it-IT"/>
        </w:rPr>
        <w:t xml:space="preserve">A. </w:t>
      </w:r>
      <w:r w:rsidRPr="007D774B">
        <w:rPr>
          <w:sz w:val="24"/>
          <w:lang w:val="it-IT"/>
        </w:rPr>
        <w:t xml:space="preserve">Cardiotoxic Effects Of Doxorubicin In A Short-Time Mouse Model. </w:t>
      </w:r>
      <w:r w:rsidRPr="005C4B83">
        <w:rPr>
          <w:sz w:val="24"/>
        </w:rPr>
        <w:t>Translational Medicine@Unisa Section 2, Biomedicine</w:t>
      </w:r>
      <w:r w:rsidRPr="005C4B83">
        <w:rPr>
          <w:spacing w:val="2"/>
          <w:sz w:val="24"/>
        </w:rPr>
        <w:t xml:space="preserve"> </w:t>
      </w:r>
      <w:r w:rsidRPr="005C4B83">
        <w:rPr>
          <w:sz w:val="24"/>
        </w:rPr>
        <w:t>32,2014</w:t>
      </w:r>
    </w:p>
    <w:sectPr w:rsidR="0046561A">
      <w:pgSz w:w="11910" w:h="16840"/>
      <w:pgMar w:top="760" w:right="4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3B91"/>
    <w:multiLevelType w:val="hybridMultilevel"/>
    <w:tmpl w:val="F99206BC"/>
    <w:lvl w:ilvl="0" w:tplc="97C84396">
      <w:numFmt w:val="bullet"/>
      <w:lvlText w:val=""/>
      <w:lvlJc w:val="left"/>
      <w:pPr>
        <w:ind w:left="416" w:hanging="284"/>
      </w:pPr>
      <w:rPr>
        <w:rFonts w:ascii="Wingdings" w:eastAsia="Wingdings" w:hAnsi="Wingdings" w:cs="Wingdings" w:hint="default"/>
        <w:w w:val="100"/>
        <w:sz w:val="12"/>
        <w:szCs w:val="12"/>
        <w:lang w:val="en-US" w:eastAsia="en-US" w:bidi="ar-SA"/>
      </w:rPr>
    </w:lvl>
    <w:lvl w:ilvl="1" w:tplc="40DA51D0">
      <w:numFmt w:val="bullet"/>
      <w:lvlText w:val="•"/>
      <w:lvlJc w:val="left"/>
      <w:pPr>
        <w:ind w:left="1454" w:hanging="284"/>
      </w:pPr>
      <w:rPr>
        <w:rFonts w:hint="default"/>
        <w:lang w:val="en-US" w:eastAsia="en-US" w:bidi="ar-SA"/>
      </w:rPr>
    </w:lvl>
    <w:lvl w:ilvl="2" w:tplc="17AEC418">
      <w:numFmt w:val="bullet"/>
      <w:lvlText w:val="•"/>
      <w:lvlJc w:val="left"/>
      <w:pPr>
        <w:ind w:left="2489" w:hanging="284"/>
      </w:pPr>
      <w:rPr>
        <w:rFonts w:hint="default"/>
        <w:lang w:val="en-US" w:eastAsia="en-US" w:bidi="ar-SA"/>
      </w:rPr>
    </w:lvl>
    <w:lvl w:ilvl="3" w:tplc="88BC0DA2">
      <w:numFmt w:val="bullet"/>
      <w:lvlText w:val="•"/>
      <w:lvlJc w:val="left"/>
      <w:pPr>
        <w:ind w:left="3524" w:hanging="284"/>
      </w:pPr>
      <w:rPr>
        <w:rFonts w:hint="default"/>
        <w:lang w:val="en-US" w:eastAsia="en-US" w:bidi="ar-SA"/>
      </w:rPr>
    </w:lvl>
    <w:lvl w:ilvl="4" w:tplc="6144F804">
      <w:numFmt w:val="bullet"/>
      <w:lvlText w:val="•"/>
      <w:lvlJc w:val="left"/>
      <w:pPr>
        <w:ind w:left="4559" w:hanging="284"/>
      </w:pPr>
      <w:rPr>
        <w:rFonts w:hint="default"/>
        <w:lang w:val="en-US" w:eastAsia="en-US" w:bidi="ar-SA"/>
      </w:rPr>
    </w:lvl>
    <w:lvl w:ilvl="5" w:tplc="4B50BE20">
      <w:numFmt w:val="bullet"/>
      <w:lvlText w:val="•"/>
      <w:lvlJc w:val="left"/>
      <w:pPr>
        <w:ind w:left="5594" w:hanging="284"/>
      </w:pPr>
      <w:rPr>
        <w:rFonts w:hint="default"/>
        <w:lang w:val="en-US" w:eastAsia="en-US" w:bidi="ar-SA"/>
      </w:rPr>
    </w:lvl>
    <w:lvl w:ilvl="6" w:tplc="4E50CFEE">
      <w:numFmt w:val="bullet"/>
      <w:lvlText w:val="•"/>
      <w:lvlJc w:val="left"/>
      <w:pPr>
        <w:ind w:left="6628" w:hanging="284"/>
      </w:pPr>
      <w:rPr>
        <w:rFonts w:hint="default"/>
        <w:lang w:val="en-US" w:eastAsia="en-US" w:bidi="ar-SA"/>
      </w:rPr>
    </w:lvl>
    <w:lvl w:ilvl="7" w:tplc="6270FA6E">
      <w:numFmt w:val="bullet"/>
      <w:lvlText w:val="•"/>
      <w:lvlJc w:val="left"/>
      <w:pPr>
        <w:ind w:left="7663" w:hanging="284"/>
      </w:pPr>
      <w:rPr>
        <w:rFonts w:hint="default"/>
        <w:lang w:val="en-US" w:eastAsia="en-US" w:bidi="ar-SA"/>
      </w:rPr>
    </w:lvl>
    <w:lvl w:ilvl="8" w:tplc="1542C34A">
      <w:numFmt w:val="bullet"/>
      <w:lvlText w:val="•"/>
      <w:lvlJc w:val="left"/>
      <w:pPr>
        <w:ind w:left="8698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5270484B"/>
    <w:multiLevelType w:val="hybridMultilevel"/>
    <w:tmpl w:val="2C80B1D6"/>
    <w:lvl w:ilvl="0" w:tplc="E6ACF3E4">
      <w:numFmt w:val="bullet"/>
      <w:lvlText w:val=""/>
      <w:lvlJc w:val="left"/>
      <w:pPr>
        <w:ind w:left="852" w:hanging="348"/>
      </w:pPr>
      <w:rPr>
        <w:rFonts w:ascii="Wingdings" w:eastAsia="Wingdings" w:hAnsi="Wingdings" w:cs="Wingdings" w:hint="default"/>
        <w:w w:val="100"/>
        <w:sz w:val="12"/>
        <w:szCs w:val="12"/>
        <w:lang w:val="en-US" w:eastAsia="en-US" w:bidi="ar-SA"/>
      </w:rPr>
    </w:lvl>
    <w:lvl w:ilvl="1" w:tplc="0B32FB50">
      <w:numFmt w:val="bullet"/>
      <w:lvlText w:val="•"/>
      <w:lvlJc w:val="left"/>
      <w:pPr>
        <w:ind w:left="1850" w:hanging="348"/>
      </w:pPr>
      <w:rPr>
        <w:rFonts w:hint="default"/>
        <w:lang w:val="en-US" w:eastAsia="en-US" w:bidi="ar-SA"/>
      </w:rPr>
    </w:lvl>
    <w:lvl w:ilvl="2" w:tplc="C1BCF8EA">
      <w:numFmt w:val="bullet"/>
      <w:lvlText w:val="•"/>
      <w:lvlJc w:val="left"/>
      <w:pPr>
        <w:ind w:left="2841" w:hanging="348"/>
      </w:pPr>
      <w:rPr>
        <w:rFonts w:hint="default"/>
        <w:lang w:val="en-US" w:eastAsia="en-US" w:bidi="ar-SA"/>
      </w:rPr>
    </w:lvl>
    <w:lvl w:ilvl="3" w:tplc="DDF48CA6">
      <w:numFmt w:val="bullet"/>
      <w:lvlText w:val="•"/>
      <w:lvlJc w:val="left"/>
      <w:pPr>
        <w:ind w:left="3832" w:hanging="348"/>
      </w:pPr>
      <w:rPr>
        <w:rFonts w:hint="default"/>
        <w:lang w:val="en-US" w:eastAsia="en-US" w:bidi="ar-SA"/>
      </w:rPr>
    </w:lvl>
    <w:lvl w:ilvl="4" w:tplc="4C0E2EF4">
      <w:numFmt w:val="bullet"/>
      <w:lvlText w:val="•"/>
      <w:lvlJc w:val="left"/>
      <w:pPr>
        <w:ind w:left="4823" w:hanging="348"/>
      </w:pPr>
      <w:rPr>
        <w:rFonts w:hint="default"/>
        <w:lang w:val="en-US" w:eastAsia="en-US" w:bidi="ar-SA"/>
      </w:rPr>
    </w:lvl>
    <w:lvl w:ilvl="5" w:tplc="9326BE2A">
      <w:numFmt w:val="bullet"/>
      <w:lvlText w:val="•"/>
      <w:lvlJc w:val="left"/>
      <w:pPr>
        <w:ind w:left="5814" w:hanging="348"/>
      </w:pPr>
      <w:rPr>
        <w:rFonts w:hint="default"/>
        <w:lang w:val="en-US" w:eastAsia="en-US" w:bidi="ar-SA"/>
      </w:rPr>
    </w:lvl>
    <w:lvl w:ilvl="6" w:tplc="0A32616A">
      <w:numFmt w:val="bullet"/>
      <w:lvlText w:val="•"/>
      <w:lvlJc w:val="left"/>
      <w:pPr>
        <w:ind w:left="6804" w:hanging="348"/>
      </w:pPr>
      <w:rPr>
        <w:rFonts w:hint="default"/>
        <w:lang w:val="en-US" w:eastAsia="en-US" w:bidi="ar-SA"/>
      </w:rPr>
    </w:lvl>
    <w:lvl w:ilvl="7" w:tplc="850ED3FA">
      <w:numFmt w:val="bullet"/>
      <w:lvlText w:val="•"/>
      <w:lvlJc w:val="left"/>
      <w:pPr>
        <w:ind w:left="7795" w:hanging="348"/>
      </w:pPr>
      <w:rPr>
        <w:rFonts w:hint="default"/>
        <w:lang w:val="en-US" w:eastAsia="en-US" w:bidi="ar-SA"/>
      </w:rPr>
    </w:lvl>
    <w:lvl w:ilvl="8" w:tplc="D880204C">
      <w:numFmt w:val="bullet"/>
      <w:lvlText w:val="•"/>
      <w:lvlJc w:val="left"/>
      <w:pPr>
        <w:ind w:left="8786" w:hanging="348"/>
      </w:pPr>
      <w:rPr>
        <w:rFonts w:hint="default"/>
        <w:lang w:val="en-US" w:eastAsia="en-US" w:bidi="ar-SA"/>
      </w:rPr>
    </w:lvl>
  </w:abstractNum>
  <w:num w:numId="1" w16cid:durableId="265815671">
    <w:abstractNumId w:val="0"/>
  </w:num>
  <w:num w:numId="2" w16cid:durableId="19093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561A"/>
    <w:rsid w:val="00053BBD"/>
    <w:rsid w:val="00080F89"/>
    <w:rsid w:val="000F24A4"/>
    <w:rsid w:val="002F1803"/>
    <w:rsid w:val="002F3B09"/>
    <w:rsid w:val="00313F8B"/>
    <w:rsid w:val="003B1F99"/>
    <w:rsid w:val="0046561A"/>
    <w:rsid w:val="004B4989"/>
    <w:rsid w:val="005C4B83"/>
    <w:rsid w:val="00602F39"/>
    <w:rsid w:val="0060710B"/>
    <w:rsid w:val="00674130"/>
    <w:rsid w:val="00680721"/>
    <w:rsid w:val="007D1C43"/>
    <w:rsid w:val="007D774B"/>
    <w:rsid w:val="008047B0"/>
    <w:rsid w:val="008218EB"/>
    <w:rsid w:val="008522F7"/>
    <w:rsid w:val="008D25A0"/>
    <w:rsid w:val="008F6CD7"/>
    <w:rsid w:val="009321DA"/>
    <w:rsid w:val="009A721D"/>
    <w:rsid w:val="009D0607"/>
    <w:rsid w:val="00B27C41"/>
    <w:rsid w:val="00B63503"/>
    <w:rsid w:val="00BE7B76"/>
    <w:rsid w:val="00D6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00ADA"/>
  <w15:docId w15:val="{1D11FF34-8F26-4AB2-ACE7-2B63E0AA7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spacing w:before="90"/>
      <w:ind w:left="132"/>
      <w:outlineLvl w:val="0"/>
    </w:pPr>
    <w:rPr>
      <w:b/>
      <w:bCs/>
      <w:i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52"/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4"/>
      <w:ind w:left="132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852" w:right="14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jlqj4b">
    <w:name w:val="jlqj4b"/>
    <w:basedOn w:val="Carpredefinitoparagrafo"/>
    <w:rsid w:val="00680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pecoraro@unis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1250</Words>
  <Characters>7126</Characters>
  <Application>Microsoft Office Word</Application>
  <DocSecurity>0</DocSecurity>
  <Lines>59</Lines>
  <Paragraphs>16</Paragraphs>
  <ScaleCrop>false</ScaleCrop>
  <Company/>
  <LinksUpToDate>false</LinksUpToDate>
  <CharactersWithSpaces>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MICHELA PECORARO</dc:title>
  <dc:creator>Your User Name</dc:creator>
  <cp:lastModifiedBy>michela pecoraro</cp:lastModifiedBy>
  <cp:revision>28</cp:revision>
  <dcterms:created xsi:type="dcterms:W3CDTF">2021-01-12T14:56:00Z</dcterms:created>
  <dcterms:modified xsi:type="dcterms:W3CDTF">2023-04-13T08:21:00Z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2021-01-12T00:00:00Z</vt:filetime>
  </property>
</Properties>
</file>