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DB" w:rsidRPr="003D02DB" w:rsidRDefault="003D02DB" w:rsidP="003D02DB">
      <w:pPr>
        <w:tabs>
          <w:tab w:val="left" w:pos="6765"/>
        </w:tabs>
        <w:rPr>
          <w:sz w:val="20"/>
          <w:szCs w:val="20"/>
          <w:lang w:val="en-GB"/>
        </w:rPr>
      </w:pPr>
      <w:r>
        <w:rPr>
          <w:sz w:val="20"/>
          <w:szCs w:val="20"/>
          <w:lang w:val="en-GB"/>
        </w:rPr>
        <w:t xml:space="preserve">IONIS - </w:t>
      </w:r>
      <w:r w:rsidRPr="005373C8">
        <w:rPr>
          <w:b/>
          <w:sz w:val="20"/>
          <w:szCs w:val="20"/>
          <w:lang w:val="sl-SI"/>
        </w:rPr>
        <w:t>Indoor and outdoor solution for dementia challenges</w:t>
      </w:r>
    </w:p>
    <w:p w:rsidR="003D02DB" w:rsidRDefault="003D02DB" w:rsidP="00EC3F67">
      <w:pPr>
        <w:tabs>
          <w:tab w:val="left" w:pos="6765"/>
        </w:tabs>
        <w:rPr>
          <w:sz w:val="20"/>
          <w:szCs w:val="20"/>
          <w:lang w:val="en-GB"/>
        </w:rPr>
      </w:pPr>
    </w:p>
    <w:p w:rsidR="003D02DB" w:rsidRDefault="003D02DB" w:rsidP="00EC3F67">
      <w:pPr>
        <w:tabs>
          <w:tab w:val="left" w:pos="6765"/>
        </w:tabs>
        <w:rPr>
          <w:sz w:val="20"/>
          <w:szCs w:val="20"/>
          <w:lang w:val="en-GB"/>
        </w:rPr>
      </w:pPr>
      <w:r>
        <w:rPr>
          <w:sz w:val="20"/>
          <w:szCs w:val="20"/>
          <w:lang w:val="en-GB"/>
        </w:rPr>
        <w:t xml:space="preserve">Neja Samar Brenčič, Maja Kern, </w:t>
      </w:r>
    </w:p>
    <w:p w:rsidR="003D02DB" w:rsidRDefault="003D02DB" w:rsidP="00EC3F67">
      <w:pPr>
        <w:tabs>
          <w:tab w:val="left" w:pos="6765"/>
        </w:tabs>
        <w:rPr>
          <w:sz w:val="20"/>
          <w:szCs w:val="20"/>
          <w:lang w:val="en-GB"/>
        </w:rPr>
      </w:pPr>
      <w:r>
        <w:rPr>
          <w:sz w:val="20"/>
          <w:szCs w:val="20"/>
          <w:lang w:val="en-GB"/>
        </w:rPr>
        <w:t>IZRIIS Institute, Ljubljana Slovenia</w:t>
      </w:r>
    </w:p>
    <w:p w:rsidR="003D02DB" w:rsidRDefault="003D02DB" w:rsidP="00EC3F67">
      <w:pPr>
        <w:tabs>
          <w:tab w:val="left" w:pos="6765"/>
        </w:tabs>
        <w:rPr>
          <w:sz w:val="20"/>
          <w:szCs w:val="20"/>
          <w:lang w:val="en-GB"/>
        </w:rPr>
      </w:pPr>
      <w:r>
        <w:rPr>
          <w:sz w:val="20"/>
          <w:szCs w:val="20"/>
          <w:lang w:val="en-GB"/>
        </w:rPr>
        <w:t>University Clinical Centre, Ljubljana, Slovenia</w:t>
      </w:r>
    </w:p>
    <w:p w:rsidR="003D02DB" w:rsidRDefault="003D02DB" w:rsidP="00EC3F67">
      <w:pPr>
        <w:tabs>
          <w:tab w:val="left" w:pos="6765"/>
        </w:tabs>
        <w:rPr>
          <w:sz w:val="20"/>
          <w:szCs w:val="20"/>
          <w:lang w:val="en-GB"/>
        </w:rPr>
      </w:pPr>
    </w:p>
    <w:p w:rsidR="003D02DB" w:rsidRDefault="003D02DB" w:rsidP="00EC3F67">
      <w:pPr>
        <w:tabs>
          <w:tab w:val="left" w:pos="6765"/>
        </w:tabs>
        <w:rPr>
          <w:sz w:val="20"/>
          <w:szCs w:val="20"/>
          <w:lang w:val="en-GB"/>
        </w:rPr>
      </w:pPr>
      <w:r>
        <w:rPr>
          <w:sz w:val="20"/>
          <w:szCs w:val="20"/>
          <w:lang w:val="en-GB"/>
        </w:rPr>
        <w:t xml:space="preserve">Keywords: Dementia, ICT based services, e-health, </w:t>
      </w:r>
      <w:proofErr w:type="gramStart"/>
      <w:r>
        <w:rPr>
          <w:sz w:val="20"/>
          <w:szCs w:val="20"/>
          <w:lang w:val="en-GB"/>
        </w:rPr>
        <w:t>e</w:t>
      </w:r>
      <w:proofErr w:type="gramEnd"/>
      <w:r>
        <w:rPr>
          <w:sz w:val="20"/>
          <w:szCs w:val="20"/>
          <w:lang w:val="en-GB"/>
        </w:rPr>
        <w:t>-care</w:t>
      </w:r>
    </w:p>
    <w:p w:rsidR="003D02DB" w:rsidRDefault="003D02DB" w:rsidP="00EC3F67">
      <w:pPr>
        <w:tabs>
          <w:tab w:val="left" w:pos="6765"/>
        </w:tabs>
        <w:rPr>
          <w:sz w:val="20"/>
          <w:szCs w:val="20"/>
          <w:lang w:val="en-GB"/>
        </w:rPr>
      </w:pPr>
    </w:p>
    <w:p w:rsidR="003D02DB" w:rsidRDefault="003D02DB" w:rsidP="003D02DB">
      <w:pPr>
        <w:tabs>
          <w:tab w:val="left" w:pos="6765"/>
        </w:tabs>
        <w:jc w:val="center"/>
        <w:rPr>
          <w:sz w:val="20"/>
          <w:szCs w:val="20"/>
          <w:lang w:val="en-GB"/>
        </w:rPr>
      </w:pPr>
      <w:r>
        <w:rPr>
          <w:sz w:val="20"/>
          <w:szCs w:val="20"/>
          <w:lang w:val="en-GB"/>
        </w:rPr>
        <w:t>I. Abstract</w:t>
      </w:r>
    </w:p>
    <w:p w:rsidR="00EC3F67" w:rsidRPr="000D3E57" w:rsidRDefault="005C14EC" w:rsidP="00EC3F67">
      <w:pPr>
        <w:tabs>
          <w:tab w:val="left" w:pos="6765"/>
        </w:tabs>
        <w:rPr>
          <w:sz w:val="20"/>
          <w:lang w:val="en-GB"/>
        </w:rPr>
      </w:pPr>
      <w:r w:rsidRPr="000D3E57">
        <w:rPr>
          <w:sz w:val="20"/>
          <w:szCs w:val="20"/>
          <w:lang w:val="en-GB"/>
        </w:rPr>
        <w:t>Demographic changes and the aging population in Europe increase the demand for some particular ICT services – including e-health and e-car</w:t>
      </w:r>
      <w:r w:rsidR="001B531B" w:rsidRPr="000D3E57">
        <w:rPr>
          <w:sz w:val="20"/>
          <w:szCs w:val="20"/>
          <w:lang w:val="en-GB"/>
        </w:rPr>
        <w:t>e services. The reasons</w:t>
      </w:r>
      <w:r w:rsidRPr="000D3E57">
        <w:rPr>
          <w:sz w:val="20"/>
          <w:szCs w:val="20"/>
          <w:lang w:val="en-GB"/>
        </w:rPr>
        <w:t xml:space="preserve"> are multiple: </w:t>
      </w:r>
      <w:r w:rsidR="00BE0962" w:rsidRPr="000D3E57">
        <w:rPr>
          <w:sz w:val="20"/>
          <w:szCs w:val="20"/>
          <w:lang w:val="en-GB"/>
        </w:rPr>
        <w:t xml:space="preserve">we want to address specifically </w:t>
      </w:r>
      <w:r w:rsidRPr="000D3E57">
        <w:rPr>
          <w:sz w:val="20"/>
          <w:szCs w:val="20"/>
          <w:lang w:val="en-GB"/>
        </w:rPr>
        <w:t xml:space="preserve">the increase of symptoms related </w:t>
      </w:r>
      <w:r w:rsidR="001B531B" w:rsidRPr="000D3E57">
        <w:rPr>
          <w:sz w:val="20"/>
          <w:szCs w:val="20"/>
          <w:lang w:val="en-GB"/>
        </w:rPr>
        <w:t xml:space="preserve">to </w:t>
      </w:r>
      <w:r w:rsidRPr="000D3E57">
        <w:rPr>
          <w:sz w:val="20"/>
          <w:szCs w:val="20"/>
          <w:lang w:val="en-GB"/>
        </w:rPr>
        <w:t>dementia.</w:t>
      </w:r>
      <w:r w:rsidR="00BE0962" w:rsidRPr="000D3E57">
        <w:rPr>
          <w:sz w:val="20"/>
          <w:szCs w:val="20"/>
          <w:lang w:val="en-GB"/>
        </w:rPr>
        <w:t xml:space="preserve"> In Slovenia we have 33.000 diagnosed patients.</w:t>
      </w:r>
      <w:r w:rsidRPr="000D3E57">
        <w:rPr>
          <w:sz w:val="20"/>
          <w:szCs w:val="20"/>
          <w:lang w:val="en-GB"/>
        </w:rPr>
        <w:t xml:space="preserve"> </w:t>
      </w:r>
      <w:r w:rsidR="00EC3F67" w:rsidRPr="000D3E57">
        <w:rPr>
          <w:sz w:val="20"/>
          <w:lang w:val="en-GB"/>
        </w:rPr>
        <w:t>Many professionals at the clinics recognize that there is no connection between the care at the clinic and home care. What to do with the patient with dementia after they leave the hospital?</w:t>
      </w:r>
    </w:p>
    <w:p w:rsidR="0030314F" w:rsidRPr="000D3E57" w:rsidRDefault="0030314F" w:rsidP="005C14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lang w:val="en-GB"/>
        </w:rPr>
      </w:pPr>
    </w:p>
    <w:p w:rsidR="005C14EC" w:rsidRPr="000D3E57" w:rsidRDefault="005C14EC" w:rsidP="005C14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lang w:val="en-GB"/>
        </w:rPr>
      </w:pPr>
      <w:r w:rsidRPr="000D3E57">
        <w:rPr>
          <w:rFonts w:cs="Helvetica"/>
          <w:sz w:val="20"/>
          <w:szCs w:val="20"/>
          <w:lang w:val="en-GB"/>
        </w:rPr>
        <w:t xml:space="preserve">IONIS project </w:t>
      </w:r>
      <w:r w:rsidR="001B531B" w:rsidRPr="000D3E57">
        <w:rPr>
          <w:rFonts w:cs="Helvetica"/>
          <w:sz w:val="20"/>
          <w:szCs w:val="20"/>
          <w:lang w:val="en-GB"/>
        </w:rPr>
        <w:t>financed</w:t>
      </w:r>
      <w:r w:rsidRPr="000D3E57">
        <w:rPr>
          <w:rFonts w:cs="Helvetica"/>
          <w:sz w:val="20"/>
          <w:szCs w:val="20"/>
          <w:lang w:val="en-GB"/>
        </w:rPr>
        <w:t xml:space="preserve"> within the </w:t>
      </w:r>
      <w:r w:rsidR="00BE0962" w:rsidRPr="000D3E57">
        <w:rPr>
          <w:rFonts w:cs="Helvetica"/>
          <w:sz w:val="20"/>
          <w:szCs w:val="20"/>
          <w:lang w:val="en-GB"/>
        </w:rPr>
        <w:t>EU-</w:t>
      </w:r>
      <w:r w:rsidRPr="000D3E57">
        <w:rPr>
          <w:rFonts w:cs="Helvetica"/>
          <w:sz w:val="20"/>
          <w:szCs w:val="20"/>
          <w:lang w:val="en-GB"/>
        </w:rPr>
        <w:t xml:space="preserve">AAL program perspective aims at developing </w:t>
      </w:r>
      <w:r w:rsidR="00BE0962" w:rsidRPr="000D3E57">
        <w:rPr>
          <w:rFonts w:cs="Helvetica"/>
          <w:sz w:val="20"/>
          <w:szCs w:val="20"/>
          <w:lang w:val="en-GB"/>
        </w:rPr>
        <w:t xml:space="preserve">a European-wide </w:t>
      </w:r>
      <w:r w:rsidRPr="000D3E57">
        <w:rPr>
          <w:rFonts w:cs="Helvetica"/>
          <w:sz w:val="20"/>
          <w:szCs w:val="20"/>
          <w:lang w:val="en-GB"/>
        </w:rPr>
        <w:t>service</w:t>
      </w:r>
      <w:r w:rsidR="00BE0962" w:rsidRPr="000D3E57">
        <w:rPr>
          <w:rFonts w:cs="Helvetica"/>
          <w:sz w:val="20"/>
          <w:szCs w:val="20"/>
          <w:lang w:val="en-GB"/>
        </w:rPr>
        <w:t xml:space="preserve"> concept</w:t>
      </w:r>
      <w:r w:rsidRPr="000D3E57">
        <w:rPr>
          <w:rFonts w:cs="Helvetica"/>
          <w:sz w:val="20"/>
          <w:szCs w:val="20"/>
          <w:lang w:val="en-GB"/>
        </w:rPr>
        <w:t xml:space="preserve"> specifica</w:t>
      </w:r>
      <w:r w:rsidR="00BE0962" w:rsidRPr="000D3E57">
        <w:rPr>
          <w:rFonts w:cs="Helvetica"/>
          <w:sz w:val="20"/>
          <w:szCs w:val="20"/>
          <w:lang w:val="en-GB"/>
        </w:rPr>
        <w:t>lly for people with dementia and their families</w:t>
      </w:r>
      <w:r w:rsidRPr="000D3E57">
        <w:rPr>
          <w:rFonts w:cs="Helvetica"/>
          <w:sz w:val="20"/>
          <w:szCs w:val="20"/>
          <w:lang w:val="en-GB"/>
        </w:rPr>
        <w:t>.</w:t>
      </w:r>
    </w:p>
    <w:p w:rsidR="00EC3F67" w:rsidRPr="000D3E57" w:rsidRDefault="00EC3F67" w:rsidP="005C14EC">
      <w:pPr>
        <w:tabs>
          <w:tab w:val="left" w:pos="6765"/>
        </w:tabs>
        <w:rPr>
          <w:sz w:val="20"/>
          <w:lang w:val="en-GB"/>
        </w:rPr>
      </w:pPr>
    </w:p>
    <w:p w:rsidR="006077E4" w:rsidRPr="000D3E57" w:rsidRDefault="001B531B" w:rsidP="005C14EC">
      <w:pPr>
        <w:tabs>
          <w:tab w:val="left" w:pos="6765"/>
        </w:tabs>
        <w:rPr>
          <w:sz w:val="20"/>
          <w:lang w:val="en-GB"/>
        </w:rPr>
      </w:pPr>
      <w:r w:rsidRPr="000D3E57">
        <w:rPr>
          <w:sz w:val="20"/>
          <w:lang w:val="en-GB"/>
        </w:rPr>
        <w:t>At</w:t>
      </w:r>
      <w:r w:rsidR="00BE0962" w:rsidRPr="000D3E57">
        <w:rPr>
          <w:sz w:val="20"/>
          <w:lang w:val="en-GB"/>
        </w:rPr>
        <w:t xml:space="preserve"> the moment</w:t>
      </w:r>
      <w:r w:rsidRPr="000D3E57">
        <w:rPr>
          <w:sz w:val="20"/>
          <w:lang w:val="en-GB"/>
        </w:rPr>
        <w:t xml:space="preserve"> in some countries in EU</w:t>
      </w:r>
      <w:r w:rsidR="00EC3F67" w:rsidRPr="000D3E57">
        <w:rPr>
          <w:sz w:val="20"/>
          <w:lang w:val="en-GB"/>
        </w:rPr>
        <w:t xml:space="preserve">, </w:t>
      </w:r>
      <w:r w:rsidRPr="000D3E57">
        <w:rPr>
          <w:sz w:val="20"/>
          <w:lang w:val="en-GB"/>
        </w:rPr>
        <w:t>patients at home use</w:t>
      </w:r>
      <w:r w:rsidR="005C14EC" w:rsidRPr="000D3E57">
        <w:rPr>
          <w:sz w:val="20"/>
          <w:lang w:val="en-GB"/>
        </w:rPr>
        <w:t xml:space="preserve"> bracelets, watches and fitness bands conn</w:t>
      </w:r>
      <w:r w:rsidR="00EC3F67" w:rsidRPr="000D3E57">
        <w:rPr>
          <w:sz w:val="20"/>
          <w:lang w:val="en-GB"/>
        </w:rPr>
        <w:t>ected to smart phones to give caregivers</w:t>
      </w:r>
      <w:r w:rsidR="0030314F" w:rsidRPr="000D3E57">
        <w:rPr>
          <w:sz w:val="20"/>
          <w:lang w:val="en-GB"/>
        </w:rPr>
        <w:t xml:space="preserve"> some</w:t>
      </w:r>
      <w:r w:rsidR="005C14EC" w:rsidRPr="000D3E57">
        <w:rPr>
          <w:sz w:val="20"/>
          <w:lang w:val="en-GB"/>
        </w:rPr>
        <w:t xml:space="preserve"> idea of what is going on</w:t>
      </w:r>
      <w:r w:rsidR="0030314F" w:rsidRPr="000D3E57">
        <w:rPr>
          <w:sz w:val="20"/>
          <w:lang w:val="en-GB"/>
        </w:rPr>
        <w:t xml:space="preserve"> with the patient</w:t>
      </w:r>
      <w:r w:rsidR="005C14EC" w:rsidRPr="000D3E57">
        <w:rPr>
          <w:sz w:val="20"/>
          <w:lang w:val="en-GB"/>
        </w:rPr>
        <w:t xml:space="preserve">. </w:t>
      </w:r>
      <w:r w:rsidRPr="000D3E57">
        <w:rPr>
          <w:sz w:val="20"/>
          <w:lang w:val="en-GB"/>
        </w:rPr>
        <w:t xml:space="preserve">In Slovenia this is almost non-existent. Currently IONIS is </w:t>
      </w:r>
      <w:r w:rsidR="005C14EC" w:rsidRPr="000D3E57">
        <w:rPr>
          <w:sz w:val="20"/>
          <w:lang w:val="en-GB"/>
        </w:rPr>
        <w:t>develop</w:t>
      </w:r>
      <w:r w:rsidRPr="000D3E57">
        <w:rPr>
          <w:sz w:val="20"/>
          <w:lang w:val="en-GB"/>
        </w:rPr>
        <w:t>ing solutions</w:t>
      </w:r>
      <w:r w:rsidR="005C14EC" w:rsidRPr="000D3E57">
        <w:rPr>
          <w:sz w:val="20"/>
          <w:lang w:val="en-GB"/>
        </w:rPr>
        <w:t xml:space="preserve"> to fill the gaps with integrated and validated health monitoring, home automation, and personal agenda with reminders, alerts, caregiver administrative tools and profile</w:t>
      </w:r>
      <w:r w:rsidRPr="000D3E57">
        <w:rPr>
          <w:sz w:val="20"/>
          <w:lang w:val="en-GB"/>
        </w:rPr>
        <w:t xml:space="preserve"> specifically for dementia patients</w:t>
      </w:r>
      <w:r w:rsidR="005C14EC" w:rsidRPr="000D3E57">
        <w:rPr>
          <w:sz w:val="20"/>
          <w:lang w:val="en-GB"/>
        </w:rPr>
        <w:t>. The IONIS platform will offer integration of services and technology to benefit both patients and caregivers.</w:t>
      </w:r>
    </w:p>
    <w:p w:rsidR="00EC3F67" w:rsidRPr="000D3E57" w:rsidRDefault="001B531B" w:rsidP="00EC3F67">
      <w:pPr>
        <w:tabs>
          <w:tab w:val="left" w:pos="6765"/>
        </w:tabs>
        <w:rPr>
          <w:sz w:val="20"/>
          <w:lang w:val="en-GB"/>
        </w:rPr>
      </w:pPr>
      <w:r w:rsidRPr="000D3E57">
        <w:rPr>
          <w:sz w:val="20"/>
          <w:lang w:val="en-GB"/>
        </w:rPr>
        <w:t xml:space="preserve">IONIS </w:t>
      </w:r>
      <w:r w:rsidR="00EC3F67" w:rsidRPr="000D3E57">
        <w:rPr>
          <w:sz w:val="20"/>
          <w:lang w:val="en-GB"/>
        </w:rPr>
        <w:t>will create</w:t>
      </w:r>
      <w:r w:rsidRPr="000D3E57">
        <w:rPr>
          <w:sz w:val="20"/>
          <w:lang w:val="en-GB"/>
        </w:rPr>
        <w:t xml:space="preserve"> the network of support for the patients, families and health professionals.</w:t>
      </w:r>
    </w:p>
    <w:p w:rsidR="003D02DB" w:rsidRDefault="00EC3F67" w:rsidP="00EC3F67">
      <w:pPr>
        <w:tabs>
          <w:tab w:val="left" w:pos="6765"/>
        </w:tabs>
        <w:rPr>
          <w:sz w:val="20"/>
          <w:lang w:val="en-GB"/>
        </w:rPr>
      </w:pPr>
      <w:r w:rsidRPr="000D3E57">
        <w:rPr>
          <w:sz w:val="20"/>
          <w:lang w:val="en-GB"/>
        </w:rPr>
        <w:t>Such programs as IONIS will help to support the continuation of care form the clinical environment to the home care environment.</w:t>
      </w:r>
      <w:r>
        <w:rPr>
          <w:sz w:val="20"/>
          <w:lang w:val="en-GB"/>
        </w:rPr>
        <w:t xml:space="preserve"> </w:t>
      </w:r>
    </w:p>
    <w:p w:rsidR="003D02DB" w:rsidRDefault="003D02DB" w:rsidP="00EC3F67">
      <w:pPr>
        <w:tabs>
          <w:tab w:val="left" w:pos="6765"/>
        </w:tabs>
        <w:rPr>
          <w:sz w:val="20"/>
          <w:lang w:val="en-GB"/>
        </w:rPr>
      </w:pPr>
    </w:p>
    <w:p w:rsidR="003D02DB" w:rsidRDefault="003D02DB" w:rsidP="003D02DB">
      <w:pPr>
        <w:tabs>
          <w:tab w:val="left" w:pos="6765"/>
        </w:tabs>
        <w:jc w:val="center"/>
        <w:rPr>
          <w:sz w:val="20"/>
          <w:lang w:val="en-GB"/>
        </w:rPr>
      </w:pPr>
      <w:r>
        <w:rPr>
          <w:sz w:val="20"/>
          <w:lang w:val="en-GB"/>
        </w:rPr>
        <w:t>II. Image</w:t>
      </w:r>
    </w:p>
    <w:p w:rsidR="003D02DB" w:rsidRDefault="003D02DB" w:rsidP="003D02DB">
      <w:pPr>
        <w:tabs>
          <w:tab w:val="left" w:pos="6765"/>
        </w:tabs>
        <w:jc w:val="center"/>
        <w:rPr>
          <w:sz w:val="20"/>
          <w:lang w:val="en-GB"/>
        </w:rPr>
      </w:pPr>
    </w:p>
    <w:p w:rsidR="003D02DB" w:rsidRDefault="003D02DB" w:rsidP="003D02DB">
      <w:pPr>
        <w:tabs>
          <w:tab w:val="left" w:pos="6765"/>
        </w:tabs>
        <w:rPr>
          <w:sz w:val="20"/>
          <w:lang w:val="en-GB"/>
        </w:rPr>
      </w:pPr>
      <w:r w:rsidRPr="003D02DB">
        <w:rPr>
          <w:sz w:val="20"/>
          <w:lang w:val="en-GB"/>
        </w:rPr>
        <w:drawing>
          <wp:inline distT="0" distB="0" distL="0" distR="0">
            <wp:extent cx="1909005" cy="1724380"/>
            <wp:effectExtent l="25400" t="0" r="0" b="0"/>
            <wp:docPr id="14" name="Picture 11" descr="NITICS-2-Layout_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ICS-2-Layout_4.bmp"/>
                    <pic:cNvPicPr/>
                  </pic:nvPicPr>
                  <pic:blipFill>
                    <a:blip r:embed="rId5" cstate="print"/>
                    <a:srcRect t="3529" r="13992" b="1482"/>
                    <a:stretch>
                      <a:fillRect/>
                    </a:stretch>
                  </pic:blipFill>
                  <pic:spPr>
                    <a:xfrm>
                      <a:off x="0" y="0"/>
                      <a:ext cx="1906534" cy="1722148"/>
                    </a:xfrm>
                    <a:prstGeom prst="rect">
                      <a:avLst/>
                    </a:prstGeom>
                  </pic:spPr>
                </pic:pic>
              </a:graphicData>
            </a:graphic>
          </wp:inline>
        </w:drawing>
      </w:r>
    </w:p>
    <w:p w:rsidR="003D02DB" w:rsidRPr="00CD50CD" w:rsidRDefault="003D02DB" w:rsidP="003D02DB">
      <w:pPr>
        <w:pStyle w:val="StyleCaptionAuto"/>
        <w:framePr w:hSpace="57" w:wrap="around" w:vAnchor="text" w:hAnchor="text" w:y="1"/>
        <w:suppressOverlap/>
        <w:jc w:val="both"/>
        <w:rPr>
          <w:lang w:val="en-US"/>
        </w:rPr>
      </w:pPr>
      <w:proofErr w:type="gramStart"/>
      <w:r>
        <w:rPr>
          <w:lang w:val="en-US"/>
        </w:rPr>
        <w:t>Layout</w:t>
      </w:r>
      <w:r w:rsidRPr="00CD50CD">
        <w:rPr>
          <w:lang w:val="en-US"/>
        </w:rPr>
        <w:t xml:space="preserve"> of system components – indoor &amp; user environment.</w:t>
      </w:r>
      <w:proofErr w:type="gramEnd"/>
      <w:r w:rsidRPr="00CD50CD">
        <w:rPr>
          <w:lang w:val="en-US"/>
        </w:rPr>
        <w:t xml:space="preserve"> </w:t>
      </w:r>
    </w:p>
    <w:p w:rsidR="003D02DB" w:rsidRDefault="003D02DB" w:rsidP="003D02DB">
      <w:pPr>
        <w:tabs>
          <w:tab w:val="left" w:pos="6765"/>
        </w:tabs>
        <w:jc w:val="center"/>
      </w:pPr>
    </w:p>
    <w:p w:rsidR="003D02DB" w:rsidRDefault="003D02DB" w:rsidP="003D02DB">
      <w:pPr>
        <w:tabs>
          <w:tab w:val="left" w:pos="6765"/>
        </w:tabs>
      </w:pPr>
      <w:r w:rsidRPr="00CD50CD">
        <w:t xml:space="preserve">SM =sleep monitoring device; BCN=static beacon. </w:t>
      </w:r>
    </w:p>
    <w:p w:rsidR="003D02DB" w:rsidRDefault="003D02DB" w:rsidP="003D02DB">
      <w:pPr>
        <w:tabs>
          <w:tab w:val="left" w:pos="6765"/>
        </w:tabs>
      </w:pPr>
    </w:p>
    <w:p w:rsidR="000818DF" w:rsidRDefault="003D02DB" w:rsidP="003D02DB">
      <w:pPr>
        <w:tabs>
          <w:tab w:val="left" w:pos="6765"/>
        </w:tabs>
      </w:pPr>
      <w:r>
        <w:t>III.</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Cohen-Mansfield J., Rachel Gavendo R., Blackburn E., </w:t>
      </w:r>
      <w:r w:rsidRPr="005C14EC">
        <w:rPr>
          <w:rFonts w:cs="Helvetica"/>
          <w:i/>
          <w:sz w:val="20"/>
          <w:szCs w:val="19"/>
          <w:lang w:val="en-GB"/>
        </w:rPr>
        <w:t>Activity Preferences of persons with dementia: An examination of reports by formal and informal caregivers</w:t>
      </w:r>
      <w:r w:rsidRPr="005C14EC">
        <w:rPr>
          <w:rFonts w:cs="Helvetica"/>
          <w:sz w:val="20"/>
          <w:szCs w:val="19"/>
          <w:lang w:val="en-GB"/>
        </w:rPr>
        <w:t>, Sage pub</w:t>
      </w:r>
      <w:proofErr w:type="gramStart"/>
      <w:r w:rsidRPr="005C14EC">
        <w:rPr>
          <w:rFonts w:cs="Helvetica"/>
          <w:sz w:val="20"/>
          <w:szCs w:val="19"/>
          <w:lang w:val="en-GB"/>
        </w:rPr>
        <w:t>.,</w:t>
      </w:r>
      <w:proofErr w:type="gramEnd"/>
      <w:r w:rsidRPr="005C14EC">
        <w:rPr>
          <w:rFonts w:cs="Helvetica"/>
          <w:sz w:val="20"/>
          <w:szCs w:val="19"/>
          <w:lang w:val="en-GB"/>
        </w:rPr>
        <w:t xml:space="preserve"> November 10, 2017;  </w:t>
      </w:r>
      <w:hyperlink r:id="rId6" w:history="1">
        <w:r w:rsidRPr="005C14EC">
          <w:rPr>
            <w:rStyle w:val="Hyperlink"/>
            <w:rFonts w:cs="Helvetica"/>
            <w:sz w:val="20"/>
            <w:szCs w:val="19"/>
            <w:lang w:val="en-GB"/>
          </w:rPr>
          <w:t>http://journals.sagepub.com/home/dem</w:t>
        </w:r>
      </w:hyperlink>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Dovgan, E., Luštrek, M., Pogorelc, B., Gradišek, A., Bruger, H., &amp; Gams, Intelligent elderly-care prototype for fall and disease detection.</w:t>
      </w:r>
      <w:proofErr w:type="gramEnd"/>
      <w:r w:rsidRPr="005C14EC">
        <w:rPr>
          <w:rFonts w:cs="Helvetica"/>
          <w:sz w:val="20"/>
          <w:szCs w:val="19"/>
          <w:lang w:val="en-GB"/>
        </w:rPr>
        <w:t xml:space="preserve"> Slovenian Medical Journal, 80(11).),</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Dima Catalina, Legal Officer ICT for Health Unit, DG Information Society and Media, EC. </w:t>
      </w:r>
      <w:proofErr w:type="gramStart"/>
      <w:r w:rsidRPr="005C14EC">
        <w:rPr>
          <w:rFonts w:cs="Helvetica"/>
          <w:sz w:val="20"/>
          <w:szCs w:val="19"/>
          <w:lang w:val="en-GB"/>
        </w:rPr>
        <w:t>Introduction to legal framework for eHealth.</w:t>
      </w:r>
      <w:proofErr w:type="gramEnd"/>
      <w:r w:rsidRPr="005C14EC">
        <w:rPr>
          <w:rFonts w:cs="Helvetica"/>
          <w:sz w:val="20"/>
          <w:szCs w:val="19"/>
          <w:lang w:val="en-GB"/>
        </w:rPr>
        <w:t xml:space="preserve"> SEeHealth Seminar: The Roadmap from Concept to Practice (LJ 20-21.1.10)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Directive on a transparency mechanism for Information Society services.</w:t>
      </w:r>
      <w:proofErr w:type="gramEnd"/>
      <w:r w:rsidRPr="005C14EC">
        <w:rPr>
          <w:rFonts w:cs="Helvetica"/>
          <w:sz w:val="20"/>
          <w:szCs w:val="19"/>
          <w:lang w:val="en-GB"/>
        </w:rPr>
        <w:t xml:space="preserve"> http://ec.europa.eu/internal_market/e-commerce/transparency_en.htm (dostopno 2011-07-11)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European Commission. Communication on eHealth – making healthcare better for European citizens: „An action plan for a European eHealth Area”, </w:t>
      </w:r>
      <w:proofErr w:type="gramStart"/>
      <w:r w:rsidRPr="005C14EC">
        <w:rPr>
          <w:rFonts w:cs="Helvetica"/>
          <w:sz w:val="20"/>
          <w:szCs w:val="19"/>
          <w:lang w:val="en-GB"/>
        </w:rPr>
        <w:t>COM(</w:t>
      </w:r>
      <w:proofErr w:type="gramEnd"/>
      <w:r w:rsidRPr="005C14EC">
        <w:rPr>
          <w:rFonts w:cs="Helvetica"/>
          <w:sz w:val="20"/>
          <w:szCs w:val="19"/>
          <w:lang w:val="en-GB"/>
        </w:rPr>
        <w:t>2004) 356 final, 2004.</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Fisk MJ. Telecare and Telehealth: Social Change and Service Developments in the UK and the European Union. </w:t>
      </w:r>
      <w:proofErr w:type="gramStart"/>
      <w:r w:rsidRPr="005C14EC">
        <w:rPr>
          <w:rFonts w:cs="Helvetica"/>
          <w:sz w:val="20"/>
          <w:szCs w:val="19"/>
          <w:lang w:val="en-GB"/>
        </w:rPr>
        <w:t>Global Telehealth 2010 Conf., Perth, Australia.</w:t>
      </w:r>
      <w:proofErr w:type="gramEnd"/>
      <w:r w:rsidRPr="005C14EC">
        <w:rPr>
          <w:rFonts w:cs="Helvetica"/>
          <w:sz w:val="20"/>
          <w:szCs w:val="19"/>
          <w:lang w:val="en-GB"/>
        </w:rPr>
        <w:t xml:space="preserve">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ICT &amp; Ageing: Users, Markets and Technologies; Compilation Report on Ethical Issues; (Deliverable No. 11). Empirica. 2009.</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Samar-Brencic N., 2015, System elements integration and field trial report for AAL project NITICS Slovenia. [</w:t>
      </w:r>
      <w:proofErr w:type="gramStart"/>
      <w:r w:rsidRPr="005C14EC">
        <w:rPr>
          <w:rFonts w:cs="Helvetica"/>
          <w:sz w:val="20"/>
          <w:szCs w:val="19"/>
          <w:lang w:val="en-GB"/>
        </w:rPr>
        <w:t>in</w:t>
      </w:r>
      <w:proofErr w:type="gramEnd"/>
      <w:r w:rsidRPr="005C14EC">
        <w:rPr>
          <w:rFonts w:cs="Helvetica"/>
          <w:sz w:val="20"/>
          <w:szCs w:val="19"/>
          <w:lang w:val="en-GB"/>
        </w:rPr>
        <w:t>] Information Society IS 2015, Proceedings of the 18th International Multiconference. IJS: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Samar-Brencic N., 2014, Service requirements for supporting daily activities of elderly people living at home - multi-national survey within AAL </w:t>
      </w:r>
      <w:proofErr w:type="gramStart"/>
      <w:r w:rsidRPr="005C14EC">
        <w:rPr>
          <w:rFonts w:cs="Helvetica"/>
          <w:sz w:val="20"/>
          <w:szCs w:val="19"/>
          <w:lang w:val="en-GB"/>
        </w:rPr>
        <w:t>project</w:t>
      </w:r>
      <w:bookmarkStart w:id="0" w:name="_Toc340613642"/>
      <w:bookmarkStart w:id="1" w:name="_Toc340613818"/>
      <w:proofErr w:type="gramEnd"/>
      <w:r w:rsidRPr="005C14EC">
        <w:rPr>
          <w:rFonts w:cs="Helvetica"/>
          <w:sz w:val="20"/>
          <w:szCs w:val="19"/>
          <w:lang w:val="en-GB"/>
        </w:rPr>
        <w:t xml:space="preserve"> </w:t>
      </w:r>
      <w:bookmarkEnd w:id="0"/>
      <w:bookmarkEnd w:id="1"/>
      <w:r w:rsidRPr="005C14EC">
        <w:rPr>
          <w:rFonts w:cs="Helvetica"/>
          <w:sz w:val="20"/>
          <w:szCs w:val="19"/>
          <w:lang w:val="en-GB"/>
        </w:rPr>
        <w:t>NITICS. [</w:t>
      </w:r>
      <w:proofErr w:type="gramStart"/>
      <w:r w:rsidRPr="005C14EC">
        <w:rPr>
          <w:rFonts w:cs="Helvetica"/>
          <w:sz w:val="20"/>
          <w:szCs w:val="19"/>
          <w:lang w:val="en-GB"/>
        </w:rPr>
        <w:t>in</w:t>
      </w:r>
      <w:proofErr w:type="gramEnd"/>
      <w:r w:rsidRPr="005C14EC">
        <w:rPr>
          <w:rFonts w:cs="Helvetica"/>
          <w:sz w:val="20"/>
          <w:szCs w:val="19"/>
          <w:lang w:val="en-GB"/>
        </w:rPr>
        <w:t>] Information Society IS 2014, Proceedings of the 17th International Multiconference. IJS: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Samar-Brencic N., 2013 New ICT-based services in long-term home-care for elderly persons.</w:t>
      </w:r>
      <w:proofErr w:type="gramEnd"/>
      <w:r w:rsidRPr="005C14EC">
        <w:rPr>
          <w:rFonts w:cs="Helvetica"/>
          <w:sz w:val="20"/>
          <w:szCs w:val="19"/>
          <w:lang w:val="en-GB"/>
        </w:rPr>
        <w:t xml:space="preserve"> [</w:t>
      </w:r>
      <w:proofErr w:type="gramStart"/>
      <w:r w:rsidRPr="005C14EC">
        <w:rPr>
          <w:rFonts w:cs="Helvetica"/>
          <w:sz w:val="20"/>
          <w:szCs w:val="19"/>
          <w:lang w:val="en-GB"/>
        </w:rPr>
        <w:t>in</w:t>
      </w:r>
      <w:proofErr w:type="gramEnd"/>
      <w:r w:rsidRPr="005C14EC">
        <w:rPr>
          <w:rFonts w:cs="Helvetica"/>
          <w:sz w:val="20"/>
          <w:szCs w:val="19"/>
          <w:lang w:val="en-GB"/>
        </w:rPr>
        <w:t>] The future of Slovenia as a long-living society: Proceedings of the expert program of the 12th Festival of the Third Age. Proevent: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Samar-Brencic N., 2013.</w:t>
      </w:r>
      <w:proofErr w:type="gramEnd"/>
      <w:r w:rsidRPr="005C14EC">
        <w:rPr>
          <w:rFonts w:cs="Helvetica"/>
          <w:sz w:val="20"/>
          <w:szCs w:val="19"/>
          <w:lang w:val="en-GB"/>
        </w:rPr>
        <w:t xml:space="preserve"> </w:t>
      </w:r>
      <w:proofErr w:type="gramStart"/>
      <w:r w:rsidRPr="005C14EC">
        <w:rPr>
          <w:rFonts w:cs="Helvetica"/>
          <w:sz w:val="20"/>
          <w:szCs w:val="19"/>
          <w:lang w:val="en-GB"/>
        </w:rPr>
        <w:t>Networked infrastructure for innovative home care solutions.</w:t>
      </w:r>
      <w:proofErr w:type="gramEnd"/>
      <w:r w:rsidRPr="005C14EC">
        <w:rPr>
          <w:rFonts w:cs="Helvetica"/>
          <w:sz w:val="20"/>
          <w:szCs w:val="19"/>
          <w:lang w:val="en-GB"/>
        </w:rPr>
        <w:t xml:space="preserve"> [</w:t>
      </w:r>
      <w:proofErr w:type="gramStart"/>
      <w:r w:rsidRPr="005C14EC">
        <w:rPr>
          <w:rFonts w:cs="Helvetica"/>
          <w:sz w:val="20"/>
          <w:szCs w:val="19"/>
          <w:lang w:val="en-GB"/>
        </w:rPr>
        <w:t>in</w:t>
      </w:r>
      <w:proofErr w:type="gramEnd"/>
      <w:r w:rsidRPr="005C14EC">
        <w:rPr>
          <w:rFonts w:cs="Helvetica"/>
          <w:sz w:val="20"/>
          <w:szCs w:val="19"/>
          <w:lang w:val="en-GB"/>
        </w:rPr>
        <w:t>] Information Society IS 2013, Proceedings of the 16th International Multiconference. IJS: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Samar-Brencic N., 2013, Social exclusion and suicide in the elderly population [in] Facing genocide and suicide: international conference, Celje. TEOF: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Samar-Brencic N., 2012, Demographic </w:t>
      </w:r>
      <w:proofErr w:type="gramStart"/>
      <w:r w:rsidRPr="005C14EC">
        <w:rPr>
          <w:rFonts w:cs="Helvetica"/>
          <w:sz w:val="20"/>
          <w:szCs w:val="19"/>
          <w:lang w:val="en-GB"/>
        </w:rPr>
        <w:t>change</w:t>
      </w:r>
      <w:proofErr w:type="gramEnd"/>
      <w:r w:rsidRPr="005C14EC">
        <w:rPr>
          <w:rFonts w:cs="Helvetica"/>
          <w:sz w:val="20"/>
          <w:szCs w:val="19"/>
          <w:lang w:val="en-GB"/>
        </w:rPr>
        <w:t>, aging population and an increase of fear and anxiety in the population of elderly due to inequalities in health. [</w:t>
      </w:r>
      <w:proofErr w:type="gramStart"/>
      <w:r w:rsidRPr="005C14EC">
        <w:rPr>
          <w:rFonts w:cs="Helvetica"/>
          <w:sz w:val="20"/>
          <w:szCs w:val="19"/>
          <w:lang w:val="en-GB"/>
        </w:rPr>
        <w:t>in</w:t>
      </w:r>
      <w:proofErr w:type="gramEnd"/>
      <w:r w:rsidRPr="005C14EC">
        <w:rPr>
          <w:rFonts w:cs="Helvetica"/>
          <w:sz w:val="20"/>
          <w:szCs w:val="19"/>
          <w:lang w:val="en-GB"/>
        </w:rPr>
        <w:t xml:space="preserve">] </w:t>
      </w:r>
      <w:proofErr w:type="gramStart"/>
      <w:r w:rsidRPr="005C14EC">
        <w:rPr>
          <w:rFonts w:cs="Helvetica"/>
          <w:sz w:val="20"/>
          <w:szCs w:val="19"/>
          <w:lang w:val="en-GB"/>
        </w:rPr>
        <w:t>Proceedings of the International conference Celje.</w:t>
      </w:r>
      <w:proofErr w:type="gramEnd"/>
      <w:r w:rsidRPr="005C14EC">
        <w:rPr>
          <w:rFonts w:cs="Helvetica"/>
          <w:sz w:val="20"/>
          <w:szCs w:val="19"/>
          <w:lang w:val="en-GB"/>
        </w:rPr>
        <w:t xml:space="preserve"> TEOF: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Samar-Brencic N., 2012, Demographic </w:t>
      </w:r>
      <w:proofErr w:type="gramStart"/>
      <w:r w:rsidRPr="005C14EC">
        <w:rPr>
          <w:rFonts w:cs="Helvetica"/>
          <w:sz w:val="20"/>
          <w:szCs w:val="19"/>
          <w:lang w:val="en-GB"/>
        </w:rPr>
        <w:t>change</w:t>
      </w:r>
      <w:proofErr w:type="gramEnd"/>
      <w:r w:rsidRPr="005C14EC">
        <w:rPr>
          <w:rFonts w:cs="Helvetica"/>
          <w:sz w:val="20"/>
          <w:szCs w:val="19"/>
          <w:lang w:val="en-GB"/>
        </w:rPr>
        <w:t>, aging population and a decrease of inequalities in health at the elderly population through the implementation of the ICT services. [</w:t>
      </w:r>
      <w:proofErr w:type="gramStart"/>
      <w:r w:rsidRPr="005C14EC">
        <w:rPr>
          <w:rFonts w:cs="Helvetica"/>
          <w:sz w:val="20"/>
          <w:szCs w:val="19"/>
          <w:lang w:val="en-GB"/>
        </w:rPr>
        <w:t>in</w:t>
      </w:r>
      <w:proofErr w:type="gramEnd"/>
      <w:r w:rsidRPr="005C14EC">
        <w:rPr>
          <w:rFonts w:cs="Helvetica"/>
          <w:sz w:val="20"/>
          <w:szCs w:val="19"/>
          <w:lang w:val="en-GB"/>
        </w:rPr>
        <w:t xml:space="preserve">] </w:t>
      </w:r>
      <w:proofErr w:type="gramStart"/>
      <w:r w:rsidRPr="005C14EC">
        <w:rPr>
          <w:rFonts w:cs="Helvetica"/>
          <w:sz w:val="20"/>
          <w:szCs w:val="19"/>
          <w:lang w:val="en-GB"/>
        </w:rPr>
        <w:t>Proceedings of the 15th International Multiconference.</w:t>
      </w:r>
      <w:proofErr w:type="gramEnd"/>
      <w:r w:rsidRPr="005C14EC">
        <w:rPr>
          <w:rFonts w:cs="Helvetica"/>
          <w:sz w:val="20"/>
          <w:szCs w:val="19"/>
          <w:lang w:val="en-GB"/>
        </w:rPr>
        <w:t xml:space="preserve"> IJS: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Samar-Brencic N., 2011, Elderly persons in Slovenia - their use of ICT in communication with each other and prevention of their social exclusion.</w:t>
      </w:r>
      <w:proofErr w:type="gramEnd"/>
      <w:r w:rsidRPr="005C14EC">
        <w:rPr>
          <w:rFonts w:cs="Helvetica"/>
          <w:sz w:val="20"/>
          <w:szCs w:val="19"/>
          <w:lang w:val="en-GB"/>
        </w:rPr>
        <w:t xml:space="preserve"> [</w:t>
      </w:r>
      <w:proofErr w:type="gramStart"/>
      <w:r w:rsidRPr="005C14EC">
        <w:rPr>
          <w:rFonts w:cs="Helvetica"/>
          <w:sz w:val="20"/>
          <w:szCs w:val="19"/>
          <w:lang w:val="en-GB"/>
        </w:rPr>
        <w:t>in</w:t>
      </w:r>
      <w:proofErr w:type="gramEnd"/>
      <w:r w:rsidRPr="005C14EC">
        <w:rPr>
          <w:rFonts w:cs="Helvetica"/>
          <w:sz w:val="20"/>
          <w:szCs w:val="19"/>
          <w:lang w:val="en-GB"/>
        </w:rPr>
        <w:t xml:space="preserve">] Information Soicety IS 2011, Proceedings of the 14th International Multiconference. IJS: Ljubljana.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roofErr w:type="gramStart"/>
      <w:r w:rsidRPr="005C14EC">
        <w:rPr>
          <w:rFonts w:cs="Helvetica"/>
          <w:sz w:val="20"/>
          <w:szCs w:val="19"/>
          <w:lang w:val="en-GB"/>
        </w:rPr>
        <w:t>Samar-Brencic N., 2011, Efforts for the social inclusion of elderly as part of the answer for reconciliation between generations and intergenerational solidarity – a contribution to sustainable development.</w:t>
      </w:r>
      <w:proofErr w:type="gramEnd"/>
      <w:r w:rsidRPr="005C14EC">
        <w:rPr>
          <w:rFonts w:cs="Helvetica"/>
          <w:sz w:val="20"/>
          <w:szCs w:val="19"/>
          <w:lang w:val="en-GB"/>
        </w:rPr>
        <w:t xml:space="preserve"> [</w:t>
      </w:r>
      <w:proofErr w:type="gramStart"/>
      <w:r w:rsidRPr="005C14EC">
        <w:rPr>
          <w:rFonts w:cs="Helvetica"/>
          <w:sz w:val="20"/>
          <w:szCs w:val="19"/>
          <w:lang w:val="en-GB"/>
        </w:rPr>
        <w:t>in</w:t>
      </w:r>
      <w:proofErr w:type="gramEnd"/>
      <w:r w:rsidRPr="005C14EC">
        <w:rPr>
          <w:rFonts w:cs="Helvetica"/>
          <w:sz w:val="20"/>
          <w:szCs w:val="19"/>
          <w:lang w:val="en-GB"/>
        </w:rPr>
        <w:t xml:space="preserve">] </w:t>
      </w:r>
      <w:proofErr w:type="gramStart"/>
      <w:r w:rsidRPr="005C14EC">
        <w:rPr>
          <w:rFonts w:cs="Helvetica"/>
          <w:sz w:val="20"/>
          <w:szCs w:val="19"/>
          <w:lang w:val="en-GB"/>
        </w:rPr>
        <w:t>Proceedings of the International conference Celje.</w:t>
      </w:r>
      <w:proofErr w:type="gramEnd"/>
      <w:r w:rsidRPr="005C14EC">
        <w:rPr>
          <w:rFonts w:cs="Helvetica"/>
          <w:sz w:val="20"/>
          <w:szCs w:val="19"/>
          <w:lang w:val="en-GB"/>
        </w:rPr>
        <w:t xml:space="preserve"> TEOF: Ljubljana.</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Rudel D, Breskvar M. Nacionalna strategija zdravja </w:t>
      </w:r>
      <w:proofErr w:type="gramStart"/>
      <w:r w:rsidRPr="005C14EC">
        <w:rPr>
          <w:rFonts w:cs="Helvetica"/>
          <w:sz w:val="20"/>
          <w:szCs w:val="19"/>
          <w:lang w:val="en-GB"/>
        </w:rPr>
        <w:t>na</w:t>
      </w:r>
      <w:proofErr w:type="gramEnd"/>
      <w:r w:rsidRPr="005C14EC">
        <w:rPr>
          <w:rFonts w:cs="Helvetica"/>
          <w:sz w:val="20"/>
          <w:szCs w:val="19"/>
          <w:lang w:val="en-GB"/>
        </w:rPr>
        <w:t xml:space="preserve"> daljavo (telemedicina) - izhodišče za strokovni dialog.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Rudel D, Fisk M, Roze R. Definitions of terms in Telehealth. Inform Med Slov Print ed 2011; 16(1)</w:t>
      </w:r>
      <w:proofErr w:type="gramStart"/>
      <w:r w:rsidRPr="005C14EC">
        <w:rPr>
          <w:rFonts w:cs="Helvetica"/>
          <w:sz w:val="20"/>
          <w:szCs w:val="19"/>
          <w:lang w:val="en-GB"/>
        </w:rPr>
        <w:t>:28</w:t>
      </w:r>
      <w:proofErr w:type="gramEnd"/>
      <w:r w:rsidRPr="005C14EC">
        <w:rPr>
          <w:rFonts w:cs="Helvetica"/>
          <w:sz w:val="20"/>
          <w:szCs w:val="19"/>
          <w:lang w:val="en-GB"/>
        </w:rPr>
        <w:t xml:space="preserve">-46. http://ims.mf.uni-lj.si/archive/16%281%29/21.pdf (dostopno 2011-10-12).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Rudel D, M.J. Fisk, State-of-the-Art in Telemedicine-Telehealth in Slovenia. </w:t>
      </w:r>
      <w:proofErr w:type="gramStart"/>
      <w:r w:rsidRPr="005C14EC">
        <w:rPr>
          <w:rFonts w:cs="Helvetica"/>
          <w:sz w:val="20"/>
          <w:szCs w:val="19"/>
          <w:lang w:val="en-GB"/>
        </w:rPr>
        <w:t>8th Annual Conf. Med-e-Tel 2010.</w:t>
      </w:r>
      <w:proofErr w:type="gramEnd"/>
      <w:r w:rsidRPr="005C14EC">
        <w:rPr>
          <w:rFonts w:cs="Helvetica"/>
          <w:sz w:val="20"/>
          <w:szCs w:val="19"/>
          <w:lang w:val="en-GB"/>
        </w:rPr>
        <w:t xml:space="preserve"> http://www.medetel.eu/download/2010/parallel_sessions/presentation/day2/Stat e-of-the-</w:t>
      </w:r>
      <w:proofErr w:type="gramStart"/>
      <w:r w:rsidRPr="005C14EC">
        <w:rPr>
          <w:rFonts w:cs="Helvetica"/>
          <w:sz w:val="20"/>
          <w:szCs w:val="19"/>
          <w:lang w:val="en-GB"/>
        </w:rPr>
        <w:t>Art.pdf )</w:t>
      </w:r>
      <w:proofErr w:type="gramEnd"/>
      <w:r w:rsidRPr="005C14EC">
        <w:rPr>
          <w:rFonts w:cs="Helvetica"/>
          <w:sz w:val="20"/>
          <w:szCs w:val="19"/>
          <w:lang w:val="en-GB"/>
        </w:rPr>
        <w:t xml:space="preserve"> (dostopno 2011-10-11).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 xml:space="preserve">Rudel D., Informacijsko-komunikacijske tehnologije za oskrbo bolnika </w:t>
      </w:r>
      <w:proofErr w:type="gramStart"/>
      <w:r w:rsidRPr="005C14EC">
        <w:rPr>
          <w:rFonts w:cs="Helvetica"/>
          <w:sz w:val="20"/>
          <w:szCs w:val="19"/>
          <w:lang w:val="en-GB"/>
        </w:rPr>
        <w:t>na</w:t>
      </w:r>
      <w:proofErr w:type="gramEnd"/>
      <w:r w:rsidRPr="005C14EC">
        <w:rPr>
          <w:rFonts w:cs="Helvetica"/>
          <w:sz w:val="20"/>
          <w:szCs w:val="19"/>
          <w:lang w:val="en-GB"/>
        </w:rPr>
        <w:t xml:space="preserve"> daljavo. Rehabilitacija, 6(Supl.I); 2007: 94-100. </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t>Whitehouse P. J, Wella Burrows T.</w:t>
      </w:r>
      <w:proofErr w:type="gramStart"/>
      <w:r w:rsidRPr="005C14EC">
        <w:rPr>
          <w:rFonts w:cs="Helvetica"/>
          <w:sz w:val="20"/>
          <w:szCs w:val="19"/>
          <w:lang w:val="en-GB"/>
        </w:rPr>
        <w:t>,  Stephenson</w:t>
      </w:r>
      <w:proofErr w:type="gramEnd"/>
      <w:r w:rsidRPr="005C14EC">
        <w:rPr>
          <w:rFonts w:cs="Helvetica"/>
          <w:sz w:val="20"/>
          <w:szCs w:val="19"/>
          <w:lang w:val="en-GB"/>
        </w:rPr>
        <w:t xml:space="preserve"> D., </w:t>
      </w:r>
      <w:r w:rsidRPr="005C14EC">
        <w:rPr>
          <w:rFonts w:cs="Helvetica"/>
          <w:i/>
          <w:sz w:val="20"/>
          <w:szCs w:val="19"/>
          <w:lang w:val="en-GB"/>
        </w:rPr>
        <w:t>Global perspectives on dementia and art: An international discussion about changing public health policy</w:t>
      </w: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Sage pub</w:t>
      </w:r>
      <w:proofErr w:type="gramStart"/>
      <w:r w:rsidRPr="005C14EC">
        <w:rPr>
          <w:rFonts w:cs="Helvetica"/>
          <w:sz w:val="20"/>
          <w:szCs w:val="19"/>
          <w:lang w:val="en-GB"/>
        </w:rPr>
        <w:t>.,</w:t>
      </w:r>
      <w:proofErr w:type="gramEnd"/>
      <w:r w:rsidRPr="005C14EC">
        <w:rPr>
          <w:rFonts w:cs="Helvetica"/>
          <w:sz w:val="20"/>
          <w:szCs w:val="19"/>
          <w:lang w:val="en-GB"/>
        </w:rPr>
        <w:t xml:space="preserve"> November 8, 2017;  </w:t>
      </w:r>
      <w:hyperlink r:id="rId7" w:history="1">
        <w:r w:rsidRPr="005C14EC">
          <w:rPr>
            <w:rStyle w:val="Hyperlink"/>
            <w:rFonts w:cs="Helvetica"/>
            <w:sz w:val="20"/>
            <w:szCs w:val="19"/>
            <w:lang w:val="en-GB"/>
          </w:rPr>
          <w:t>http://journals.sagepub.com/home/dem</w:t>
        </w:r>
      </w:hyperlink>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p>
    <w:p w:rsidR="000818DF" w:rsidRPr="005C14EC" w:rsidRDefault="000818DF" w:rsidP="000818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sz w:val="20"/>
          <w:szCs w:val="19"/>
          <w:lang w:val="en-GB"/>
        </w:rPr>
      </w:pPr>
      <w:r w:rsidRPr="005C14EC">
        <w:rPr>
          <w:rFonts w:cs="Helvetica"/>
          <w:sz w:val="20"/>
          <w:szCs w:val="19"/>
          <w:lang w:val="en-GB"/>
        </w:rPr>
        <w:tab/>
      </w:r>
    </w:p>
    <w:p w:rsidR="000818DF" w:rsidRDefault="000818DF" w:rsidP="003D02DB">
      <w:pPr>
        <w:tabs>
          <w:tab w:val="left" w:pos="6765"/>
        </w:tabs>
      </w:pPr>
      <w:r>
        <w:t>IV. Biography</w:t>
      </w:r>
    </w:p>
    <w:p w:rsidR="00627290" w:rsidRDefault="00627290" w:rsidP="003D02DB">
      <w:pPr>
        <w:tabs>
          <w:tab w:val="left" w:pos="6765"/>
        </w:tabs>
      </w:pPr>
    </w:p>
    <w:p w:rsidR="003D02DB" w:rsidRDefault="000818DF" w:rsidP="003D02DB">
      <w:pPr>
        <w:tabs>
          <w:tab w:val="left" w:pos="6765"/>
        </w:tabs>
      </w:pPr>
      <w:r>
        <w:t>Neja Samar Brenčič is a researcher and developer at the IZRIIS institute. She holds a Masters in psychology degree at the University of Ljubljana. She has dedicated last 15 years to develop end-user experience and validation programs in Slovenia in EU.</w:t>
      </w:r>
    </w:p>
    <w:p w:rsidR="000818DF" w:rsidRDefault="003D02DB" w:rsidP="003D02DB">
      <w:pPr>
        <w:tabs>
          <w:tab w:val="left" w:pos="6765"/>
        </w:tabs>
      </w:pPr>
      <w:r w:rsidRPr="00CD50CD">
        <w:t xml:space="preserve"> </w:t>
      </w:r>
      <w:r w:rsidR="000818DF">
        <w:t>Maja Kern is a physiotherapist at the University Clinical Centre in Ljubljana. For 35 years of experience with clinical practice including patients with dementia.</w:t>
      </w:r>
    </w:p>
    <w:p w:rsidR="000818DF" w:rsidRDefault="000818DF" w:rsidP="003D02DB">
      <w:pPr>
        <w:tabs>
          <w:tab w:val="left" w:pos="6765"/>
        </w:tabs>
      </w:pPr>
    </w:p>
    <w:p w:rsidR="000818DF" w:rsidRDefault="000818DF" w:rsidP="003D02DB">
      <w:pPr>
        <w:tabs>
          <w:tab w:val="left" w:pos="6765"/>
        </w:tabs>
      </w:pPr>
      <w:r>
        <w:t>V. Authors details</w:t>
      </w:r>
    </w:p>
    <w:p w:rsidR="000818DF" w:rsidRDefault="000818DF" w:rsidP="000818DF">
      <w:pPr>
        <w:pStyle w:val="Default"/>
      </w:pPr>
    </w:p>
    <w:p w:rsidR="000818DF" w:rsidRDefault="000818DF" w:rsidP="000818DF">
      <w:pPr>
        <w:pStyle w:val="Default"/>
        <w:rPr>
          <w:sz w:val="19"/>
          <w:szCs w:val="19"/>
        </w:rPr>
      </w:pPr>
      <w:r>
        <w:rPr>
          <w:sz w:val="19"/>
          <w:szCs w:val="19"/>
        </w:rPr>
        <w:t xml:space="preserve">Full Name: </w:t>
      </w:r>
      <w:r w:rsidR="00C06193">
        <w:rPr>
          <w:sz w:val="19"/>
          <w:szCs w:val="19"/>
        </w:rPr>
        <w:t>Maja Kern</w:t>
      </w:r>
    </w:p>
    <w:p w:rsidR="00C06193" w:rsidRPr="00C06193" w:rsidRDefault="00C06193" w:rsidP="00C06193">
      <w:pPr>
        <w:spacing w:after="0"/>
        <w:rPr>
          <w:sz w:val="19"/>
          <w:szCs w:val="19"/>
        </w:rPr>
      </w:pPr>
      <w:r>
        <w:rPr>
          <w:sz w:val="19"/>
          <w:szCs w:val="19"/>
        </w:rPr>
        <w:t>Contact: I</w:t>
      </w:r>
      <w:r w:rsidRPr="00C06193">
        <w:rPr>
          <w:sz w:val="19"/>
          <w:szCs w:val="19"/>
        </w:rPr>
        <w:t>ZRIIS, Triglavska 47, 1000 Ljubljana | 00 386 (</w:t>
      </w:r>
      <w:proofErr w:type="gramStart"/>
      <w:r w:rsidRPr="00C06193">
        <w:rPr>
          <w:sz w:val="19"/>
          <w:szCs w:val="19"/>
        </w:rPr>
        <w:t>0)31</w:t>
      </w:r>
      <w:proofErr w:type="gramEnd"/>
      <w:r w:rsidRPr="00C06193">
        <w:rPr>
          <w:sz w:val="19"/>
          <w:szCs w:val="19"/>
        </w:rPr>
        <w:t xml:space="preserve"> 691 119| </w:t>
      </w:r>
      <w:r w:rsidRPr="00C06193">
        <w:rPr>
          <w:sz w:val="19"/>
          <w:szCs w:val="19"/>
        </w:rPr>
        <w:fldChar w:fldCharType="begin"/>
      </w:r>
      <w:r w:rsidRPr="00C06193">
        <w:rPr>
          <w:sz w:val="19"/>
          <w:szCs w:val="19"/>
        </w:rPr>
        <w:instrText xml:space="preserve"> HYPERLINK "http://www.izriis.si/" \t "_blank" </w:instrText>
      </w:r>
      <w:r w:rsidRPr="00C06193">
        <w:rPr>
          <w:sz w:val="19"/>
          <w:szCs w:val="19"/>
        </w:rPr>
      </w:r>
      <w:r w:rsidRPr="00C06193">
        <w:rPr>
          <w:sz w:val="19"/>
          <w:szCs w:val="19"/>
        </w:rPr>
        <w:fldChar w:fldCharType="separate"/>
      </w:r>
      <w:r w:rsidRPr="00C06193">
        <w:rPr>
          <w:sz w:val="19"/>
          <w:szCs w:val="19"/>
        </w:rPr>
        <w:t>www.izriis.si</w:t>
      </w:r>
      <w:r w:rsidRPr="00C06193">
        <w:rPr>
          <w:sz w:val="19"/>
          <w:szCs w:val="19"/>
        </w:rPr>
        <w:fldChar w:fldCharType="end"/>
      </w:r>
      <w:r w:rsidRPr="00C06193">
        <w:rPr>
          <w:sz w:val="19"/>
          <w:szCs w:val="19"/>
        </w:rPr>
        <w:t> | </w:t>
      </w:r>
      <w:r w:rsidRPr="00C06193">
        <w:rPr>
          <w:sz w:val="19"/>
          <w:szCs w:val="19"/>
        </w:rPr>
        <w:fldChar w:fldCharType="begin"/>
      </w:r>
      <w:r w:rsidRPr="00C06193">
        <w:rPr>
          <w:sz w:val="19"/>
          <w:szCs w:val="19"/>
        </w:rPr>
        <w:instrText xml:space="preserve"> HYPERLINK "https://www.facebook.com/zavod.izriis/" \t "_blank" </w:instrText>
      </w:r>
      <w:r w:rsidRPr="00C06193">
        <w:rPr>
          <w:sz w:val="19"/>
          <w:szCs w:val="19"/>
        </w:rPr>
      </w:r>
      <w:r w:rsidRPr="00C06193">
        <w:rPr>
          <w:sz w:val="19"/>
          <w:szCs w:val="19"/>
        </w:rPr>
        <w:fldChar w:fldCharType="separate"/>
      </w:r>
      <w:r w:rsidRPr="00C06193">
        <w:rPr>
          <w:sz w:val="19"/>
          <w:szCs w:val="19"/>
        </w:rPr>
        <w:t>https://www.facebook.com/zavod.izriis/</w:t>
      </w:r>
      <w:r w:rsidRPr="00C06193">
        <w:rPr>
          <w:sz w:val="19"/>
          <w:szCs w:val="19"/>
        </w:rPr>
        <w:fldChar w:fldCharType="end"/>
      </w:r>
      <w:r w:rsidRPr="00C06193">
        <w:rPr>
          <w:sz w:val="19"/>
          <w:szCs w:val="19"/>
        </w:rPr>
        <w:t> |@igzavodizriis</w:t>
      </w:r>
    </w:p>
    <w:p w:rsidR="000818DF" w:rsidRDefault="000818DF" w:rsidP="000818DF">
      <w:pPr>
        <w:pStyle w:val="Default"/>
        <w:rPr>
          <w:sz w:val="19"/>
          <w:szCs w:val="19"/>
        </w:rPr>
      </w:pPr>
    </w:p>
    <w:p w:rsidR="00C06193" w:rsidRPr="00C06193" w:rsidRDefault="000818DF" w:rsidP="00C06193">
      <w:pPr>
        <w:pStyle w:val="Default"/>
        <w:rPr>
          <w:sz w:val="19"/>
          <w:szCs w:val="19"/>
        </w:rPr>
      </w:pPr>
      <w:r>
        <w:rPr>
          <w:sz w:val="19"/>
          <w:szCs w:val="19"/>
        </w:rPr>
        <w:t xml:space="preserve">Session name/ number: </w:t>
      </w:r>
      <w:r w:rsidR="00C06193" w:rsidRPr="00C06193">
        <w:rPr>
          <w:sz w:val="19"/>
          <w:szCs w:val="19"/>
        </w:rPr>
        <w:t>Dementia Care &amp; Awareness</w:t>
      </w:r>
    </w:p>
    <w:p w:rsidR="006077E4" w:rsidRPr="00C06193" w:rsidRDefault="000818DF" w:rsidP="00C06193">
      <w:pPr>
        <w:pStyle w:val="Default"/>
        <w:rPr>
          <w:sz w:val="19"/>
          <w:szCs w:val="19"/>
        </w:rPr>
      </w:pPr>
      <w:r>
        <w:rPr>
          <w:sz w:val="19"/>
          <w:szCs w:val="19"/>
        </w:rPr>
        <w:t>Category</w:t>
      </w:r>
      <w:r w:rsidR="00C06193">
        <w:rPr>
          <w:sz w:val="19"/>
          <w:szCs w:val="19"/>
        </w:rPr>
        <w:t xml:space="preserve">: </w:t>
      </w:r>
      <w:r>
        <w:rPr>
          <w:sz w:val="19"/>
          <w:szCs w:val="19"/>
        </w:rPr>
        <w:t>Oral presentation</w:t>
      </w:r>
      <w:r w:rsidR="00C06193">
        <w:rPr>
          <w:sz w:val="19"/>
          <w:szCs w:val="19"/>
        </w:rPr>
        <w:t xml:space="preserve"> </w:t>
      </w:r>
    </w:p>
    <w:sectPr w:rsidR="006077E4" w:rsidRPr="00C06193" w:rsidSect="006077E4">
      <w:pgSz w:w="11906" w:h="16838"/>
      <w:pgMar w:top="1134" w:right="1418" w:bottom="992" w:left="1418" w:header="709" w:footer="709" w:gutter="0"/>
      <w:cols w:space="708"/>
      <w:docGrid w:linePitch="360"/>
      <w:printerSettings r:id="rId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457A3"/>
    <w:multiLevelType w:val="multilevel"/>
    <w:tmpl w:val="7E3A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C14EC"/>
    <w:rsid w:val="000818DF"/>
    <w:rsid w:val="0008459C"/>
    <w:rsid w:val="000D3E57"/>
    <w:rsid w:val="001B531B"/>
    <w:rsid w:val="0030314F"/>
    <w:rsid w:val="003D02DB"/>
    <w:rsid w:val="005C14EC"/>
    <w:rsid w:val="006077E4"/>
    <w:rsid w:val="00627290"/>
    <w:rsid w:val="00BE0962"/>
    <w:rsid w:val="00C06193"/>
    <w:rsid w:val="00EC3F67"/>
  </w:rsids>
  <m:mathPr>
    <m:mathFont m:val="Droid Sans Fallb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5C14EC"/>
    <w:pPr>
      <w:spacing w:after="80"/>
    </w:pPr>
    <w:rPr>
      <w:rFonts w:ascii="Times New Roman" w:hAnsi="Times New Roman"/>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5C14EC"/>
    <w:rPr>
      <w:color w:val="0000FF" w:themeColor="hyperlink"/>
      <w:u w:val="single"/>
    </w:rPr>
  </w:style>
  <w:style w:type="character" w:styleId="CommentReference">
    <w:name w:val="annotation reference"/>
    <w:basedOn w:val="DefaultParagraphFont"/>
    <w:uiPriority w:val="99"/>
    <w:semiHidden/>
    <w:unhideWhenUsed/>
    <w:rsid w:val="003D02DB"/>
    <w:rPr>
      <w:sz w:val="18"/>
      <w:szCs w:val="18"/>
    </w:rPr>
  </w:style>
  <w:style w:type="paragraph" w:styleId="CommentText">
    <w:name w:val="annotation text"/>
    <w:basedOn w:val="Normal"/>
    <w:link w:val="CommentTextChar"/>
    <w:uiPriority w:val="99"/>
    <w:semiHidden/>
    <w:unhideWhenUsed/>
    <w:rsid w:val="003D02DB"/>
    <w:rPr>
      <w:szCs w:val="24"/>
    </w:rPr>
  </w:style>
  <w:style w:type="character" w:customStyle="1" w:styleId="CommentTextChar">
    <w:name w:val="Comment Text Char"/>
    <w:basedOn w:val="DefaultParagraphFont"/>
    <w:link w:val="CommentText"/>
    <w:uiPriority w:val="99"/>
    <w:semiHidden/>
    <w:rsid w:val="003D02D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D02DB"/>
    <w:rPr>
      <w:b/>
      <w:bCs/>
      <w:sz w:val="20"/>
      <w:szCs w:val="20"/>
    </w:rPr>
  </w:style>
  <w:style w:type="character" w:customStyle="1" w:styleId="CommentSubjectChar">
    <w:name w:val="Comment Subject Char"/>
    <w:basedOn w:val="CommentTextChar"/>
    <w:link w:val="CommentSubject"/>
    <w:uiPriority w:val="99"/>
    <w:semiHidden/>
    <w:rsid w:val="003D02DB"/>
    <w:rPr>
      <w:b/>
      <w:bCs/>
      <w:sz w:val="20"/>
      <w:szCs w:val="20"/>
    </w:rPr>
  </w:style>
  <w:style w:type="paragraph" w:styleId="BalloonText">
    <w:name w:val="Balloon Text"/>
    <w:basedOn w:val="Normal"/>
    <w:link w:val="BalloonTextChar"/>
    <w:uiPriority w:val="99"/>
    <w:semiHidden/>
    <w:unhideWhenUsed/>
    <w:rsid w:val="003D02DB"/>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D02DB"/>
    <w:rPr>
      <w:rFonts w:ascii="Lucida Grande" w:hAnsi="Lucida Grande"/>
      <w:sz w:val="18"/>
      <w:szCs w:val="18"/>
    </w:rPr>
  </w:style>
  <w:style w:type="paragraph" w:customStyle="1" w:styleId="StyleCaptionAuto">
    <w:name w:val="Style Caption + Auto"/>
    <w:basedOn w:val="Caption"/>
    <w:rsid w:val="003D02DB"/>
    <w:pPr>
      <w:spacing w:after="0"/>
    </w:pPr>
    <w:rPr>
      <w:rFonts w:ascii="Arial" w:eastAsia="Times New Roman" w:hAnsi="Arial" w:cs="Times New Roman"/>
      <w:b w:val="0"/>
      <w:i/>
      <w:color w:val="auto"/>
      <w:lang w:val="de-DE" w:eastAsia="de-DE"/>
    </w:rPr>
  </w:style>
  <w:style w:type="paragraph" w:styleId="Caption">
    <w:name w:val="caption"/>
    <w:basedOn w:val="Normal"/>
    <w:next w:val="Normal"/>
    <w:rsid w:val="003D02DB"/>
    <w:pPr>
      <w:spacing w:after="200"/>
    </w:pPr>
    <w:rPr>
      <w:b/>
      <w:bCs/>
      <w:color w:val="4F81BD" w:themeColor="accent1"/>
      <w:sz w:val="18"/>
      <w:szCs w:val="18"/>
    </w:rPr>
  </w:style>
  <w:style w:type="paragraph" w:customStyle="1" w:styleId="Default">
    <w:name w:val="Default"/>
    <w:rsid w:val="000818DF"/>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r="http://schemas.openxmlformats.org/officeDocument/2006/relationships" xmlns:w="http://schemas.openxmlformats.org/wordprocessingml/2006/main">
  <w:divs>
    <w:div w:id="22638603">
      <w:bodyDiv w:val="1"/>
      <w:marLeft w:val="0"/>
      <w:marRight w:val="0"/>
      <w:marTop w:val="0"/>
      <w:marBottom w:val="0"/>
      <w:divBdr>
        <w:top w:val="none" w:sz="0" w:space="0" w:color="auto"/>
        <w:left w:val="none" w:sz="0" w:space="0" w:color="auto"/>
        <w:bottom w:val="none" w:sz="0" w:space="0" w:color="auto"/>
        <w:right w:val="none" w:sz="0" w:space="0" w:color="auto"/>
      </w:divBdr>
    </w:div>
    <w:div w:id="12753630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journals.sagepub.com/home/dem" TargetMode="External"/><Relationship Id="rId7" Type="http://schemas.openxmlformats.org/officeDocument/2006/relationships/hyperlink" Target="http://journals.sagepub.com/home/dem" TargetMode="External"/><Relationship Id="rId8" Type="http://schemas.openxmlformats.org/officeDocument/2006/relationships/printerSettings" Target="printerSettings/printerSettings1.bin"/><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982</Words>
  <Characters>5599</Characters>
  <Application>Microsoft Macintosh Word</Application>
  <DocSecurity>0</DocSecurity>
  <Lines>46</Lines>
  <Paragraphs>11</Paragraphs>
  <ScaleCrop>false</ScaleCrop>
  <Company>Zavod IZRIIS</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Neja Samar Brenčič</dc:creator>
  <cp:keywords/>
  <cp:lastModifiedBy>Neja Samar Brenčič</cp:lastModifiedBy>
  <cp:revision>7</cp:revision>
  <dcterms:created xsi:type="dcterms:W3CDTF">2018-12-15T20:49:00Z</dcterms:created>
  <dcterms:modified xsi:type="dcterms:W3CDTF">2018-12-15T21:22:00Z</dcterms:modified>
</cp:coreProperties>
</file>