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C29" w:rsidRDefault="004E6C7D" w:rsidP="000B7C29">
      <w:pPr>
        <w:jc w:val="both"/>
        <w:rPr>
          <w:rStyle w:val="fontstyle21"/>
          <w:sz w:val="24"/>
          <w:szCs w:val="24"/>
        </w:rPr>
      </w:pPr>
      <w:r w:rsidRPr="004E6C7D">
        <w:rPr>
          <w:rStyle w:val="fontstyle01"/>
          <w:sz w:val="24"/>
          <w:szCs w:val="24"/>
        </w:rPr>
        <w:t>ROLE OF CRISPR/CAS9 TECHNIQUE TO CONTROL COTTON</w:t>
      </w:r>
      <w:r>
        <w:rPr>
          <w:rStyle w:val="fontstyle01"/>
          <w:sz w:val="24"/>
          <w:szCs w:val="24"/>
        </w:rPr>
        <w:t xml:space="preserve"> </w:t>
      </w:r>
      <w:r w:rsidRPr="004E6C7D">
        <w:rPr>
          <w:rStyle w:val="fontstyle01"/>
          <w:sz w:val="24"/>
          <w:szCs w:val="24"/>
        </w:rPr>
        <w:t>LEAF CURL VIRUS</w:t>
      </w:r>
      <w:r>
        <w:rPr>
          <w:rStyle w:val="fontstyle01"/>
          <w:sz w:val="24"/>
          <w:szCs w:val="24"/>
        </w:rPr>
        <w:t xml:space="preserve"> </w:t>
      </w:r>
      <w:r w:rsidR="000B7C29">
        <w:rPr>
          <w:rStyle w:val="fontstyle01"/>
          <w:sz w:val="24"/>
          <w:szCs w:val="24"/>
        </w:rPr>
        <w:t>Qadeer Ahmad*</w:t>
      </w:r>
      <w:r w:rsidR="000B7C29" w:rsidRPr="000B7C29">
        <w:rPr>
          <w:rStyle w:val="fontstyle01"/>
          <w:sz w:val="24"/>
          <w:szCs w:val="24"/>
          <w:vertAlign w:val="superscript"/>
        </w:rPr>
        <w:t>1</w:t>
      </w:r>
      <w:r w:rsidR="000B7C29">
        <w:rPr>
          <w:rStyle w:val="fontstyle01"/>
          <w:sz w:val="24"/>
          <w:szCs w:val="24"/>
        </w:rPr>
        <w:t xml:space="preserve">, </w:t>
      </w:r>
      <w:r w:rsidRPr="000B7C29">
        <w:rPr>
          <w:rStyle w:val="fontstyle01"/>
          <w:b w:val="0"/>
          <w:bCs w:val="0"/>
          <w:sz w:val="24"/>
          <w:szCs w:val="24"/>
        </w:rPr>
        <w:t>Muhammad Naeem</w:t>
      </w:r>
      <w:r w:rsidR="000B7C29" w:rsidRPr="000B7C29">
        <w:rPr>
          <w:rStyle w:val="fontstyle01"/>
          <w:b w:val="0"/>
          <w:bCs w:val="0"/>
          <w:sz w:val="24"/>
          <w:szCs w:val="24"/>
          <w:vertAlign w:val="superscript"/>
        </w:rPr>
        <w:t>2</w:t>
      </w:r>
      <w:r w:rsidRPr="004E6C7D">
        <w:rPr>
          <w:rStyle w:val="fontstyle21"/>
          <w:sz w:val="24"/>
          <w:szCs w:val="24"/>
        </w:rPr>
        <w:t xml:space="preserve">, </w:t>
      </w:r>
      <w:proofErr w:type="spellStart"/>
      <w:r w:rsidRPr="004E6C7D">
        <w:rPr>
          <w:rStyle w:val="fontstyle21"/>
          <w:sz w:val="24"/>
          <w:szCs w:val="24"/>
        </w:rPr>
        <w:t>Bilal</w:t>
      </w:r>
      <w:proofErr w:type="spellEnd"/>
      <w:r w:rsidRPr="004E6C7D">
        <w:rPr>
          <w:rStyle w:val="fontstyle21"/>
          <w:sz w:val="24"/>
          <w:szCs w:val="24"/>
        </w:rPr>
        <w:t xml:space="preserve"> Nawaz</w:t>
      </w:r>
      <w:r w:rsidR="000B7C29" w:rsidRPr="000B7C29">
        <w:rPr>
          <w:rStyle w:val="fontstyle21"/>
          <w:sz w:val="24"/>
          <w:szCs w:val="24"/>
          <w:vertAlign w:val="superscript"/>
        </w:rPr>
        <w:t>2</w:t>
      </w:r>
      <w:r w:rsidRPr="004E6C7D">
        <w:rPr>
          <w:rStyle w:val="fontstyle21"/>
          <w:sz w:val="24"/>
          <w:szCs w:val="24"/>
        </w:rPr>
        <w:t xml:space="preserve">, </w:t>
      </w:r>
      <w:proofErr w:type="spellStart"/>
      <w:r w:rsidRPr="004E6C7D">
        <w:rPr>
          <w:rStyle w:val="fontstyle21"/>
          <w:sz w:val="24"/>
          <w:szCs w:val="24"/>
        </w:rPr>
        <w:t>Tanwir</w:t>
      </w:r>
      <w:proofErr w:type="spellEnd"/>
      <w:r w:rsidRPr="004E6C7D">
        <w:rPr>
          <w:rStyle w:val="fontstyle21"/>
          <w:sz w:val="24"/>
          <w:szCs w:val="24"/>
        </w:rPr>
        <w:t xml:space="preserve"> Ahmad Malik</w:t>
      </w:r>
      <w:r w:rsidR="000B7C29" w:rsidRPr="000B7C29">
        <w:rPr>
          <w:rStyle w:val="fontstyle21"/>
          <w:sz w:val="24"/>
          <w:szCs w:val="24"/>
          <w:vertAlign w:val="superscript"/>
        </w:rPr>
        <w:t>2</w:t>
      </w:r>
      <w:r>
        <w:rPr>
          <w:rStyle w:val="fontstyle21"/>
          <w:sz w:val="24"/>
          <w:szCs w:val="24"/>
        </w:rPr>
        <w:t xml:space="preserve"> </w:t>
      </w:r>
    </w:p>
    <w:p w:rsidR="000B7C29" w:rsidRPr="000B7C29" w:rsidRDefault="004E6C7D" w:rsidP="000B7C29">
      <w:pPr>
        <w:pStyle w:val="ListParagraph"/>
        <w:numPr>
          <w:ilvl w:val="0"/>
          <w:numId w:val="1"/>
        </w:numPr>
        <w:jc w:val="both"/>
        <w:rPr>
          <w:rStyle w:val="fontstyle21"/>
          <w:color w:val="0000FF"/>
          <w:sz w:val="24"/>
          <w:szCs w:val="24"/>
        </w:rPr>
      </w:pPr>
      <w:r w:rsidRPr="000B7C29">
        <w:rPr>
          <w:rStyle w:val="fontstyle21"/>
          <w:sz w:val="24"/>
          <w:szCs w:val="24"/>
        </w:rPr>
        <w:t xml:space="preserve">Department of Plant Breeding and Genetics, </w:t>
      </w:r>
      <w:r w:rsidR="000B7C29">
        <w:rPr>
          <w:rStyle w:val="fontstyle21"/>
          <w:sz w:val="24"/>
          <w:szCs w:val="24"/>
        </w:rPr>
        <w:t>PMAS- Arid Agriculture University Rawalpindi, Pakistan</w:t>
      </w:r>
    </w:p>
    <w:p w:rsidR="000B7C29" w:rsidRPr="000B7C29" w:rsidRDefault="000B7C29" w:rsidP="000B7C2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B7C29">
        <w:rPr>
          <w:rStyle w:val="fontstyle21"/>
          <w:sz w:val="24"/>
          <w:szCs w:val="24"/>
        </w:rPr>
        <w:t>Department of Plant Breeding and Genetics, University of Agriculture, Faisalabad-38040, Pakistan</w:t>
      </w:r>
    </w:p>
    <w:p w:rsidR="004E6C7D" w:rsidRPr="000B7C29" w:rsidRDefault="004E6C7D" w:rsidP="000B7C29">
      <w:pPr>
        <w:pStyle w:val="ListParagraph"/>
        <w:jc w:val="both"/>
        <w:rPr>
          <w:rStyle w:val="fontstyle21"/>
          <w:color w:val="0000FF"/>
          <w:sz w:val="24"/>
          <w:szCs w:val="24"/>
        </w:rPr>
      </w:pPr>
      <w:r w:rsidRPr="000B7C29">
        <w:rPr>
          <w:rStyle w:val="fontstyle21"/>
          <w:sz w:val="24"/>
          <w:szCs w:val="24"/>
        </w:rPr>
        <w:t xml:space="preserve">*Corresponding author: </w:t>
      </w:r>
      <w:r w:rsidRPr="008B6D94">
        <w:rPr>
          <w:rStyle w:val="fontstyle21"/>
          <w:color w:val="0000FF"/>
          <w:sz w:val="24"/>
          <w:szCs w:val="24"/>
          <w:u w:val="single"/>
        </w:rPr>
        <w:t>qadeer2694@gmail.com</w:t>
      </w:r>
    </w:p>
    <w:p w:rsidR="005F2D6F" w:rsidRDefault="004E6C7D" w:rsidP="004E6C7D">
      <w:pPr>
        <w:jc w:val="both"/>
        <w:rPr>
          <w:sz w:val="24"/>
          <w:szCs w:val="24"/>
        </w:rPr>
      </w:pPr>
      <w:r w:rsidRPr="004E6C7D">
        <w:rPr>
          <w:rStyle w:val="fontstyle21"/>
          <w:sz w:val="24"/>
          <w:szCs w:val="24"/>
        </w:rPr>
        <w:t>Cotton is attacked by bacterial, fungal and viral pathogens as well.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Cotton leaf virus is the major constraint in the production of cotton in the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world with special reference to Pakistan. Cotton leaf curl disease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(</w:t>
      </w:r>
      <w:proofErr w:type="spellStart"/>
      <w:r w:rsidRPr="004E6C7D">
        <w:rPr>
          <w:rStyle w:val="fontstyle21"/>
          <w:sz w:val="24"/>
          <w:szCs w:val="24"/>
        </w:rPr>
        <w:t>CLCuD</w:t>
      </w:r>
      <w:proofErr w:type="spellEnd"/>
      <w:r w:rsidRPr="004E6C7D">
        <w:rPr>
          <w:rStyle w:val="fontstyle21"/>
          <w:sz w:val="24"/>
          <w:szCs w:val="24"/>
        </w:rPr>
        <w:t>) is caused by whitefly-transmitted Gemini viruses in association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with specific, symptom-modulating satellites (beta-satellites) and an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evolutionarily distinct group of satellite-like molecules known as </w:t>
      </w:r>
      <w:proofErr w:type="spellStart"/>
      <w:r w:rsidRPr="004E6C7D">
        <w:rPr>
          <w:rStyle w:val="fontstyle21"/>
          <w:sz w:val="24"/>
          <w:szCs w:val="24"/>
        </w:rPr>
        <w:t>alphasatellites</w:t>
      </w:r>
      <w:proofErr w:type="spellEnd"/>
      <w:r w:rsidRPr="004E6C7D">
        <w:rPr>
          <w:rStyle w:val="fontstyle21"/>
          <w:sz w:val="24"/>
          <w:szCs w:val="24"/>
        </w:rPr>
        <w:t xml:space="preserve">. The </w:t>
      </w:r>
      <w:proofErr w:type="spellStart"/>
      <w:r w:rsidRPr="004E6C7D">
        <w:rPr>
          <w:rStyle w:val="fontstyle21"/>
          <w:sz w:val="24"/>
          <w:szCs w:val="24"/>
        </w:rPr>
        <w:t>begomoviruses</w:t>
      </w:r>
      <w:proofErr w:type="spellEnd"/>
      <w:r w:rsidRPr="004E6C7D">
        <w:rPr>
          <w:rStyle w:val="fontstyle21"/>
          <w:sz w:val="24"/>
          <w:szCs w:val="24"/>
        </w:rPr>
        <w:t xml:space="preserve"> that is associated with </w:t>
      </w:r>
      <w:proofErr w:type="spellStart"/>
      <w:r w:rsidRPr="004E6C7D">
        <w:rPr>
          <w:rStyle w:val="fontstyle21"/>
          <w:sz w:val="24"/>
          <w:szCs w:val="24"/>
        </w:rPr>
        <w:t>CLCuD</w:t>
      </w:r>
      <w:proofErr w:type="spellEnd"/>
      <w:r w:rsidRPr="004E6C7D">
        <w:rPr>
          <w:rStyle w:val="fontstyle21"/>
          <w:sz w:val="24"/>
          <w:szCs w:val="24"/>
        </w:rPr>
        <w:t xml:space="preserve"> has </w:t>
      </w:r>
      <w:proofErr w:type="spellStart"/>
      <w:r w:rsidRPr="004E6C7D">
        <w:rPr>
          <w:rStyle w:val="fontstyle21"/>
          <w:sz w:val="24"/>
          <w:szCs w:val="24"/>
        </w:rPr>
        <w:t>singlestranded</w:t>
      </w:r>
      <w:proofErr w:type="spellEnd"/>
      <w:r w:rsidRPr="004E6C7D">
        <w:rPr>
          <w:rStyle w:val="fontstyle21"/>
          <w:sz w:val="24"/>
          <w:szCs w:val="24"/>
        </w:rPr>
        <w:t xml:space="preserve"> DNA genome (~2800 nucleotides in size) associated with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satellite molecules that are referred as alpha- and beta </w:t>
      </w:r>
      <w:proofErr w:type="spellStart"/>
      <w:r w:rsidRPr="004E6C7D">
        <w:rPr>
          <w:rStyle w:val="fontstyle21"/>
          <w:sz w:val="24"/>
          <w:szCs w:val="24"/>
        </w:rPr>
        <w:t>satellite.to</w:t>
      </w:r>
      <w:proofErr w:type="spellEnd"/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overcome the effect of this disease, , numerous techniques have been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debated for the control of cotton leaf curl virus from conventional to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non-conventional breeding .There are many strategies that worked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perfectly well for a short period after than viruses revert due to various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reasons including multiple infections, virus </w:t>
      </w:r>
      <w:proofErr w:type="spellStart"/>
      <w:r w:rsidRPr="004E6C7D">
        <w:rPr>
          <w:rStyle w:val="fontstyle21"/>
          <w:sz w:val="24"/>
          <w:szCs w:val="24"/>
        </w:rPr>
        <w:t>profilieration</w:t>
      </w:r>
      <w:proofErr w:type="spellEnd"/>
      <w:r w:rsidRPr="004E6C7D">
        <w:rPr>
          <w:rStyle w:val="fontstyle21"/>
          <w:sz w:val="24"/>
          <w:szCs w:val="24"/>
        </w:rPr>
        <w:t xml:space="preserve"> and evolution.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All molecular approaches are developed to control only helper</w:t>
      </w:r>
      <w:r>
        <w:rPr>
          <w:rStyle w:val="fontstyle21"/>
          <w:sz w:val="24"/>
          <w:szCs w:val="24"/>
        </w:rPr>
        <w:t xml:space="preserve"> </w:t>
      </w:r>
      <w:proofErr w:type="spellStart"/>
      <w:r w:rsidRPr="004E6C7D">
        <w:rPr>
          <w:rStyle w:val="fontstyle21"/>
          <w:sz w:val="24"/>
          <w:szCs w:val="24"/>
        </w:rPr>
        <w:t>begomoviruses</w:t>
      </w:r>
      <w:proofErr w:type="spellEnd"/>
      <w:r w:rsidRPr="004E6C7D">
        <w:rPr>
          <w:rStyle w:val="fontstyle21"/>
          <w:sz w:val="24"/>
          <w:szCs w:val="24"/>
        </w:rPr>
        <w:t xml:space="preserve"> but not to control associated satellite. Due to ignorance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about satellite DNA, prevailing conditions oblige a very wide-ranging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technique that may be control both </w:t>
      </w:r>
      <w:proofErr w:type="spellStart"/>
      <w:r w:rsidRPr="004E6C7D">
        <w:rPr>
          <w:rStyle w:val="fontstyle21"/>
          <w:sz w:val="24"/>
          <w:szCs w:val="24"/>
        </w:rPr>
        <w:t>begomoviruses</w:t>
      </w:r>
      <w:proofErr w:type="spellEnd"/>
      <w:r w:rsidRPr="004E6C7D">
        <w:rPr>
          <w:rStyle w:val="fontstyle21"/>
          <w:sz w:val="24"/>
          <w:szCs w:val="24"/>
        </w:rPr>
        <w:t xml:space="preserve"> and associated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satellites. To control different Gemini viruses, a versatile techniques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clustered regulatory </w:t>
      </w:r>
      <w:proofErr w:type="spellStart"/>
      <w:r w:rsidRPr="004E6C7D">
        <w:rPr>
          <w:rStyle w:val="fontstyle21"/>
          <w:sz w:val="24"/>
          <w:szCs w:val="24"/>
        </w:rPr>
        <w:t>interspace</w:t>
      </w:r>
      <w:proofErr w:type="spellEnd"/>
      <w:r w:rsidRPr="004E6C7D">
        <w:rPr>
          <w:rStyle w:val="fontstyle21"/>
          <w:sz w:val="24"/>
          <w:szCs w:val="24"/>
        </w:rPr>
        <w:t xml:space="preserve"> short </w:t>
      </w:r>
      <w:proofErr w:type="spellStart"/>
      <w:r w:rsidRPr="004E6C7D">
        <w:rPr>
          <w:rStyle w:val="fontstyle21"/>
          <w:sz w:val="24"/>
          <w:szCs w:val="24"/>
        </w:rPr>
        <w:t>palindromic</w:t>
      </w:r>
      <w:proofErr w:type="spellEnd"/>
      <w:r w:rsidRPr="004E6C7D">
        <w:rPr>
          <w:rStyle w:val="fontstyle21"/>
          <w:sz w:val="24"/>
          <w:szCs w:val="24"/>
        </w:rPr>
        <w:t xml:space="preserve"> repeats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(CRISPR)/CRISPR associated nuclease 9 (Cas9) have recently been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introduced. The CRISPR/Cas9 system is a comprehensive </w:t>
      </w:r>
      <w:proofErr w:type="gramStart"/>
      <w:r w:rsidRPr="004E6C7D">
        <w:rPr>
          <w:rStyle w:val="fontstyle21"/>
          <w:sz w:val="24"/>
          <w:szCs w:val="24"/>
        </w:rPr>
        <w:t>strategies</w:t>
      </w:r>
      <w:proofErr w:type="gramEnd"/>
      <w:r w:rsidRPr="004E6C7D">
        <w:rPr>
          <w:rStyle w:val="fontstyle21"/>
          <w:sz w:val="24"/>
          <w:szCs w:val="24"/>
        </w:rPr>
        <w:t xml:space="preserve"> to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control </w:t>
      </w:r>
      <w:proofErr w:type="spellStart"/>
      <w:r w:rsidRPr="004E6C7D">
        <w:rPr>
          <w:rStyle w:val="fontstyle21"/>
          <w:sz w:val="24"/>
          <w:szCs w:val="24"/>
        </w:rPr>
        <w:t>begomoviruses</w:t>
      </w:r>
      <w:proofErr w:type="spellEnd"/>
      <w:r w:rsidRPr="004E6C7D">
        <w:rPr>
          <w:rStyle w:val="fontstyle21"/>
          <w:sz w:val="24"/>
          <w:szCs w:val="24"/>
        </w:rPr>
        <w:t xml:space="preserve"> complexes including DNA-satellite.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 xml:space="preserve">CRISPR/case 9 targets </w:t>
      </w:r>
      <w:proofErr w:type="spellStart"/>
      <w:r w:rsidRPr="004E6C7D">
        <w:rPr>
          <w:rStyle w:val="fontstyle21"/>
          <w:sz w:val="24"/>
          <w:szCs w:val="24"/>
        </w:rPr>
        <w:t>noncoding</w:t>
      </w:r>
      <w:proofErr w:type="spellEnd"/>
      <w:r w:rsidRPr="004E6C7D">
        <w:rPr>
          <w:rStyle w:val="fontstyle21"/>
          <w:sz w:val="24"/>
          <w:szCs w:val="24"/>
        </w:rPr>
        <w:t xml:space="preserve">, </w:t>
      </w:r>
      <w:proofErr w:type="spellStart"/>
      <w:proofErr w:type="gramStart"/>
      <w:r w:rsidRPr="004E6C7D">
        <w:rPr>
          <w:rStyle w:val="fontstyle21"/>
          <w:sz w:val="24"/>
          <w:szCs w:val="24"/>
        </w:rPr>
        <w:t>intergeneic</w:t>
      </w:r>
      <w:proofErr w:type="spellEnd"/>
      <w:r w:rsidRPr="004E6C7D">
        <w:rPr>
          <w:rStyle w:val="fontstyle21"/>
          <w:sz w:val="24"/>
          <w:szCs w:val="24"/>
        </w:rPr>
        <w:t xml:space="preserve"> regions which interferes</w:t>
      </w:r>
      <w:proofErr w:type="gramEnd"/>
      <w:r w:rsidRPr="004E6C7D">
        <w:rPr>
          <w:rStyle w:val="fontstyle21"/>
          <w:sz w:val="24"/>
          <w:szCs w:val="24"/>
        </w:rPr>
        <w:t xml:space="preserve"> in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Gemini virus variant and limit the generation of virus variant of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replication lead to resistance. This article is proposed a unique and broad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spectrum way to control cotton leaf curl virus by CRISPR/Cas9</w:t>
      </w:r>
      <w:r>
        <w:rPr>
          <w:rStyle w:val="fontstyle21"/>
          <w:sz w:val="24"/>
          <w:szCs w:val="24"/>
        </w:rPr>
        <w:t xml:space="preserve"> </w:t>
      </w:r>
      <w:r w:rsidRPr="004E6C7D">
        <w:rPr>
          <w:rStyle w:val="fontstyle21"/>
          <w:sz w:val="24"/>
          <w:szCs w:val="24"/>
        </w:rPr>
        <w:t>techniques.</w:t>
      </w:r>
      <w:r w:rsidRPr="004E6C7D">
        <w:rPr>
          <w:sz w:val="24"/>
          <w:szCs w:val="24"/>
        </w:rPr>
        <w:t xml:space="preserve"> </w:t>
      </w:r>
    </w:p>
    <w:p w:rsidR="00454931" w:rsidRPr="00454931" w:rsidRDefault="00454931" w:rsidP="004E6C7D">
      <w:pPr>
        <w:jc w:val="both"/>
        <w:rPr>
          <w:rFonts w:asciiTheme="majorBidi" w:hAnsiTheme="majorBidi" w:cstheme="majorBidi"/>
          <w:sz w:val="24"/>
          <w:szCs w:val="24"/>
        </w:rPr>
      </w:pPr>
      <w:r w:rsidRPr="00454931">
        <w:rPr>
          <w:rFonts w:asciiTheme="majorBidi" w:hAnsiTheme="majorBidi" w:cstheme="majorBidi"/>
          <w:b/>
          <w:bCs/>
          <w:sz w:val="24"/>
          <w:szCs w:val="24"/>
        </w:rPr>
        <w:t>Keywords:</w:t>
      </w:r>
      <w:r>
        <w:rPr>
          <w:sz w:val="24"/>
          <w:szCs w:val="24"/>
        </w:rPr>
        <w:t xml:space="preserve"> </w:t>
      </w:r>
      <w:r w:rsidRPr="00454931">
        <w:rPr>
          <w:rFonts w:asciiTheme="majorBidi" w:hAnsiTheme="majorBidi" w:cstheme="majorBidi"/>
          <w:sz w:val="24"/>
          <w:szCs w:val="24"/>
        </w:rPr>
        <w:t>Crisper Cas9, CLCV, Cotton</w:t>
      </w:r>
    </w:p>
    <w:sectPr w:rsidR="00454931" w:rsidRPr="00454931" w:rsidSect="005F2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749"/>
    <w:multiLevelType w:val="hybridMultilevel"/>
    <w:tmpl w:val="BA9A2BF4"/>
    <w:lvl w:ilvl="0" w:tplc="080066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6C7D"/>
    <w:rsid w:val="000A0952"/>
    <w:rsid w:val="000B7C29"/>
    <w:rsid w:val="0036340C"/>
    <w:rsid w:val="00411305"/>
    <w:rsid w:val="00454931"/>
    <w:rsid w:val="004E6C7D"/>
    <w:rsid w:val="005F2D6F"/>
    <w:rsid w:val="008B6D94"/>
    <w:rsid w:val="008D00A5"/>
    <w:rsid w:val="00DD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E6C7D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4E6C7D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6C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7C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1933</Characters>
  <Application>Microsoft Office Word</Application>
  <DocSecurity>0</DocSecurity>
  <Lines>16</Lines>
  <Paragraphs>4</Paragraphs>
  <ScaleCrop>false</ScaleCrop>
  <Company>Grizli777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Mahar Qadeer</dc:creator>
  <cp:lastModifiedBy>Mahar Qadeer</cp:lastModifiedBy>
  <cp:revision>5</cp:revision>
  <dcterms:created xsi:type="dcterms:W3CDTF">2019-01-31T17:19:00Z</dcterms:created>
  <dcterms:modified xsi:type="dcterms:W3CDTF">2019-01-31T17:28:00Z</dcterms:modified>
</cp:coreProperties>
</file>