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06F" w:rsidRPr="0052506F" w:rsidRDefault="0052506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2506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Developing salt tolerant rice varieties using CRISPR/Cas9 based genome editing</w:t>
      </w:r>
    </w:p>
    <w:p w:rsidR="0052506F" w:rsidRPr="0052506F" w:rsidRDefault="0052506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gramStart"/>
      <w:r w:rsidRPr="0052506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approach</w:t>
      </w:r>
      <w:proofErr w:type="gramEnd"/>
    </w:p>
    <w:p w:rsidR="0052506F" w:rsidRPr="0052506F" w:rsidRDefault="0052506F" w:rsidP="0052506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52506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Jaganathan</w:t>
      </w:r>
      <w:proofErr w:type="spellEnd"/>
      <w:r w:rsidRPr="0052506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52506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</w:t>
      </w:r>
      <w:r w:rsidRPr="0052506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,</w:t>
      </w:r>
      <w:proofErr w:type="gram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Gothandapani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Sellamuthu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, </w:t>
      </w:r>
      <w:proofErr w:type="spell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Ramalingam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, </w:t>
      </w:r>
      <w:proofErr w:type="spell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Venkataraman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*</w:t>
      </w:r>
    </w:p>
    <w:p w:rsidR="0052506F" w:rsidRPr="0052506F" w:rsidRDefault="0052506F" w:rsidP="0052506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 S </w:t>
      </w:r>
      <w:proofErr w:type="spell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Swaminathan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Research Foundation (MSSRF), Chennai, India</w:t>
      </w:r>
    </w:p>
    <w:p w:rsidR="0052506F" w:rsidRPr="0052506F" w:rsidRDefault="0052506F" w:rsidP="0052506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CSIR-Institute of Genomics and Integrative Biology (IGIB), New Delhi, India</w:t>
      </w:r>
    </w:p>
    <w:p w:rsidR="0052506F" w:rsidRPr="0052506F" w:rsidRDefault="0052506F" w:rsidP="0052506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* E mail: gayatri@mssrf.res.in</w:t>
      </w:r>
    </w:p>
    <w:p w:rsidR="0052506F" w:rsidRPr="0052506F" w:rsidRDefault="0052506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2506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Abstract</w:t>
      </w:r>
    </w:p>
    <w:p w:rsidR="0052506F" w:rsidRPr="0052506F" w:rsidRDefault="0052506F" w:rsidP="0052506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Cultivated rice, </w:t>
      </w:r>
      <w:proofErr w:type="spellStart"/>
      <w:r w:rsidRPr="0052506F">
        <w:rPr>
          <w:rStyle w:val="Emphasis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Oryza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52506F">
        <w:rPr>
          <w:rStyle w:val="Emphasis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sativa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is a primary cereal crop of South East Asia and is highly sensitive to salinity. </w:t>
      </w:r>
      <w:proofErr w:type="spell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MicroRNAs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miRNA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 are small non-coding RNAs and play important role in plant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development and stress responses. In order to develop </w:t>
      </w:r>
      <w:proofErr w:type="spell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transgene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-free saline tolerant rice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varieties, we attempt to knock out two </w:t>
      </w:r>
      <w:proofErr w:type="spell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miRNAs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namely miR393a and miR396c that are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negative regulators during various stress conditions. To achieve this, we </w:t>
      </w:r>
      <w:proofErr w:type="gram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followed,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CRISPR/Cas9 based genome editing approach. Two </w:t>
      </w:r>
      <w:proofErr w:type="spell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independant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guide RNAs (</w:t>
      </w:r>
      <w:proofErr w:type="spell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gRNA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 for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each </w:t>
      </w:r>
      <w:proofErr w:type="spell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miRNA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were designed and cloned into a CRISPR-Cas9 binary vector (pRGEB31)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suitable for rice transformation. Rice protoplasts were isolated from </w:t>
      </w:r>
      <w:proofErr w:type="spell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Pusa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basmati, to test the functionality of the CRISPR-</w:t>
      </w:r>
      <w:proofErr w:type="spell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miRNA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constructs prior to transformation.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Agro-bacterium mediated transformation was carried out for both </w:t>
      </w:r>
      <w:proofErr w:type="spell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miRNA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constructs and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T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0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transgenic lines are under regeneration stage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Positive mutant lines will be identified through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genotyping followed by whole genome re-sequencing on T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0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lines. Physiological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characterization will be carried out for the selected mutant rice lines for salinity tolerance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 xml:space="preserve">1 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T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2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lines. This study will bring an insight into rice salinity tolerance mechanism and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rice crop improvement program.</w:t>
      </w:r>
    </w:p>
    <w:p w:rsidR="0052506F" w:rsidRPr="0052506F" w:rsidRDefault="0052506F" w:rsidP="0052506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2506F" w:rsidRDefault="0052506F" w:rsidP="0052506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2506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Key words</w:t>
      </w:r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CRISPR, </w:t>
      </w:r>
      <w:proofErr w:type="spell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microRNA</w:t>
      </w:r>
      <w:proofErr w:type="spell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protoplast, salinity, </w:t>
      </w:r>
      <w:proofErr w:type="gramStart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crop</w:t>
      </w:r>
      <w:proofErr w:type="gramEnd"/>
      <w:r w:rsidRPr="005250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improvement</w:t>
      </w: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805434" cy="4681182"/>
            <wp:effectExtent l="19050" t="0" r="0" b="0"/>
            <wp:wrapSquare wrapText="bothSides"/>
            <wp:docPr id="2" name="Picture 1">
              <a:extLst xmlns:a="http://schemas.openxmlformats.org/drawingml/2006/main">
                <a:ext uri="{FF2B5EF4-FFF2-40B4-BE49-F238E27FC236}">
                  <a16:creationId xmlns="" xmlns:p="http://schemas.openxmlformats.org/presentationml/2006/main" xmlns:a16="http://schemas.microsoft.com/office/drawing/2014/main" xmlns:lc="http://schemas.openxmlformats.org/drawingml/2006/lockedCanvas" id="{FC58CEA4-1BA4-420B-A961-BF567AD6BF7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Picture 278">
                      <a:extLst>
                        <a:ext uri="{FF2B5EF4-FFF2-40B4-BE49-F238E27FC236}">
                          <a16:creationId xmlns="" xmlns:p="http://schemas.openxmlformats.org/presentationml/2006/main" xmlns:a16="http://schemas.microsoft.com/office/drawing/2014/main" xmlns:lc="http://schemas.openxmlformats.org/drawingml/2006/lockedCanvas" id="{FC58CEA4-1BA4-420B-A961-BF567AD6BF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3775" cy="4680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Figure 1: </w:t>
      </w: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Schematic diagram representing the role of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miRNAs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(miR393a and miR396c)</w:t>
      </w: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salinity tolerance and development of saline tolerant rice varieties using CRISPR/Cas9</w:t>
      </w: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52506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602EFF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Recent Publications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</w:p>
    <w:p w:rsidR="00602EFF" w:rsidRPr="00602EFF" w:rsidRDefault="00602EFF" w:rsidP="00602EFF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PUBLICATIONS</w:t>
      </w:r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proofErr w:type="spellStart"/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Deepa</w:t>
      </w:r>
      <w:proofErr w:type="spellEnd"/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Jaganathan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# ,</w:t>
      </w:r>
      <w:proofErr w:type="gram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Karthikeyan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Ramasamy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Gothadapani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Cellamuthu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Shilpha</w:t>
      </w:r>
      <w:proofErr w:type="spellEnd"/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Jayabalan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Gayatri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Venkataraman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# (2018), CRISPR for crop improvement – An</w:t>
      </w:r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update review. Front. Plant Sci. 9:985. </w:t>
      </w:r>
      <w:proofErr w:type="spellStart"/>
      <w:proofErr w:type="gram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doi</w:t>
      </w:r>
      <w:proofErr w:type="spellEnd"/>
      <w:proofErr w:type="gram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10.3389/fpls.2018.00985. # </w:t>
      </w:r>
      <w:proofErr w:type="gram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corresponding</w:t>
      </w:r>
      <w:proofErr w:type="gramEnd"/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author</w:t>
      </w:r>
      <w:proofErr w:type="gram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Kaliamoorthy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Sivasakthi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Mahendar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Thudi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Murugesan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Tharanya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Sandeep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 Kale,</w:t>
      </w:r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Jana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Kholová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Mahamat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Hissene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Halime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Deepa</w:t>
      </w:r>
      <w:proofErr w:type="spellEnd"/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Jaganathan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Rekha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Baddam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Thiyagarajan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Thirunalasundari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Pooran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M.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Gaur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Rajeev K.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Varshney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Vincent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Vadez</w:t>
      </w:r>
      <w:proofErr w:type="spellEnd"/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(2018) Plant vigour and water saving traits contributes to water stress adaptation in</w:t>
      </w:r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chickpea</w:t>
      </w:r>
      <w:proofErr w:type="gram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Use of advanced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phenotyping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facilities and QTL analysis to assist chickpea</w:t>
      </w:r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breeding</w:t>
      </w:r>
      <w:proofErr w:type="gram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programs. BMC Plant Biology 18:29 DOI 10.1186/s12870-018-1245-1</w:t>
      </w:r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3.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Singh VK, Khan AW, </w:t>
      </w:r>
      <w:proofErr w:type="spellStart"/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Jaganathan</w:t>
      </w:r>
      <w:proofErr w:type="spellEnd"/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D</w:t>
      </w: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Thudi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M,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Roorkiwal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M, Takagi H,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Garg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V,</w:t>
      </w:r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Kumar V,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Chitikineni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A, Gaur PM, Sutton T (2016) QTL</w:t>
      </w:r>
      <w:r w:rsidRPr="00602EFF">
        <w:rPr>
          <w:rFonts w:ascii="Cambria Math" w:hAnsi="Cambria Math" w:cs="Cambria Math"/>
          <w:color w:val="222222"/>
          <w:sz w:val="24"/>
          <w:szCs w:val="24"/>
          <w:shd w:val="clear" w:color="auto" w:fill="FFFFFF"/>
        </w:rPr>
        <w:t>‐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seq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rapid identification</w:t>
      </w:r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gram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candidate genes for 100</w:t>
      </w:r>
      <w:r w:rsidRPr="00602EFF">
        <w:rPr>
          <w:rFonts w:ascii="Cambria Math" w:hAnsi="Cambria Math" w:cs="Cambria Math"/>
          <w:color w:val="222222"/>
          <w:sz w:val="24"/>
          <w:szCs w:val="24"/>
          <w:shd w:val="clear" w:color="auto" w:fill="FFFFFF"/>
        </w:rPr>
        <w:t>‐</w:t>
      </w: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seed weight and root/total plant dry weight ratio under</w:t>
      </w:r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rainfed</w:t>
      </w:r>
      <w:proofErr w:type="spellEnd"/>
      <w:proofErr w:type="gram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conditions in chickpea. </w:t>
      </w:r>
      <w:proofErr w:type="gram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Plant biotechnology journal.</w:t>
      </w:r>
      <w:proofErr w:type="gramEnd"/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4.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proofErr w:type="spellStart"/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Jaganathan</w:t>
      </w:r>
      <w:proofErr w:type="spellEnd"/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D</w:t>
      </w: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Thudi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M, Kale S, et al (2015) Genotyping-by-sequencing based intra-</w:t>
      </w:r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specific</w:t>
      </w:r>
      <w:proofErr w:type="gram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genetic map refines a ‘‘QTL-hotspot” region for drought tolerance in chickpea.</w:t>
      </w:r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Mol Genet Genomics.</w:t>
      </w:r>
      <w:proofErr w:type="gram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DOI 10.1007/s00438-014-0932-3</w:t>
      </w:r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5.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Kale S*, </w:t>
      </w:r>
      <w:proofErr w:type="spellStart"/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Jaganathan</w:t>
      </w:r>
      <w:proofErr w:type="spellEnd"/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D*,</w:t>
      </w:r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Pradeep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Ruperao</w:t>
      </w:r>
      <w:proofErr w:type="spell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Charles Chen et al (2015) Prioritization of candidate genes in “QTL-hotspot” region for drought tolerance in chickpea (</w:t>
      </w:r>
      <w:proofErr w:type="spell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Cicer</w:t>
      </w:r>
      <w:proofErr w:type="spellEnd"/>
    </w:p>
    <w:p w:rsidR="00602EFF" w:rsidRP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arietinum</w:t>
      </w:r>
      <w:proofErr w:type="spellEnd"/>
      <w:proofErr w:type="gramEnd"/>
      <w:r w:rsidRPr="00602E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L.). Nature Scientific Reports 5, Article number: 15296. </w:t>
      </w:r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*equal</w:t>
      </w:r>
    </w:p>
    <w:p w:rsid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gramStart"/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contribution</w:t>
      </w:r>
      <w:proofErr w:type="gramEnd"/>
      <w:r w:rsidRPr="00602EF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</w:p>
    <w:p w:rsid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02EFF" w:rsidRDefault="00602EFF" w:rsidP="00602EFF">
      <w:pPr>
        <w:spacing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Biography</w:t>
      </w:r>
    </w:p>
    <w:p w:rsidR="00602EFF" w:rsidRPr="00B45F37" w:rsidRDefault="00602EFF" w:rsidP="00602EFF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B45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Deepa</w:t>
      </w:r>
      <w:proofErr w:type="spellEnd"/>
      <w:r w:rsidRPr="00B45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45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Jaganathan</w:t>
      </w:r>
      <w:proofErr w:type="spellEnd"/>
      <w:r w:rsidRPr="00B45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45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works as Post Doctoral Fellow at M S </w:t>
      </w:r>
      <w:proofErr w:type="spellStart"/>
      <w:r w:rsidR="00B45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Swaminathan</w:t>
      </w:r>
      <w:proofErr w:type="spellEnd"/>
      <w:r w:rsidR="00B45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Research foundation, Chennai, India. She obtained her PhD in Genetics from </w:t>
      </w:r>
      <w:proofErr w:type="spellStart"/>
      <w:r w:rsidR="00B45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Osmania</w:t>
      </w:r>
      <w:proofErr w:type="spellEnd"/>
      <w:r w:rsidR="00B45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University, Hyderabad, India. She </w:t>
      </w:r>
      <w:r w:rsidRPr="00B45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has </w:t>
      </w:r>
      <w:r w:rsidR="00B45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eleven years of expertise</w:t>
      </w:r>
      <w:r w:rsidRPr="00B45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genomics assisted</w:t>
      </w:r>
      <w:r w:rsidR="00B45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breeding for crop improvement. Her current research focuses on developing salinity tolerance rice varieties using CRISPR/Cas9 approach.</w:t>
      </w:r>
    </w:p>
    <w:sectPr w:rsidR="00602EFF" w:rsidRPr="00B45F37" w:rsidSect="002B37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DE1D44"/>
    <w:multiLevelType w:val="hybridMultilevel"/>
    <w:tmpl w:val="37A4E68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52506F"/>
    <w:rsid w:val="002B3734"/>
    <w:rsid w:val="0052506F"/>
    <w:rsid w:val="00602EFF"/>
    <w:rsid w:val="00B45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73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2506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E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02E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mssrf</dc:creator>
  <cp:keywords/>
  <dc:description/>
  <cp:lastModifiedBy>mssrf</cp:lastModifiedBy>
  <cp:revision>3</cp:revision>
  <dcterms:created xsi:type="dcterms:W3CDTF">2018-11-27T08:53:00Z</dcterms:created>
  <dcterms:modified xsi:type="dcterms:W3CDTF">2018-11-27T09:30:00Z</dcterms:modified>
</cp:coreProperties>
</file>