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2B7" w:rsidRPr="004A1173" w:rsidRDefault="00D82C39" w:rsidP="00D82C39">
      <w:pPr>
        <w:spacing w:line="480" w:lineRule="auto"/>
        <w:rPr>
          <w:rFonts w:ascii="Minion Pro" w:eastAsia="Minion Pro" w:hAnsi="Minion Pro" w:cs="Minion Pro"/>
          <w:b/>
          <w:bCs/>
          <w:color w:val="337AB7"/>
          <w:sz w:val="28"/>
          <w:szCs w:val="28"/>
        </w:rPr>
      </w:pPr>
      <w:r>
        <w:rPr>
          <w:rFonts w:ascii="Minion Pro" w:eastAsia="Minion Pro" w:hAnsi="Minion Pro" w:cs="Minion Pro"/>
          <w:b/>
          <w:bCs/>
          <w:color w:val="337AB7"/>
          <w:sz w:val="28"/>
          <w:szCs w:val="28"/>
        </w:rPr>
        <w:t>T</w:t>
      </w:r>
      <w:r w:rsidR="000402B7" w:rsidRPr="004A1173">
        <w:rPr>
          <w:rFonts w:ascii="Minion Pro" w:eastAsia="Minion Pro" w:hAnsi="Minion Pro" w:cs="Minion Pro"/>
          <w:b/>
          <w:bCs/>
          <w:color w:val="337AB7"/>
          <w:sz w:val="28"/>
          <w:szCs w:val="28"/>
        </w:rPr>
        <w:t xml:space="preserve">he effect of polysaccharide rich in </w:t>
      </w:r>
      <w:proofErr w:type="spellStart"/>
      <w:r w:rsidR="000402B7" w:rsidRPr="004A1173">
        <w:rPr>
          <w:rFonts w:ascii="Minion Pro" w:eastAsia="Minion Pro" w:hAnsi="Minion Pro" w:cs="Minion Pro"/>
          <w:b/>
          <w:bCs/>
          <w:color w:val="337AB7"/>
          <w:sz w:val="28"/>
          <w:szCs w:val="28"/>
        </w:rPr>
        <w:t>rhamnose</w:t>
      </w:r>
      <w:proofErr w:type="spellEnd"/>
      <w:r w:rsidR="000402B7" w:rsidRPr="004A1173">
        <w:rPr>
          <w:rFonts w:ascii="Minion Pro" w:eastAsia="Minion Pro" w:hAnsi="Minion Pro" w:cs="Minion Pro"/>
          <w:b/>
          <w:bCs/>
          <w:color w:val="337AB7"/>
          <w:sz w:val="28"/>
          <w:szCs w:val="28"/>
        </w:rPr>
        <w:t xml:space="preserve">, glucose and </w:t>
      </w:r>
      <w:proofErr w:type="spellStart"/>
      <w:r w:rsidR="000402B7" w:rsidRPr="004A1173">
        <w:rPr>
          <w:rFonts w:ascii="Minion Pro" w:eastAsia="Minion Pro" w:hAnsi="Minion Pro" w:cs="Minion Pro"/>
          <w:b/>
          <w:bCs/>
          <w:color w:val="337AB7"/>
          <w:sz w:val="28"/>
          <w:szCs w:val="28"/>
        </w:rPr>
        <w:t>glucur</w:t>
      </w:r>
      <w:r w:rsidR="005D30E6">
        <w:rPr>
          <w:rFonts w:ascii="Minion Pro" w:eastAsia="Minion Pro" w:hAnsi="Minion Pro" w:cs="Minion Pro"/>
          <w:b/>
          <w:bCs/>
          <w:color w:val="337AB7"/>
          <w:sz w:val="28"/>
          <w:szCs w:val="28"/>
        </w:rPr>
        <w:t>onic</w:t>
      </w:r>
      <w:proofErr w:type="spellEnd"/>
      <w:r w:rsidR="005D30E6">
        <w:rPr>
          <w:rFonts w:ascii="Minion Pro" w:eastAsia="Minion Pro" w:hAnsi="Minion Pro" w:cs="Minion Pro"/>
          <w:b/>
          <w:bCs/>
          <w:color w:val="337AB7"/>
          <w:sz w:val="28"/>
          <w:szCs w:val="28"/>
        </w:rPr>
        <w:t xml:space="preserve"> acid on the production of </w:t>
      </w:r>
      <w:r>
        <w:rPr>
          <w:rFonts w:ascii="Minion Pro" w:eastAsia="Minion Pro" w:hAnsi="Minion Pro" w:cs="Minion Pro"/>
          <w:b/>
          <w:bCs/>
          <w:color w:val="337AB7"/>
          <w:sz w:val="28"/>
          <w:szCs w:val="28"/>
        </w:rPr>
        <w:t>I</w:t>
      </w:r>
      <w:r w:rsidR="000402B7" w:rsidRPr="004A1173">
        <w:rPr>
          <w:rFonts w:ascii="Minion Pro" w:eastAsia="Minion Pro" w:hAnsi="Minion Pro" w:cs="Minion Pro"/>
          <w:b/>
          <w:bCs/>
          <w:color w:val="337AB7"/>
          <w:sz w:val="28"/>
          <w:szCs w:val="28"/>
        </w:rPr>
        <w:t>nterleukin 8 inflammatory factor induced by bacterial stress of</w:t>
      </w:r>
      <w:r w:rsidR="000402B7" w:rsidRPr="004A1173">
        <w:rPr>
          <w:rFonts w:ascii="Minion Pro" w:eastAsia="Minion Pro" w:hAnsi="Minion Pro" w:cs="Minion Pro"/>
          <w:b/>
          <w:bCs/>
          <w:color w:val="337AB7"/>
          <w:sz w:val="28"/>
          <w:szCs w:val="28"/>
          <w:rtl/>
        </w:rPr>
        <w:t xml:space="preserve"> </w:t>
      </w:r>
      <w:r w:rsidR="000402B7" w:rsidRPr="004A1173">
        <w:rPr>
          <w:rFonts w:ascii="Minion Pro" w:eastAsia="Minion Pro" w:hAnsi="Minion Pro" w:cs="Minion Pro"/>
          <w:b/>
          <w:bCs/>
          <w:i/>
          <w:iCs/>
          <w:color w:val="337AB7"/>
          <w:sz w:val="28"/>
          <w:szCs w:val="28"/>
        </w:rPr>
        <w:t>Staphylococcus aureus</w:t>
      </w:r>
      <w:r w:rsidR="000402B7" w:rsidRPr="004A1173">
        <w:rPr>
          <w:rFonts w:ascii="Minion Pro" w:eastAsia="Minion Pro" w:hAnsi="Minion Pro" w:cs="Minion Pro"/>
          <w:b/>
          <w:bCs/>
          <w:color w:val="337AB7"/>
          <w:sz w:val="28"/>
          <w:szCs w:val="28"/>
        </w:rPr>
        <w:t xml:space="preserve"> in human keratinocytes </w:t>
      </w:r>
      <w:r w:rsidR="000402B7" w:rsidRPr="004A1173">
        <w:rPr>
          <w:rFonts w:ascii="Minion Pro" w:eastAsia="Minion Pro" w:hAnsi="Minion Pro" w:cs="Minion Pro"/>
          <w:b/>
          <w:bCs/>
          <w:i/>
          <w:iCs/>
          <w:color w:val="337AB7"/>
          <w:sz w:val="28"/>
          <w:szCs w:val="28"/>
        </w:rPr>
        <w:t>in vitro</w:t>
      </w:r>
    </w:p>
    <w:p w:rsidR="00B31576" w:rsidRDefault="00B31576" w:rsidP="00B31576">
      <w:pPr>
        <w:pStyle w:val="Heading3"/>
        <w:rPr>
          <w:b w:val="0"/>
          <w:bCs w:val="0"/>
          <w:sz w:val="18"/>
          <w:szCs w:val="18"/>
        </w:rPr>
      </w:pPr>
      <w:proofErr w:type="spellStart"/>
      <w:r w:rsidRPr="005D30E6">
        <w:rPr>
          <w:b w:val="0"/>
          <w:bCs w:val="0"/>
          <w:sz w:val="18"/>
          <w:szCs w:val="18"/>
        </w:rPr>
        <w:t>Hamidreza</w:t>
      </w:r>
      <w:proofErr w:type="spellEnd"/>
      <w:r w:rsidRPr="005D30E6">
        <w:rPr>
          <w:b w:val="0"/>
          <w:bCs w:val="0"/>
          <w:sz w:val="18"/>
          <w:szCs w:val="18"/>
        </w:rPr>
        <w:t xml:space="preserve"> Ahmadi Ashtiani, Department of Basic Sciences, Faculty of Pharmacy, Pharmaceutical Sciences Branch, Islamic Azad University, Tehran-Iran(IAUPS).</w:t>
      </w:r>
    </w:p>
    <w:p w:rsidR="00B31576" w:rsidRDefault="00B31576" w:rsidP="00B31576">
      <w:pPr>
        <w:pStyle w:val="Heading3"/>
        <w:rPr>
          <w:b w:val="0"/>
          <w:bCs w:val="0"/>
          <w:sz w:val="18"/>
          <w:szCs w:val="18"/>
        </w:rPr>
      </w:pPr>
      <w:proofErr w:type="spellStart"/>
      <w:r w:rsidRPr="005D30E6">
        <w:rPr>
          <w:b w:val="0"/>
          <w:bCs w:val="0"/>
          <w:sz w:val="18"/>
          <w:szCs w:val="18"/>
        </w:rPr>
        <w:t>Hadi</w:t>
      </w:r>
      <w:proofErr w:type="spellEnd"/>
      <w:r w:rsidRPr="005D30E6">
        <w:rPr>
          <w:b w:val="0"/>
          <w:bCs w:val="0"/>
          <w:sz w:val="18"/>
          <w:szCs w:val="18"/>
        </w:rPr>
        <w:t xml:space="preserve"> </w:t>
      </w:r>
      <w:proofErr w:type="spellStart"/>
      <w:r w:rsidRPr="005D30E6">
        <w:rPr>
          <w:b w:val="0"/>
          <w:bCs w:val="0"/>
          <w:sz w:val="18"/>
          <w:szCs w:val="18"/>
        </w:rPr>
        <w:t>Rajabloo</w:t>
      </w:r>
      <w:proofErr w:type="spellEnd"/>
      <w:r w:rsidRPr="005D30E6">
        <w:rPr>
          <w:b w:val="0"/>
          <w:bCs w:val="0"/>
          <w:sz w:val="18"/>
          <w:szCs w:val="18"/>
        </w:rPr>
        <w:t>, DVM Student, Faculty of Veterinary Medicine, University of Tehran, Tehran, Iran</w:t>
      </w:r>
    </w:p>
    <w:p w:rsidR="004547C7" w:rsidRPr="005D30E6" w:rsidRDefault="004547C7" w:rsidP="00B31576">
      <w:pPr>
        <w:pStyle w:val="Heading3"/>
        <w:rPr>
          <w:b w:val="0"/>
          <w:bCs w:val="0"/>
          <w:sz w:val="18"/>
          <w:szCs w:val="18"/>
        </w:rPr>
      </w:pPr>
      <w:r w:rsidRPr="005D30E6">
        <w:rPr>
          <w:b w:val="0"/>
          <w:bCs w:val="0"/>
          <w:sz w:val="18"/>
          <w:szCs w:val="18"/>
        </w:rPr>
        <w:t>Ali Salavati, DVM Student, Faculty of Veterinary Medicine, University of Tehran,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A1173">
      <w:pPr>
        <w:pStyle w:val="Heading3"/>
        <w:spacing w:before="147"/>
        <w:jc w:val="both"/>
        <w:rPr>
          <w:rtl/>
          <w:lang w:bidi="fa-IR"/>
        </w:rPr>
      </w:pPr>
      <w:r>
        <w:rPr>
          <w:color w:val="BF5A14"/>
        </w:rPr>
        <w:lastRenderedPageBreak/>
        <w:t>Abstract</w:t>
      </w:r>
      <w:r w:rsidR="00404E5B">
        <w:rPr>
          <w:color w:val="BF5A14"/>
        </w:rPr>
        <w:t xml:space="preserve"> </w:t>
      </w:r>
    </w:p>
    <w:p w:rsidR="00AE3E37" w:rsidRDefault="004A1173" w:rsidP="00ED2F5A">
      <w:pPr>
        <w:pStyle w:val="BodyText"/>
        <w:spacing w:before="90" w:line="280" w:lineRule="auto"/>
        <w:ind w:left="100"/>
        <w:jc w:val="both"/>
      </w:pPr>
      <w:r w:rsidRPr="004A1173">
        <w:t xml:space="preserve">Skin inflammation is one of the many causes of skin diseases. A bacterium called </w:t>
      </w:r>
      <w:r w:rsidRPr="00B31576">
        <w:rPr>
          <w:i/>
          <w:iCs/>
        </w:rPr>
        <w:t>Staphylococcus aureus</w:t>
      </w:r>
      <w:r w:rsidRPr="004A1173">
        <w:t xml:space="preserve"> can be one of these disease causes. Naturally, this bacterium is skin flora in many people, but when the rate of this bacteria gets too high, it can cause skin inflammation. Human keratinocytes are the first skin cells that are exposed to this damage and respond to it. One of the most important keratinocytes responses in the face of inflammation caused by microbial stress is Interleukin 8 (IL8) factor production. IL8 plays a chemokine role in the inflammation process and increase phagocytic cells chemotaxis, such as neutrophils, to the inflamed site in the acute phase and exacerbate the inflammation process. In this study, the effect of polysaccharide rich in </w:t>
      </w:r>
      <w:proofErr w:type="spellStart"/>
      <w:r w:rsidRPr="004A1173">
        <w:t>rhamnose</w:t>
      </w:r>
      <w:proofErr w:type="spellEnd"/>
      <w:r w:rsidRPr="004A1173">
        <w:t xml:space="preserve">, glucose and </w:t>
      </w:r>
      <w:proofErr w:type="spellStart"/>
      <w:r w:rsidRPr="004A1173">
        <w:t>glucuronic</w:t>
      </w:r>
      <w:proofErr w:type="spellEnd"/>
      <w:r w:rsidRPr="004A1173">
        <w:t xml:space="preserve"> acid on IL-8 production in cultured keratinocytes was investigated. The primary culture of keratinocyte cells was performed in DMEM medium with 10% FBS and 2 </w:t>
      </w:r>
      <w:proofErr w:type="spellStart"/>
      <w:r w:rsidRPr="004A1173">
        <w:t>mM</w:t>
      </w:r>
      <w:proofErr w:type="spellEnd"/>
      <w:r w:rsidRPr="004A1173">
        <w:t xml:space="preserve"> L-glutamate and streptomycin antibiotics 100 </w:t>
      </w:r>
      <w:proofErr w:type="spellStart"/>
      <w:r w:rsidRPr="004A1173">
        <w:rPr>
          <w:rFonts w:ascii="Calibri" w:hAnsi="Calibri" w:cs="Calibri"/>
        </w:rPr>
        <w:t>μ</w:t>
      </w:r>
      <w:r w:rsidRPr="004A1173">
        <w:t>g</w:t>
      </w:r>
      <w:proofErr w:type="spellEnd"/>
      <w:r w:rsidRPr="004A1173">
        <w:t xml:space="preserve"> / ml and penicillin 100 IU / ml in a 24-well plate. In the present study, 5 groups were investigated; 1st group was only culture medium, 2nd group was cultured keratinocytes without any treatment, 3rd group cultured keratinocytes with dead Staphylococcal aureus bacterial infection, 4th group infected keratinocytes with the dead bacterium and polysaccharide treatment and the last group infected keratinocytes with the dead bacterium and Dexamethasone treatment as positive control. The results showed that the presence of bacteria along with keratinocytes increases the secretion of IL8. In the group treated with the polysaccharide, IL8 production decreased by 15% compared with positive control. When IL8 production becomes prevented in the skin, the neutrophils influx into the skin becomes less and it can be effective in preventing the inflammation exacerbation in diseases that are associated with any microbial pat</w:t>
      </w:r>
      <w:r>
        <w:t>hogenic agent</w:t>
      </w:r>
      <w:r w:rsidR="00A9710C">
        <w:t>.</w:t>
      </w:r>
    </w:p>
    <w:p w:rsidR="00AE3E37" w:rsidRDefault="00A9710C">
      <w:pPr>
        <w:pStyle w:val="Heading3"/>
        <w:spacing w:before="74"/>
      </w:pPr>
      <w:r>
        <w:rPr>
          <w:b w:val="0"/>
        </w:rPr>
        <w:br w:type="column"/>
      </w:r>
      <w:r>
        <w:rPr>
          <w:color w:val="BF5A14"/>
        </w:rPr>
        <w:lastRenderedPageBreak/>
        <w:t>Image</w:t>
      </w:r>
    </w:p>
    <w:p w:rsidR="00AE3E37" w:rsidRDefault="00B31576">
      <w:pPr>
        <w:pStyle w:val="BodyText"/>
        <w:spacing w:before="2"/>
        <w:rPr>
          <w:rFonts w:ascii="Arial"/>
          <w:b/>
          <w:sz w:val="16"/>
        </w:rPr>
      </w:pPr>
      <w:bookmarkStart w:id="0" w:name="_GoBack"/>
      <w:r>
        <w:rPr>
          <w:b/>
          <w:noProof/>
          <w:color w:val="BF5A14"/>
        </w:rPr>
        <w:drawing>
          <wp:anchor distT="0" distB="0" distL="114300" distR="114300" simplePos="0" relativeHeight="251657728" behindDoc="0" locked="0" layoutInCell="1" allowOverlap="1" wp14:anchorId="213FE9EC" wp14:editId="2BFDC187">
            <wp:simplePos x="0" y="0"/>
            <wp:positionH relativeFrom="margin">
              <wp:posOffset>3459480</wp:posOffset>
            </wp:positionH>
            <wp:positionV relativeFrom="margin">
              <wp:posOffset>2200275</wp:posOffset>
            </wp:positionV>
            <wp:extent cx="3267075" cy="187388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2017-10-27_13-09-4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7075" cy="1873885"/>
                    </a:xfrm>
                    <a:prstGeom prst="rect">
                      <a:avLst/>
                    </a:prstGeom>
                  </pic:spPr>
                </pic:pic>
              </a:graphicData>
            </a:graphic>
            <wp14:sizeRelH relativeFrom="margin">
              <wp14:pctWidth>0</wp14:pctWidth>
            </wp14:sizeRelH>
            <wp14:sizeRelV relativeFrom="margin">
              <wp14:pctHeight>0</wp14:pctHeight>
            </wp14:sizeRelV>
          </wp:anchor>
        </w:drawing>
      </w:r>
      <w:bookmarkEnd w:id="0"/>
    </w:p>
    <w:p w:rsidR="005973B9" w:rsidRDefault="005973B9" w:rsidP="005011D0">
      <w:pPr>
        <w:spacing w:line="204" w:lineRule="exact"/>
        <w:rPr>
          <w:rFonts w:ascii="Arial"/>
          <w:b/>
          <w:sz w:val="20"/>
        </w:rPr>
      </w:pPr>
      <w:r>
        <w:rPr>
          <w:rFonts w:ascii="Arial"/>
          <w:b/>
          <w:color w:val="BF5A14"/>
          <w:sz w:val="20"/>
        </w:rPr>
        <w:br/>
        <w:t xml:space="preserve">Recent Publications </w:t>
      </w:r>
    </w:p>
    <w:p w:rsidR="00AE3E37" w:rsidRDefault="005011D0" w:rsidP="005011D0">
      <w:pPr>
        <w:pStyle w:val="ListParagraph"/>
        <w:numPr>
          <w:ilvl w:val="0"/>
          <w:numId w:val="3"/>
        </w:numPr>
        <w:tabs>
          <w:tab w:val="left" w:pos="384"/>
        </w:tabs>
        <w:spacing w:line="216" w:lineRule="exact"/>
        <w:ind w:right="137"/>
        <w:rPr>
          <w:sz w:val="18"/>
        </w:rPr>
      </w:pPr>
      <w:proofErr w:type="spellStart"/>
      <w:r w:rsidRPr="005011D0">
        <w:rPr>
          <w:sz w:val="18"/>
        </w:rPr>
        <w:t>Bitschar</w:t>
      </w:r>
      <w:proofErr w:type="spellEnd"/>
      <w:r w:rsidRPr="005011D0">
        <w:rPr>
          <w:sz w:val="18"/>
        </w:rPr>
        <w:t xml:space="preserve">, K., </w:t>
      </w:r>
      <w:proofErr w:type="spellStart"/>
      <w:r w:rsidRPr="005011D0">
        <w:rPr>
          <w:sz w:val="18"/>
        </w:rPr>
        <w:t>Wolz</w:t>
      </w:r>
      <w:proofErr w:type="spellEnd"/>
      <w:r w:rsidRPr="005011D0">
        <w:rPr>
          <w:sz w:val="18"/>
        </w:rPr>
        <w:t xml:space="preserve">, C., </w:t>
      </w:r>
      <w:proofErr w:type="spellStart"/>
      <w:r w:rsidRPr="005011D0">
        <w:rPr>
          <w:sz w:val="18"/>
        </w:rPr>
        <w:t>Krismer</w:t>
      </w:r>
      <w:proofErr w:type="spellEnd"/>
      <w:r w:rsidRPr="005011D0">
        <w:rPr>
          <w:sz w:val="18"/>
        </w:rPr>
        <w:t xml:space="preserve">, B., </w:t>
      </w:r>
      <w:proofErr w:type="spellStart"/>
      <w:r w:rsidRPr="005011D0">
        <w:rPr>
          <w:sz w:val="18"/>
        </w:rPr>
        <w:t>Peschel</w:t>
      </w:r>
      <w:proofErr w:type="spellEnd"/>
      <w:r w:rsidRPr="005011D0">
        <w:rPr>
          <w:sz w:val="18"/>
        </w:rPr>
        <w:t xml:space="preserve">, A., &amp; </w:t>
      </w:r>
      <w:proofErr w:type="spellStart"/>
      <w:r w:rsidRPr="005011D0">
        <w:rPr>
          <w:sz w:val="18"/>
        </w:rPr>
        <w:t>Schittek</w:t>
      </w:r>
      <w:proofErr w:type="spellEnd"/>
      <w:r w:rsidRPr="005011D0">
        <w:rPr>
          <w:sz w:val="18"/>
        </w:rPr>
        <w:t>, B. (2017). Keratinocytes as sensors and central players in the immune defense against Staphylococcus aureus in the skin. Journal of Dermatological Science, 87(3), 215-220</w:t>
      </w:r>
      <w:r w:rsidR="005973B9">
        <w:rPr>
          <w:sz w:val="18"/>
        </w:rPr>
        <w:t xml:space="preserve">Heilig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rsidR="005011D0" w:rsidRDefault="005011D0" w:rsidP="005011D0">
      <w:pPr>
        <w:pStyle w:val="ListParagraph"/>
        <w:numPr>
          <w:ilvl w:val="0"/>
          <w:numId w:val="3"/>
        </w:numPr>
        <w:tabs>
          <w:tab w:val="left" w:pos="384"/>
        </w:tabs>
        <w:spacing w:line="216" w:lineRule="exact"/>
        <w:ind w:right="137"/>
        <w:rPr>
          <w:sz w:val="18"/>
        </w:rPr>
      </w:pPr>
      <w:proofErr w:type="spellStart"/>
      <w:r w:rsidRPr="005011D0">
        <w:rPr>
          <w:sz w:val="18"/>
        </w:rPr>
        <w:t>Eisenbeis</w:t>
      </w:r>
      <w:proofErr w:type="spellEnd"/>
      <w:r w:rsidRPr="005011D0">
        <w:rPr>
          <w:sz w:val="18"/>
        </w:rPr>
        <w:t xml:space="preserve">, J., </w:t>
      </w:r>
      <w:proofErr w:type="spellStart"/>
      <w:r w:rsidRPr="005011D0">
        <w:rPr>
          <w:sz w:val="18"/>
        </w:rPr>
        <w:t>Peisker</w:t>
      </w:r>
      <w:proofErr w:type="spellEnd"/>
      <w:r w:rsidRPr="005011D0">
        <w:rPr>
          <w:sz w:val="18"/>
        </w:rPr>
        <w:t xml:space="preserve">, H., </w:t>
      </w:r>
      <w:proofErr w:type="spellStart"/>
      <w:r w:rsidRPr="005011D0">
        <w:rPr>
          <w:sz w:val="18"/>
        </w:rPr>
        <w:t>Backes</w:t>
      </w:r>
      <w:proofErr w:type="spellEnd"/>
      <w:r w:rsidRPr="005011D0">
        <w:rPr>
          <w:sz w:val="18"/>
        </w:rPr>
        <w:t xml:space="preserve">, C. S., Bur, S., </w:t>
      </w:r>
      <w:proofErr w:type="spellStart"/>
      <w:r w:rsidRPr="005011D0">
        <w:rPr>
          <w:sz w:val="18"/>
        </w:rPr>
        <w:t>Hölters</w:t>
      </w:r>
      <w:proofErr w:type="spellEnd"/>
      <w:r w:rsidRPr="005011D0">
        <w:rPr>
          <w:sz w:val="18"/>
        </w:rPr>
        <w:t xml:space="preserve">, S., </w:t>
      </w:r>
      <w:proofErr w:type="spellStart"/>
      <w:r w:rsidRPr="005011D0">
        <w:rPr>
          <w:sz w:val="18"/>
        </w:rPr>
        <w:t>Thewes</w:t>
      </w:r>
      <w:proofErr w:type="spellEnd"/>
      <w:r w:rsidRPr="005011D0">
        <w:rPr>
          <w:sz w:val="18"/>
        </w:rPr>
        <w:t>, N., . . . Bischoff, M. (2017). The extracellular adherence protein (</w:t>
      </w:r>
      <w:proofErr w:type="spellStart"/>
      <w:r w:rsidRPr="005011D0">
        <w:rPr>
          <w:sz w:val="18"/>
        </w:rPr>
        <w:t>Eap</w:t>
      </w:r>
      <w:proofErr w:type="spellEnd"/>
      <w:r w:rsidRPr="005011D0">
        <w:rPr>
          <w:sz w:val="18"/>
        </w:rPr>
        <w:t>) of Staphylococcus aureus acts as a proliferation and migration repressing factor that alters the cell morphology of keratinocytes. International Journal of Medical Microbiology, 307(2), 116-125</w:t>
      </w:r>
    </w:p>
    <w:p w:rsidR="005011D0" w:rsidRDefault="005011D0" w:rsidP="005011D0">
      <w:pPr>
        <w:pStyle w:val="ListParagraph"/>
        <w:numPr>
          <w:ilvl w:val="0"/>
          <w:numId w:val="3"/>
        </w:numPr>
        <w:tabs>
          <w:tab w:val="left" w:pos="384"/>
        </w:tabs>
        <w:spacing w:line="216" w:lineRule="exact"/>
        <w:ind w:right="137"/>
        <w:rPr>
          <w:sz w:val="18"/>
        </w:rPr>
      </w:pPr>
      <w:proofErr w:type="spellStart"/>
      <w:r w:rsidRPr="005011D0">
        <w:rPr>
          <w:sz w:val="18"/>
        </w:rPr>
        <w:t>Sayedyahossein</w:t>
      </w:r>
      <w:proofErr w:type="spellEnd"/>
      <w:r w:rsidRPr="005011D0">
        <w:rPr>
          <w:sz w:val="18"/>
        </w:rPr>
        <w:t xml:space="preserve">, S., Xu, S. X., </w:t>
      </w:r>
      <w:proofErr w:type="spellStart"/>
      <w:r w:rsidRPr="005011D0">
        <w:rPr>
          <w:sz w:val="18"/>
        </w:rPr>
        <w:t>Rudkouskaya</w:t>
      </w:r>
      <w:proofErr w:type="spellEnd"/>
      <w:r w:rsidRPr="005011D0">
        <w:rPr>
          <w:sz w:val="18"/>
        </w:rPr>
        <w:t xml:space="preserve">, A., </w:t>
      </w:r>
      <w:proofErr w:type="spellStart"/>
      <w:r w:rsidRPr="005011D0">
        <w:rPr>
          <w:sz w:val="18"/>
        </w:rPr>
        <w:t>McGavin</w:t>
      </w:r>
      <w:proofErr w:type="spellEnd"/>
      <w:r w:rsidRPr="005011D0">
        <w:rPr>
          <w:sz w:val="18"/>
        </w:rPr>
        <w:t xml:space="preserve">, M. J., McCormick, J. K., &amp; </w:t>
      </w:r>
      <w:proofErr w:type="spellStart"/>
      <w:r w:rsidRPr="005011D0">
        <w:rPr>
          <w:sz w:val="18"/>
        </w:rPr>
        <w:t>Dagnino</w:t>
      </w:r>
      <w:proofErr w:type="spellEnd"/>
      <w:r w:rsidRPr="005011D0">
        <w:rPr>
          <w:sz w:val="18"/>
        </w:rPr>
        <w:t xml:space="preserve">, L. (2015). Staphylococcus aureus keratinocyte invasion is mediated by integrin-linked kinase and Rac1. </w:t>
      </w:r>
      <w:proofErr w:type="spellStart"/>
      <w:r w:rsidRPr="005011D0">
        <w:rPr>
          <w:sz w:val="18"/>
        </w:rPr>
        <w:t>Faseb</w:t>
      </w:r>
      <w:proofErr w:type="spellEnd"/>
      <w:r w:rsidRPr="005011D0">
        <w:rPr>
          <w:sz w:val="18"/>
        </w:rPr>
        <w:t xml:space="preserve"> j, 29(2), 711-723</w:t>
      </w:r>
    </w:p>
    <w:p w:rsidR="005011D0" w:rsidRDefault="005011D0" w:rsidP="005011D0">
      <w:pPr>
        <w:pStyle w:val="ListParagraph"/>
        <w:numPr>
          <w:ilvl w:val="0"/>
          <w:numId w:val="3"/>
        </w:numPr>
        <w:tabs>
          <w:tab w:val="left" w:pos="384"/>
        </w:tabs>
        <w:spacing w:line="216" w:lineRule="exact"/>
        <w:ind w:right="137"/>
        <w:rPr>
          <w:sz w:val="18"/>
        </w:rPr>
      </w:pPr>
      <w:proofErr w:type="spellStart"/>
      <w:r w:rsidRPr="005011D0">
        <w:rPr>
          <w:sz w:val="18"/>
        </w:rPr>
        <w:t>Sayedyahossein</w:t>
      </w:r>
      <w:proofErr w:type="spellEnd"/>
      <w:r w:rsidRPr="005011D0">
        <w:rPr>
          <w:sz w:val="18"/>
        </w:rPr>
        <w:t xml:space="preserve">, S., Xu, S. X., </w:t>
      </w:r>
      <w:proofErr w:type="spellStart"/>
      <w:r w:rsidRPr="005011D0">
        <w:rPr>
          <w:sz w:val="18"/>
        </w:rPr>
        <w:t>Rudkouskaya</w:t>
      </w:r>
      <w:proofErr w:type="spellEnd"/>
      <w:r w:rsidRPr="005011D0">
        <w:rPr>
          <w:sz w:val="18"/>
        </w:rPr>
        <w:t xml:space="preserve">, A., </w:t>
      </w:r>
      <w:proofErr w:type="spellStart"/>
      <w:r w:rsidRPr="005011D0">
        <w:rPr>
          <w:sz w:val="18"/>
        </w:rPr>
        <w:t>McGavin</w:t>
      </w:r>
      <w:proofErr w:type="spellEnd"/>
      <w:r w:rsidRPr="005011D0">
        <w:rPr>
          <w:sz w:val="18"/>
        </w:rPr>
        <w:t xml:space="preserve">, M. J., McCormick, J. K., &amp; </w:t>
      </w:r>
      <w:proofErr w:type="spellStart"/>
      <w:r w:rsidRPr="005011D0">
        <w:rPr>
          <w:sz w:val="18"/>
        </w:rPr>
        <w:t>Dagnino</w:t>
      </w:r>
      <w:proofErr w:type="spellEnd"/>
      <w:r w:rsidRPr="005011D0">
        <w:rPr>
          <w:sz w:val="18"/>
        </w:rPr>
        <w:t xml:space="preserve">, L. (2015). Staphylococcus aureus keratinocyte invasion is mediated by integrin-linked kinase and Rac1. </w:t>
      </w:r>
      <w:proofErr w:type="spellStart"/>
      <w:r w:rsidRPr="005011D0">
        <w:rPr>
          <w:sz w:val="18"/>
        </w:rPr>
        <w:t>Faseb</w:t>
      </w:r>
      <w:proofErr w:type="spellEnd"/>
      <w:r w:rsidRPr="005011D0">
        <w:rPr>
          <w:sz w:val="18"/>
        </w:rPr>
        <w:t xml:space="preserve"> j, 29(2), 711-723.</w:t>
      </w:r>
    </w:p>
    <w:p w:rsidR="00B829EE" w:rsidRPr="005011D0" w:rsidRDefault="00303E99" w:rsidP="00303E99">
      <w:pPr>
        <w:pStyle w:val="ListParagraph"/>
        <w:numPr>
          <w:ilvl w:val="0"/>
          <w:numId w:val="3"/>
        </w:numPr>
        <w:tabs>
          <w:tab w:val="left" w:pos="384"/>
        </w:tabs>
        <w:spacing w:line="216" w:lineRule="exact"/>
        <w:ind w:right="137"/>
        <w:rPr>
          <w:sz w:val="18"/>
        </w:rPr>
      </w:pPr>
      <w:proofErr w:type="spellStart"/>
      <w:r w:rsidRPr="00303E99">
        <w:rPr>
          <w:sz w:val="18"/>
        </w:rPr>
        <w:t>Amarbayasgalan</w:t>
      </w:r>
      <w:proofErr w:type="spellEnd"/>
      <w:r w:rsidRPr="00303E99">
        <w:rPr>
          <w:sz w:val="18"/>
        </w:rPr>
        <w:t xml:space="preserve">, T., Takahashi, H., </w:t>
      </w:r>
      <w:proofErr w:type="spellStart"/>
      <w:r w:rsidRPr="00303E99">
        <w:rPr>
          <w:sz w:val="18"/>
        </w:rPr>
        <w:t>Dekio</w:t>
      </w:r>
      <w:proofErr w:type="spellEnd"/>
      <w:r w:rsidRPr="00303E99">
        <w:rPr>
          <w:sz w:val="18"/>
        </w:rPr>
        <w:t xml:space="preserve">, I., &amp; Morita, E. (2013). Interleukin-8 content in the stratum </w:t>
      </w:r>
      <w:proofErr w:type="spellStart"/>
      <w:r w:rsidRPr="00303E99">
        <w:rPr>
          <w:sz w:val="18"/>
        </w:rPr>
        <w:t>corneum</w:t>
      </w:r>
      <w:proofErr w:type="spellEnd"/>
      <w:r w:rsidRPr="00303E99">
        <w:rPr>
          <w:sz w:val="18"/>
        </w:rPr>
        <w:t xml:space="preserve"> as an indicator of the severity of inflammation in the lesions of atopic dermatitis. </w:t>
      </w:r>
      <w:proofErr w:type="spellStart"/>
      <w:r w:rsidRPr="00303E99">
        <w:rPr>
          <w:sz w:val="18"/>
        </w:rPr>
        <w:t>Int</w:t>
      </w:r>
      <w:proofErr w:type="spellEnd"/>
      <w:r w:rsidRPr="00303E99">
        <w:rPr>
          <w:sz w:val="18"/>
        </w:rPr>
        <w:t xml:space="preserve"> Arch Allergy </w:t>
      </w:r>
      <w:proofErr w:type="spellStart"/>
      <w:r w:rsidRPr="00303E99">
        <w:rPr>
          <w:sz w:val="18"/>
        </w:rPr>
        <w:t>Immunol</w:t>
      </w:r>
      <w:proofErr w:type="spellEnd"/>
      <w:r w:rsidRPr="00303E99">
        <w:rPr>
          <w:sz w:val="18"/>
        </w:rPr>
        <w:t>, 160(1), 63-74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5CAC4EE" wp14:editId="0EF1C8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C974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829EE" w:rsidRDefault="00B829EE">
      <w:pPr>
        <w:rPr>
          <w:rFonts w:ascii="Arial"/>
          <w:color w:val="BF5A14"/>
        </w:rPr>
      </w:pPr>
      <w:r>
        <w:rPr>
          <w:rFonts w:ascii="Arial"/>
          <w:color w:val="BF5A14"/>
        </w:rPr>
        <w:br w:type="page"/>
      </w:r>
    </w:p>
    <w:p w:rsidR="00303E99" w:rsidRPr="00303E99" w:rsidRDefault="00B31576" w:rsidP="005011D0">
      <w:pPr>
        <w:spacing w:before="92"/>
        <w:ind w:right="4234"/>
        <w:rPr>
          <w:rFonts w:cstheme="minorBidi"/>
          <w:noProof/>
          <w:rtl/>
          <w:lang w:bidi="fa-IR"/>
        </w:rPr>
      </w:pPr>
      <w:r>
        <w:rPr>
          <w:noProof/>
        </w:rPr>
        <w:lastRenderedPageBreak/>
        <w:drawing>
          <wp:anchor distT="0" distB="0" distL="114300" distR="114300" simplePos="0" relativeHeight="251658752" behindDoc="0" locked="0" layoutInCell="1" allowOverlap="1">
            <wp:simplePos x="0" y="0"/>
            <wp:positionH relativeFrom="column">
              <wp:posOffset>-3175</wp:posOffset>
            </wp:positionH>
            <wp:positionV relativeFrom="paragraph">
              <wp:posOffset>0</wp:posOffset>
            </wp:positionV>
            <wp:extent cx="601980" cy="685800"/>
            <wp:effectExtent l="0" t="0" r="7620" b="0"/>
            <wp:wrapSquare wrapText="bothSides"/>
            <wp:docPr id="1" name="Picture 1" descr="C:\Users\Hadi\AppData\Local\Microsoft\Windows\INetCache\Content.Word\Personal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di\AppData\Local\Microsoft\Windows\INetCache\Content.Word\Personal Pic.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980" cy="685800"/>
                    </a:xfrm>
                    <a:prstGeom prst="rect">
                      <a:avLst/>
                    </a:prstGeom>
                    <a:noFill/>
                    <a:ln>
                      <a:noFill/>
                    </a:ln>
                  </pic:spPr>
                </pic:pic>
              </a:graphicData>
            </a:graphic>
          </wp:anchor>
        </w:drawing>
      </w:r>
    </w:p>
    <w:p w:rsidR="00AE3E37" w:rsidRDefault="00A9710C" w:rsidP="005011D0">
      <w:pPr>
        <w:spacing w:before="92"/>
        <w:ind w:right="4234"/>
        <w:rPr>
          <w:rFonts w:ascii="Arial"/>
        </w:rPr>
      </w:pPr>
      <w:r>
        <w:rPr>
          <w:rFonts w:ascii="Arial"/>
          <w:color w:val="BF5A14"/>
        </w:rPr>
        <w:t>Biography</w:t>
      </w:r>
      <w:r w:rsidR="00404E5B">
        <w:rPr>
          <w:rFonts w:ascii="Arial"/>
          <w:color w:val="BF5A14"/>
        </w:rPr>
        <w:t xml:space="preserve"> </w:t>
      </w:r>
    </w:p>
    <w:p w:rsidR="00B31576" w:rsidRDefault="00B31576" w:rsidP="00B31576">
      <w:pPr>
        <w:spacing w:before="41" w:line="154" w:lineRule="exact"/>
        <w:ind w:left="213" w:right="231"/>
        <w:jc w:val="both"/>
        <w:rPr>
          <w:rFonts w:ascii="Arial"/>
          <w:sz w:val="14"/>
        </w:rPr>
      </w:pPr>
      <w:proofErr w:type="spellStart"/>
      <w:r>
        <w:rPr>
          <w:rFonts w:ascii="Arial"/>
          <w:sz w:val="14"/>
        </w:rPr>
        <w:t>Hadi</w:t>
      </w:r>
      <w:proofErr w:type="spellEnd"/>
      <w:r>
        <w:rPr>
          <w:rFonts w:ascii="Arial"/>
          <w:sz w:val="14"/>
        </w:rPr>
        <w:t xml:space="preserve"> </w:t>
      </w:r>
      <w:proofErr w:type="spellStart"/>
      <w:r>
        <w:rPr>
          <w:rFonts w:ascii="Arial"/>
          <w:sz w:val="14"/>
        </w:rPr>
        <w:t>Rajabloo</w:t>
      </w:r>
      <w:proofErr w:type="spellEnd"/>
      <w:r>
        <w:rPr>
          <w:rFonts w:ascii="Arial"/>
          <w:sz w:val="14"/>
        </w:rPr>
        <w:t xml:space="preserve"> is D.V.M student at University of Tehran. He showed his interest in cosmetology and dermatology by presenting a poster in </w:t>
      </w:r>
      <w:r w:rsidRPr="00AF49C1">
        <w:rPr>
          <w:rFonts w:ascii="Arial"/>
          <w:sz w:val="14"/>
        </w:rPr>
        <w:t>13th Asian Societies of Cosmetic Scientists Conference</w:t>
      </w:r>
      <w:r>
        <w:rPr>
          <w:rFonts w:ascii="Arial"/>
          <w:sz w:val="14"/>
        </w:rPr>
        <w:t xml:space="preserve"> 2017 (ASCSC 2017) which held in Kerman, Iran. Now, in his third year of study, he is working on </w:t>
      </w:r>
      <w:r>
        <w:rPr>
          <w:rFonts w:ascii="Arial"/>
          <w:sz w:val="14"/>
        </w:rPr>
        <w:t>herbal cosmetics and cosmetics rules</w:t>
      </w:r>
      <w:r>
        <w:rPr>
          <w:rFonts w:ascii="Arial"/>
          <w:sz w:val="14"/>
        </w:rPr>
        <w:t>.</w:t>
      </w:r>
    </w:p>
    <w:p w:rsidR="00AE3E37" w:rsidRPr="005A5C80" w:rsidRDefault="00F040DB" w:rsidP="00FA6732">
      <w:pPr>
        <w:spacing w:before="41" w:line="154" w:lineRule="exact"/>
        <w:ind w:left="213" w:right="231"/>
        <w:jc w:val="both"/>
        <w:rPr>
          <w:rFonts w:ascii="Arial" w:cstheme="minorBidi"/>
          <w:sz w:val="14"/>
          <w:lang w:bidi="fa-IR"/>
        </w:rPr>
      </w:pPr>
      <w:r>
        <w:rPr>
          <w:rFonts w:ascii="Arial" w:cstheme="minorBidi"/>
          <w:sz w:val="14"/>
          <w:lang w:bidi="fa-IR"/>
        </w:rPr>
        <w:t>.</w:t>
      </w:r>
      <w:r w:rsidR="00DF0928">
        <w:rPr>
          <w:rFonts w:ascii="Arial" w:cstheme="minorBidi"/>
          <w:sz w:val="14"/>
          <w:lang w:bidi="fa-IR"/>
        </w:rPr>
        <w:t xml:space="preserve"> </w:t>
      </w:r>
    </w:p>
    <w:p w:rsidR="00AE3E37" w:rsidRPr="00B829EE" w:rsidRDefault="00A9710C" w:rsidP="00B31576">
      <w:pPr>
        <w:spacing w:before="62"/>
        <w:ind w:left="4217" w:right="4235"/>
        <w:jc w:val="center"/>
        <w:rPr>
          <w:rFonts w:ascii="Arial"/>
          <w:sz w:val="14"/>
        </w:rPr>
        <w:sectPr w:rsidR="00AE3E37" w:rsidRPr="00B829EE">
          <w:type w:val="continuous"/>
          <w:pgSz w:w="11910" w:h="16840"/>
          <w:pgMar w:top="1740" w:right="600" w:bottom="840" w:left="620" w:header="720" w:footer="720" w:gutter="0"/>
          <w:cols w:space="720"/>
        </w:sectPr>
      </w:pPr>
      <w:r>
        <w:rPr>
          <w:rFonts w:ascii="Arial"/>
          <w:sz w:val="14"/>
        </w:rPr>
        <w:t xml:space="preserve">Email: </w:t>
      </w:r>
      <w:r w:rsidR="00B31576">
        <w:rPr>
          <w:rFonts w:ascii="Arial"/>
          <w:sz w:val="14"/>
        </w:rPr>
        <w:t>hadi.rajabloo</w:t>
      </w:r>
      <w:r w:rsidR="00ED2F5A">
        <w:rPr>
          <w:rFonts w:ascii="Arial"/>
          <w:sz w:val="14"/>
        </w:rPr>
        <w:t>@ut.ac.ir</w:t>
      </w:r>
      <w:r w:rsidR="00292ED9">
        <w:rPr>
          <w:noProof/>
        </w:rPr>
        <mc:AlternateContent>
          <mc:Choice Requires="wps">
            <w:drawing>
              <wp:anchor distT="0" distB="0" distL="0" distR="0" simplePos="0" relativeHeight="251654656" behindDoc="0" locked="0" layoutInCell="1" allowOverlap="1" wp14:anchorId="05E8D86A" wp14:editId="50C30C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68A93"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B829EE">
      <w:pPr>
        <w:pStyle w:val="EndNoteBibliography"/>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963" w:rsidRDefault="00017963">
      <w:r>
        <w:separator/>
      </w:r>
    </w:p>
  </w:endnote>
  <w:endnote w:type="continuationSeparator" w:id="0">
    <w:p w:rsidR="00017963" w:rsidRDefault="00017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20500000000000000"/>
    <w:charset w:val="00"/>
    <w:family w:val="roman"/>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963" w:rsidRDefault="00017963">
      <w:r>
        <w:separator/>
      </w:r>
    </w:p>
  </w:footnote>
  <w:footnote w:type="continuationSeparator" w:id="0">
    <w:p w:rsidR="00017963" w:rsidRDefault="000179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r5w2dzotf09kedw0a5awtyfsdewaeasdxv&quot;&gt;My EndNote Library&lt;record-ids&gt;&lt;item&gt;103&lt;/item&gt;&lt;/record-ids&gt;&lt;/item&gt;&lt;/Libraries&gt;"/>
  </w:docVars>
  <w:rsids>
    <w:rsidRoot w:val="00AE3E37"/>
    <w:rsid w:val="00017963"/>
    <w:rsid w:val="000402B7"/>
    <w:rsid w:val="000E2911"/>
    <w:rsid w:val="001263DF"/>
    <w:rsid w:val="002455EC"/>
    <w:rsid w:val="00292ED9"/>
    <w:rsid w:val="00303E99"/>
    <w:rsid w:val="00404E5B"/>
    <w:rsid w:val="00414F7B"/>
    <w:rsid w:val="004355DC"/>
    <w:rsid w:val="004547C7"/>
    <w:rsid w:val="004749B4"/>
    <w:rsid w:val="00494130"/>
    <w:rsid w:val="004A1173"/>
    <w:rsid w:val="004F3523"/>
    <w:rsid w:val="004F5530"/>
    <w:rsid w:val="005011D0"/>
    <w:rsid w:val="00541E82"/>
    <w:rsid w:val="005973B9"/>
    <w:rsid w:val="005A5C80"/>
    <w:rsid w:val="005B3A56"/>
    <w:rsid w:val="005D30E6"/>
    <w:rsid w:val="006060CE"/>
    <w:rsid w:val="0063497F"/>
    <w:rsid w:val="006866B2"/>
    <w:rsid w:val="00873DF0"/>
    <w:rsid w:val="008756E6"/>
    <w:rsid w:val="008A08B6"/>
    <w:rsid w:val="008D0899"/>
    <w:rsid w:val="00940AB2"/>
    <w:rsid w:val="009B2D44"/>
    <w:rsid w:val="00A07809"/>
    <w:rsid w:val="00A07E82"/>
    <w:rsid w:val="00A9710C"/>
    <w:rsid w:val="00AE3E37"/>
    <w:rsid w:val="00B21A57"/>
    <w:rsid w:val="00B31576"/>
    <w:rsid w:val="00B829EE"/>
    <w:rsid w:val="00C33602"/>
    <w:rsid w:val="00CD6F55"/>
    <w:rsid w:val="00D75D85"/>
    <w:rsid w:val="00D82C39"/>
    <w:rsid w:val="00DE3104"/>
    <w:rsid w:val="00DF0928"/>
    <w:rsid w:val="00E26B10"/>
    <w:rsid w:val="00ED2F5A"/>
    <w:rsid w:val="00F040DB"/>
    <w:rsid w:val="00F72EEA"/>
    <w:rsid w:val="00F84CAE"/>
    <w:rsid w:val="00FA6732"/>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77A3B"/>
  <w15:docId w15:val="{3759684B-0B7A-4B10-AB89-C6794832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4A1173"/>
    <w:pPr>
      <w:jc w:val="center"/>
    </w:pPr>
    <w:rPr>
      <w:noProof/>
      <w:sz w:val="18"/>
    </w:rPr>
  </w:style>
  <w:style w:type="character" w:customStyle="1" w:styleId="EndNoteBibliographyTitleChar">
    <w:name w:val="EndNote Bibliography Title Char"/>
    <w:basedOn w:val="BodyTextChar"/>
    <w:link w:val="EndNoteBibliographyTitle"/>
    <w:rsid w:val="004A1173"/>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4A1173"/>
    <w:rPr>
      <w:noProof/>
      <w:sz w:val="18"/>
    </w:rPr>
  </w:style>
  <w:style w:type="character" w:customStyle="1" w:styleId="EndNoteBibliographyChar">
    <w:name w:val="EndNote Bibliography Char"/>
    <w:basedOn w:val="BodyTextChar"/>
    <w:link w:val="EndNoteBibliography"/>
    <w:rsid w:val="004A1173"/>
    <w:rPr>
      <w:rFonts w:ascii="Tw Cen MT" w:eastAsia="Tw Cen MT" w:hAnsi="Tw Cen MT" w:cs="Tw Cen MT"/>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B9776-5795-4DF3-86A3-89D03C79B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 Salavati</cp:lastModifiedBy>
  <cp:revision>7</cp:revision>
  <dcterms:created xsi:type="dcterms:W3CDTF">2017-10-27T09:50:00Z</dcterms:created>
  <dcterms:modified xsi:type="dcterms:W3CDTF">2017-10-27T18:30:00Z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